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19AFE" w14:textId="77777777" w:rsidR="00546439" w:rsidRDefault="00D651CA">
      <w:r w:rsidRPr="00720579">
        <w:rPr>
          <w:rFonts w:cstheme="minorHAnsi"/>
          <w:noProof/>
          <w:color w:val="2B579A"/>
          <w:shd w:val="clear" w:color="auto" w:fill="E6E6E6"/>
        </w:rPr>
        <w:drawing>
          <wp:inline distT="0" distB="0" distL="0" distR="0" wp14:anchorId="1A740144" wp14:editId="6F614153">
            <wp:extent cx="5638800" cy="1537970"/>
            <wp:effectExtent l="0" t="0" r="0" b="5080"/>
            <wp:docPr id="16" name="Picture 2" descr="Australian Research Council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8800" cy="1537970"/>
                    </a:xfrm>
                    <a:prstGeom prst="rect">
                      <a:avLst/>
                    </a:prstGeom>
                    <a:noFill/>
                  </pic:spPr>
                </pic:pic>
              </a:graphicData>
            </a:graphic>
          </wp:inline>
        </w:drawing>
      </w:r>
    </w:p>
    <w:p w14:paraId="6B23DEA8" w14:textId="77777777" w:rsidR="00D651CA" w:rsidRDefault="00D651CA"/>
    <w:p w14:paraId="5A21D1CF" w14:textId="448742F7" w:rsidR="00D651CA" w:rsidRPr="00AA2BA3" w:rsidRDefault="00D651CA" w:rsidP="00D651CA">
      <w:pPr>
        <w:pStyle w:val="Footer"/>
        <w:tabs>
          <w:tab w:val="clear" w:pos="4153"/>
          <w:tab w:val="clear" w:pos="8306"/>
        </w:tabs>
        <w:jc w:val="center"/>
        <w:rPr>
          <w:sz w:val="72"/>
        </w:rPr>
      </w:pPr>
      <w:r w:rsidRPr="00AA2BA3">
        <w:rPr>
          <w:sz w:val="72"/>
        </w:rPr>
        <w:t xml:space="preserve">RMS </w:t>
      </w:r>
      <w:r w:rsidR="00266CF6">
        <w:rPr>
          <w:sz w:val="72"/>
        </w:rPr>
        <w:t>User Guide</w:t>
      </w:r>
      <w:r w:rsidRPr="00AA2BA3">
        <w:rPr>
          <w:sz w:val="72"/>
        </w:rPr>
        <w:t xml:space="preserve"> for Assessors</w:t>
      </w:r>
    </w:p>
    <w:p w14:paraId="0139DE1D" w14:textId="77777777" w:rsidR="00333E32" w:rsidRDefault="00333E32"/>
    <w:p w14:paraId="1C0A309C" w14:textId="77777777" w:rsidR="00333E32" w:rsidRDefault="00333E32"/>
    <w:p w14:paraId="2E5DB053" w14:textId="77777777" w:rsidR="00333E32" w:rsidRDefault="00333E32"/>
    <w:p w14:paraId="121041D2" w14:textId="77777777" w:rsidR="00333E32" w:rsidRDefault="00333E32"/>
    <w:p w14:paraId="0617D7F4" w14:textId="77777777" w:rsidR="00333E32" w:rsidRPr="00C4328C" w:rsidRDefault="00333E32" w:rsidP="00333E32">
      <w:pPr>
        <w:tabs>
          <w:tab w:val="left" w:pos="4395"/>
        </w:tabs>
        <w:rPr>
          <w:sz w:val="28"/>
        </w:rPr>
      </w:pPr>
    </w:p>
    <w:p w14:paraId="5BC46FE6" w14:textId="399A7FF1" w:rsidR="00333E32" w:rsidRPr="00A1301A" w:rsidRDefault="00891BD4" w:rsidP="00333E32">
      <w:pPr>
        <w:pBdr>
          <w:top w:val="single" w:sz="4" w:space="1" w:color="auto"/>
          <w:left w:val="single" w:sz="4" w:space="0" w:color="auto"/>
          <w:bottom w:val="single" w:sz="4" w:space="1" w:color="auto"/>
          <w:right w:val="single" w:sz="4" w:space="4" w:color="auto"/>
        </w:pBdr>
        <w:tabs>
          <w:tab w:val="left" w:pos="720"/>
          <w:tab w:val="left" w:pos="1440"/>
          <w:tab w:val="left" w:pos="2160"/>
          <w:tab w:val="left" w:pos="2880"/>
          <w:tab w:val="left" w:pos="3600"/>
          <w:tab w:val="left" w:pos="4320"/>
          <w:tab w:val="left" w:pos="5040"/>
          <w:tab w:val="center" w:pos="5240"/>
          <w:tab w:val="left" w:pos="5760"/>
          <w:tab w:val="left" w:pos="6480"/>
          <w:tab w:val="left" w:pos="7200"/>
          <w:tab w:val="right" w:pos="10480"/>
        </w:tabs>
        <w:jc w:val="center"/>
        <w:rPr>
          <w:sz w:val="28"/>
          <w:szCs w:val="28"/>
        </w:rPr>
      </w:pPr>
      <w:r>
        <w:rPr>
          <w:sz w:val="28"/>
          <w:szCs w:val="28"/>
        </w:rPr>
        <w:t>2</w:t>
      </w:r>
      <w:r w:rsidR="00E67CB2">
        <w:rPr>
          <w:sz w:val="28"/>
          <w:szCs w:val="28"/>
        </w:rPr>
        <w:t xml:space="preserve"> April</w:t>
      </w:r>
      <w:r>
        <w:rPr>
          <w:sz w:val="28"/>
          <w:szCs w:val="28"/>
        </w:rPr>
        <w:t xml:space="preserve"> 2024</w:t>
      </w:r>
    </w:p>
    <w:p w14:paraId="5E7AD8ED" w14:textId="7CE5AC4F" w:rsidR="00D651CA" w:rsidRDefault="00D651CA">
      <w:r>
        <w:br w:type="page"/>
      </w:r>
    </w:p>
    <w:p w14:paraId="29E0D710" w14:textId="77777777" w:rsidR="00D651CA" w:rsidRPr="00C13C18" w:rsidRDefault="00D651CA" w:rsidP="00C13C18">
      <w:pPr>
        <w:pStyle w:val="Heading1Handbook"/>
        <w:pBdr>
          <w:top w:val="single" w:sz="4" w:space="1" w:color="000000" w:themeColor="text1"/>
          <w:left w:val="single" w:sz="4" w:space="4" w:color="000000" w:themeColor="text1"/>
          <w:bottom w:val="single" w:sz="4" w:space="1" w:color="000000" w:themeColor="text1"/>
          <w:right w:val="single" w:sz="4" w:space="4" w:color="000000" w:themeColor="text1"/>
        </w:pBdr>
        <w:rPr>
          <w:color w:val="auto"/>
        </w:rPr>
      </w:pPr>
      <w:bookmarkStart w:id="0" w:name="_Toc444173937"/>
      <w:bookmarkStart w:id="1" w:name="_Toc478110721"/>
      <w:bookmarkStart w:id="2" w:name="_Toc55979610"/>
      <w:r w:rsidRPr="00C13C18">
        <w:rPr>
          <w:color w:val="auto"/>
        </w:rPr>
        <w:lastRenderedPageBreak/>
        <w:t>Table of Contents</w:t>
      </w:r>
      <w:bookmarkEnd w:id="0"/>
      <w:bookmarkEnd w:id="1"/>
      <w:bookmarkEnd w:id="2"/>
    </w:p>
    <w:sdt>
      <w:sdtPr>
        <w:rPr>
          <w:rFonts w:asciiTheme="minorHAnsi" w:eastAsiaTheme="minorEastAsia" w:hAnsiTheme="minorHAnsi" w:cstheme="minorBidi"/>
          <w:color w:val="auto"/>
          <w:sz w:val="22"/>
          <w:szCs w:val="22"/>
          <w:shd w:val="clear" w:color="auto" w:fill="E6E6E6"/>
          <w:lang w:val="en-AU"/>
        </w:rPr>
        <w:id w:val="531384520"/>
        <w:docPartObj>
          <w:docPartGallery w:val="Table of Contents"/>
          <w:docPartUnique/>
        </w:docPartObj>
      </w:sdtPr>
      <w:sdtEndPr>
        <w:rPr>
          <w:b/>
          <w:bCs/>
          <w:noProof/>
        </w:rPr>
      </w:sdtEndPr>
      <w:sdtContent>
        <w:p w14:paraId="31A747EC" w14:textId="77777777" w:rsidR="00D651CA" w:rsidRPr="00C13C18" w:rsidRDefault="00D651CA">
          <w:pPr>
            <w:pStyle w:val="TOCHeading"/>
            <w:rPr>
              <w:color w:val="auto"/>
            </w:rPr>
          </w:pPr>
          <w:r w:rsidRPr="00C13C18">
            <w:rPr>
              <w:color w:val="auto"/>
            </w:rPr>
            <w:t>Table of Contents</w:t>
          </w:r>
        </w:p>
        <w:p w14:paraId="2966779F" w14:textId="22563AFE" w:rsidR="00E82FAE" w:rsidRDefault="00D651CA">
          <w:pPr>
            <w:pStyle w:val="TOC1"/>
            <w:tabs>
              <w:tab w:val="right" w:leader="dot" w:pos="9016"/>
            </w:tabs>
            <w:rPr>
              <w:rFonts w:eastAsiaTheme="minorEastAsia"/>
              <w:noProof/>
              <w:lang w:eastAsia="en-AU"/>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55979610" w:history="1">
            <w:r w:rsidR="00E82FAE" w:rsidRPr="002D4AF7">
              <w:rPr>
                <w:rStyle w:val="Hyperlink"/>
                <w:noProof/>
              </w:rPr>
              <w:t>Table of Contents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w:t>
            </w:r>
            <w:r w:rsidR="00E82FAE">
              <w:rPr>
                <w:noProof/>
                <w:webHidden/>
                <w:color w:val="2B579A"/>
                <w:shd w:val="clear" w:color="auto" w:fill="E6E6E6"/>
              </w:rPr>
              <w:fldChar w:fldCharType="end"/>
            </w:r>
          </w:hyperlink>
        </w:p>
        <w:p w14:paraId="5B07D378" w14:textId="77ABB7F3" w:rsidR="00E82FAE" w:rsidRDefault="00DB6179">
          <w:pPr>
            <w:pStyle w:val="TOC1"/>
            <w:tabs>
              <w:tab w:val="right" w:leader="dot" w:pos="9016"/>
            </w:tabs>
            <w:rPr>
              <w:rFonts w:eastAsiaTheme="minorEastAsia"/>
              <w:noProof/>
              <w:lang w:eastAsia="en-AU"/>
            </w:rPr>
          </w:pPr>
          <w:hyperlink w:anchor="_Toc55979611" w:history="1">
            <w:r w:rsidR="00E82FAE" w:rsidRPr="002D4AF7">
              <w:rPr>
                <w:rStyle w:val="Hyperlink"/>
                <w:rFonts w:ascii="Arial" w:hAnsi="Arial" w:cs="Arial"/>
                <w:noProof/>
                <w:lang w:val="en-US"/>
              </w:rPr>
              <w:t>RMS Instructions for Assessors – Overview</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4</w:t>
            </w:r>
            <w:r w:rsidR="00E82FAE">
              <w:rPr>
                <w:noProof/>
                <w:webHidden/>
                <w:color w:val="2B579A"/>
                <w:shd w:val="clear" w:color="auto" w:fill="E6E6E6"/>
              </w:rPr>
              <w:fldChar w:fldCharType="end"/>
            </w:r>
          </w:hyperlink>
        </w:p>
        <w:p w14:paraId="56489216" w14:textId="13F39182" w:rsidR="00E82FAE" w:rsidRDefault="00DB6179">
          <w:pPr>
            <w:pStyle w:val="TOC1"/>
            <w:tabs>
              <w:tab w:val="right" w:leader="dot" w:pos="9016"/>
            </w:tabs>
            <w:rPr>
              <w:rFonts w:eastAsiaTheme="minorEastAsia"/>
              <w:noProof/>
              <w:lang w:eastAsia="en-AU"/>
            </w:rPr>
          </w:pPr>
          <w:hyperlink w:anchor="_Toc55979612" w:history="1">
            <w:r w:rsidR="00E82FAE" w:rsidRPr="002D4AF7">
              <w:rPr>
                <w:rStyle w:val="Hyperlink"/>
                <w:rFonts w:ascii="Arial" w:hAnsi="Arial" w:cs="Arial"/>
                <w:noProof/>
                <w:lang w:val="en-US"/>
              </w:rPr>
              <w:t>PART 1 – Access RMS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_Toc55979612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4</w:t>
            </w:r>
            <w:r w:rsidR="00E82FAE">
              <w:rPr>
                <w:noProof/>
                <w:webHidden/>
                <w:color w:val="2B579A"/>
                <w:shd w:val="clear" w:color="auto" w:fill="E6E6E6"/>
              </w:rPr>
              <w:fldChar w:fldCharType="end"/>
            </w:r>
          </w:hyperlink>
        </w:p>
        <w:p w14:paraId="39193A9F" w14:textId="66DF869B" w:rsidR="00E82FAE" w:rsidRDefault="00DB6179">
          <w:pPr>
            <w:pStyle w:val="TOC2"/>
            <w:tabs>
              <w:tab w:val="right" w:leader="dot" w:pos="9016"/>
            </w:tabs>
            <w:rPr>
              <w:rFonts w:eastAsiaTheme="minorEastAsia"/>
              <w:noProof/>
              <w:lang w:eastAsia="en-AU"/>
            </w:rPr>
          </w:pPr>
          <w:hyperlink w:anchor="_Toc55979613" w:history="1">
            <w:r w:rsidR="00E82FAE" w:rsidRPr="002D4AF7">
              <w:rPr>
                <w:rStyle w:val="Hyperlink"/>
                <w:noProof/>
                <w:lang w:val="en-US"/>
              </w:rPr>
              <w:t>RMS Recommended Browser</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_Toc55979613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4</w:t>
            </w:r>
            <w:r w:rsidR="00E82FAE">
              <w:rPr>
                <w:noProof/>
                <w:webHidden/>
                <w:color w:val="2B579A"/>
                <w:shd w:val="clear" w:color="auto" w:fill="E6E6E6"/>
              </w:rPr>
              <w:fldChar w:fldCharType="end"/>
            </w:r>
          </w:hyperlink>
        </w:p>
        <w:p w14:paraId="17EABD6E" w14:textId="19ECD974" w:rsidR="00E82FAE" w:rsidRDefault="00DB6179">
          <w:pPr>
            <w:pStyle w:val="TOC2"/>
            <w:tabs>
              <w:tab w:val="right" w:leader="dot" w:pos="9016"/>
            </w:tabs>
            <w:rPr>
              <w:rFonts w:eastAsiaTheme="minorEastAsia"/>
              <w:noProof/>
              <w:lang w:eastAsia="en-AU"/>
            </w:rPr>
          </w:pPr>
          <w:hyperlink w:anchor="_Toc55979614" w:history="1">
            <w:r w:rsidR="00E82FAE" w:rsidRPr="002D4AF7">
              <w:rPr>
                <w:rStyle w:val="Hyperlink"/>
                <w:noProof/>
                <w:lang w:val="en-US"/>
              </w:rPr>
              <w:t>Accessing RMS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_Toc55979614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4</w:t>
            </w:r>
            <w:r w:rsidR="00E82FAE">
              <w:rPr>
                <w:noProof/>
                <w:webHidden/>
                <w:color w:val="2B579A"/>
                <w:shd w:val="clear" w:color="auto" w:fill="E6E6E6"/>
              </w:rPr>
              <w:fldChar w:fldCharType="end"/>
            </w:r>
          </w:hyperlink>
        </w:p>
        <w:p w14:paraId="2371EC5F" w14:textId="0C162D28" w:rsidR="00E82FAE" w:rsidRDefault="00DB6179">
          <w:pPr>
            <w:pStyle w:val="TOC2"/>
            <w:tabs>
              <w:tab w:val="right" w:leader="dot" w:pos="9016"/>
            </w:tabs>
            <w:rPr>
              <w:rFonts w:eastAsiaTheme="minorEastAsia"/>
              <w:noProof/>
              <w:lang w:eastAsia="en-AU"/>
            </w:rPr>
          </w:pPr>
          <w:hyperlink w:anchor="_Toc55979615" w:history="1">
            <w:r w:rsidR="00E82FAE" w:rsidRPr="002D4AF7">
              <w:rPr>
                <w:rStyle w:val="Hyperlink"/>
                <w:noProof/>
                <w:lang w:val="en-US"/>
              </w:rPr>
              <w:t>Ensure your RMS Profile is up to date</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_Toc55979615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5</w:t>
            </w:r>
            <w:r w:rsidR="00E82FAE">
              <w:rPr>
                <w:noProof/>
                <w:webHidden/>
                <w:color w:val="2B579A"/>
                <w:shd w:val="clear" w:color="auto" w:fill="E6E6E6"/>
              </w:rPr>
              <w:fldChar w:fldCharType="end"/>
            </w:r>
          </w:hyperlink>
        </w:p>
        <w:p w14:paraId="6485AFF5" w14:textId="29757FEA" w:rsidR="00E82FAE" w:rsidRDefault="00DB6179">
          <w:pPr>
            <w:pStyle w:val="TOC2"/>
            <w:tabs>
              <w:tab w:val="right" w:leader="dot" w:pos="9016"/>
            </w:tabs>
            <w:rPr>
              <w:rFonts w:eastAsiaTheme="minorEastAsia"/>
              <w:noProof/>
              <w:lang w:eastAsia="en-AU"/>
            </w:rPr>
          </w:pPr>
          <w:hyperlink w:anchor="_Toc55979616" w:history="1">
            <w:r w:rsidR="00E82FAE" w:rsidRPr="002D4AF7">
              <w:rPr>
                <w:rStyle w:val="Hyperlink"/>
                <w:noProof/>
                <w:lang w:val="en-US"/>
              </w:rPr>
              <w:t>Entering Unavailability in RMS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_Toc55979616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5</w:t>
            </w:r>
            <w:r w:rsidR="00E82FAE">
              <w:rPr>
                <w:noProof/>
                <w:webHidden/>
                <w:color w:val="2B579A"/>
                <w:shd w:val="clear" w:color="auto" w:fill="E6E6E6"/>
              </w:rPr>
              <w:fldChar w:fldCharType="end"/>
            </w:r>
          </w:hyperlink>
        </w:p>
        <w:p w14:paraId="77BC33BA" w14:textId="226F70DF" w:rsidR="00E82FAE" w:rsidRDefault="00DB6179">
          <w:pPr>
            <w:pStyle w:val="TOC1"/>
            <w:tabs>
              <w:tab w:val="right" w:leader="dot" w:pos="9016"/>
            </w:tabs>
            <w:rPr>
              <w:rFonts w:eastAsiaTheme="minorEastAsia"/>
              <w:noProof/>
              <w:lang w:eastAsia="en-AU"/>
            </w:rPr>
          </w:pPr>
          <w:hyperlink w:anchor="_Toc55979617" w:history="1">
            <w:r w:rsidR="00E82FAE" w:rsidRPr="002D4AF7">
              <w:rPr>
                <w:rStyle w:val="Hyperlink"/>
                <w:rFonts w:ascii="Arial" w:hAnsi="Arial" w:cs="Arial"/>
                <w:noProof/>
                <w:lang w:val="en-US"/>
              </w:rPr>
              <w:t>PART 2 – Detailed Assessors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_Toc55979617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6</w:t>
            </w:r>
            <w:r w:rsidR="00E82FAE">
              <w:rPr>
                <w:noProof/>
                <w:webHidden/>
                <w:color w:val="2B579A"/>
                <w:shd w:val="clear" w:color="auto" w:fill="E6E6E6"/>
              </w:rPr>
              <w:fldChar w:fldCharType="end"/>
            </w:r>
          </w:hyperlink>
        </w:p>
        <w:p w14:paraId="0A194BBA" w14:textId="368E3487" w:rsidR="00E82FAE" w:rsidRDefault="00DB6179">
          <w:pPr>
            <w:pStyle w:val="TOC2"/>
            <w:tabs>
              <w:tab w:val="right" w:leader="dot" w:pos="9016"/>
            </w:tabs>
            <w:rPr>
              <w:rFonts w:eastAsiaTheme="minorEastAsia"/>
              <w:noProof/>
              <w:lang w:eastAsia="en-AU"/>
            </w:rPr>
          </w:pPr>
          <w:hyperlink w:anchor="_Toc55979618" w:history="1">
            <w:r w:rsidR="00E82FAE" w:rsidRPr="002D4AF7">
              <w:rPr>
                <w:rStyle w:val="Hyperlink"/>
                <w:noProof/>
                <w:lang w:val="en-US"/>
              </w:rPr>
              <w:t>Assignment Notice</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_Toc55979618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6</w:t>
            </w:r>
            <w:r w:rsidR="00E82FAE">
              <w:rPr>
                <w:noProof/>
                <w:webHidden/>
                <w:color w:val="2B579A"/>
                <w:shd w:val="clear" w:color="auto" w:fill="E6E6E6"/>
              </w:rPr>
              <w:fldChar w:fldCharType="end"/>
            </w:r>
          </w:hyperlink>
        </w:p>
        <w:p w14:paraId="077ADA71" w14:textId="7947B509" w:rsidR="00E82FAE" w:rsidRDefault="00DB6179">
          <w:pPr>
            <w:pStyle w:val="TOC2"/>
            <w:tabs>
              <w:tab w:val="right" w:leader="dot" w:pos="9016"/>
            </w:tabs>
            <w:rPr>
              <w:rFonts w:eastAsiaTheme="minorEastAsia"/>
              <w:noProof/>
              <w:lang w:eastAsia="en-AU"/>
            </w:rPr>
          </w:pPr>
          <w:hyperlink w:anchor="_Toc55979619" w:history="1">
            <w:r w:rsidR="00E82FAE" w:rsidRPr="002D4AF7">
              <w:rPr>
                <w:rStyle w:val="Hyperlink"/>
                <w:noProof/>
                <w:lang w:val="en-US"/>
              </w:rPr>
              <w:t>Access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_Toc55979619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6</w:t>
            </w:r>
            <w:r w:rsidR="00E82FAE">
              <w:rPr>
                <w:noProof/>
                <w:webHidden/>
                <w:color w:val="2B579A"/>
                <w:shd w:val="clear" w:color="auto" w:fill="E6E6E6"/>
              </w:rPr>
              <w:fldChar w:fldCharType="end"/>
            </w:r>
          </w:hyperlink>
        </w:p>
        <w:p w14:paraId="0F1AD98D" w14:textId="4318011F" w:rsidR="00E82FAE" w:rsidRDefault="00DB6179">
          <w:pPr>
            <w:pStyle w:val="TOC2"/>
            <w:tabs>
              <w:tab w:val="right" w:leader="dot" w:pos="9016"/>
            </w:tabs>
            <w:rPr>
              <w:rFonts w:eastAsiaTheme="minorEastAsia"/>
              <w:noProof/>
              <w:lang w:eastAsia="en-AU"/>
            </w:rPr>
          </w:pPr>
          <w:hyperlink w:anchor="_Toc55979620" w:history="1">
            <w:r w:rsidR="00E82FAE" w:rsidRPr="002D4AF7">
              <w:rPr>
                <w:rStyle w:val="Hyperlink"/>
                <w:noProof/>
                <w:lang w:val="en-US"/>
              </w:rPr>
              <w:t>Policy Compliance Agreement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6</w:t>
            </w:r>
            <w:r w:rsidR="00E82FAE">
              <w:rPr>
                <w:noProof/>
                <w:webHidden/>
                <w:color w:val="2B579A"/>
                <w:shd w:val="clear" w:color="auto" w:fill="E6E6E6"/>
              </w:rPr>
              <w:fldChar w:fldCharType="end"/>
            </w:r>
          </w:hyperlink>
        </w:p>
        <w:p w14:paraId="1418A80E" w14:textId="2E8846DE" w:rsidR="00E82FAE" w:rsidRDefault="00DB6179">
          <w:pPr>
            <w:pStyle w:val="TOC2"/>
            <w:tabs>
              <w:tab w:val="right" w:leader="dot" w:pos="9016"/>
            </w:tabs>
            <w:rPr>
              <w:rFonts w:eastAsiaTheme="minorEastAsia"/>
              <w:noProof/>
              <w:lang w:eastAsia="en-AU"/>
            </w:rPr>
          </w:pPr>
          <w:hyperlink w:anchor="_Toc55979621" w:history="1">
            <w:r w:rsidR="00E82FAE" w:rsidRPr="002D4AF7">
              <w:rPr>
                <w:rStyle w:val="Hyperlink"/>
                <w:noProof/>
                <w:lang w:val="en-US"/>
              </w:rPr>
              <w:t>Review and Accept or Reject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7</w:t>
            </w:r>
            <w:r w:rsidR="00E82FAE">
              <w:rPr>
                <w:noProof/>
                <w:webHidden/>
                <w:color w:val="2B579A"/>
                <w:shd w:val="clear" w:color="auto" w:fill="E6E6E6"/>
              </w:rPr>
              <w:fldChar w:fldCharType="end"/>
            </w:r>
          </w:hyperlink>
        </w:p>
        <w:p w14:paraId="10F3CC8C" w14:textId="3299C23B" w:rsidR="00E82FAE" w:rsidRDefault="00DB6179">
          <w:pPr>
            <w:pStyle w:val="TOC3"/>
            <w:tabs>
              <w:tab w:val="right" w:leader="dot" w:pos="9016"/>
            </w:tabs>
            <w:rPr>
              <w:rFonts w:eastAsiaTheme="minorEastAsia"/>
              <w:noProof/>
              <w:lang w:eastAsia="en-AU"/>
            </w:rPr>
          </w:pPr>
          <w:hyperlink w:anchor="_Toc55979622" w:history="1">
            <w:r w:rsidR="00E82FAE" w:rsidRPr="002D4AF7">
              <w:rPr>
                <w:rStyle w:val="Hyperlink"/>
                <w:rFonts w:cstheme="majorHAnsi"/>
                <w:noProof/>
              </w:rPr>
              <w:t>Review Application Details and check for Conflicts of Interest (COI)</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_Toc55979622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7</w:t>
            </w:r>
            <w:r w:rsidR="00E82FAE">
              <w:rPr>
                <w:noProof/>
                <w:webHidden/>
                <w:color w:val="2B579A"/>
                <w:shd w:val="clear" w:color="auto" w:fill="E6E6E6"/>
              </w:rPr>
              <w:fldChar w:fldCharType="end"/>
            </w:r>
          </w:hyperlink>
        </w:p>
        <w:p w14:paraId="73FAD7D2" w14:textId="23243CCA" w:rsidR="00E82FAE" w:rsidRDefault="00DB6179">
          <w:pPr>
            <w:pStyle w:val="TOC3"/>
            <w:tabs>
              <w:tab w:val="right" w:leader="dot" w:pos="9016"/>
            </w:tabs>
            <w:rPr>
              <w:rFonts w:eastAsiaTheme="minorEastAsia"/>
              <w:noProof/>
              <w:lang w:eastAsia="en-AU"/>
            </w:rPr>
          </w:pPr>
          <w:hyperlink w:anchor="_Toc55979623" w:history="1">
            <w:r w:rsidR="00E82FAE" w:rsidRPr="002D4AF7">
              <w:rPr>
                <w:rStyle w:val="Hyperlink"/>
                <w:rFonts w:cstheme="majorHAnsi"/>
                <w:noProof/>
              </w:rPr>
              <w:t>Reject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_Toc55979623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7</w:t>
            </w:r>
            <w:r w:rsidR="00E82FAE">
              <w:rPr>
                <w:noProof/>
                <w:webHidden/>
                <w:color w:val="2B579A"/>
                <w:shd w:val="clear" w:color="auto" w:fill="E6E6E6"/>
              </w:rPr>
              <w:fldChar w:fldCharType="end"/>
            </w:r>
          </w:hyperlink>
        </w:p>
        <w:p w14:paraId="79367FA2" w14:textId="7AC2AAC4" w:rsidR="00E82FAE" w:rsidRDefault="00DB6179">
          <w:pPr>
            <w:pStyle w:val="TOC3"/>
            <w:tabs>
              <w:tab w:val="right" w:leader="dot" w:pos="9016"/>
            </w:tabs>
            <w:rPr>
              <w:rFonts w:eastAsiaTheme="minorEastAsia"/>
              <w:noProof/>
              <w:lang w:eastAsia="en-AU"/>
            </w:rPr>
          </w:pPr>
          <w:hyperlink w:anchor="_Toc55979624" w:history="1">
            <w:r w:rsidR="00E82FAE" w:rsidRPr="002D4AF7">
              <w:rPr>
                <w:rStyle w:val="Hyperlink"/>
                <w:rFonts w:cstheme="majorHAnsi"/>
                <w:noProof/>
              </w:rPr>
              <w:t>Accept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_Toc55979624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8</w:t>
            </w:r>
            <w:r w:rsidR="00E82FAE">
              <w:rPr>
                <w:noProof/>
                <w:webHidden/>
                <w:color w:val="2B579A"/>
                <w:shd w:val="clear" w:color="auto" w:fill="E6E6E6"/>
              </w:rPr>
              <w:fldChar w:fldCharType="end"/>
            </w:r>
          </w:hyperlink>
        </w:p>
        <w:p w14:paraId="3ACB5CDE" w14:textId="32A413BC" w:rsidR="00E82FAE" w:rsidRDefault="00DB6179">
          <w:pPr>
            <w:pStyle w:val="TOC2"/>
            <w:tabs>
              <w:tab w:val="right" w:leader="dot" w:pos="9016"/>
            </w:tabs>
            <w:rPr>
              <w:rFonts w:eastAsiaTheme="minorEastAsia"/>
              <w:noProof/>
              <w:lang w:eastAsia="en-AU"/>
            </w:rPr>
          </w:pPr>
          <w:hyperlink w:anchor="_Toc55979625" w:history="1">
            <w:r w:rsidR="00E82FAE" w:rsidRPr="002D4AF7">
              <w:rPr>
                <w:rStyle w:val="Hyperlink"/>
                <w:noProof/>
              </w:rPr>
              <w:t>New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_Toc55979625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9</w:t>
            </w:r>
            <w:r w:rsidR="00E82FAE">
              <w:rPr>
                <w:noProof/>
                <w:webHidden/>
                <w:color w:val="2B579A"/>
                <w:shd w:val="clear" w:color="auto" w:fill="E6E6E6"/>
              </w:rPr>
              <w:fldChar w:fldCharType="end"/>
            </w:r>
          </w:hyperlink>
        </w:p>
        <w:p w14:paraId="26B68399" w14:textId="21414EB1" w:rsidR="00E82FAE" w:rsidRDefault="00DB6179">
          <w:pPr>
            <w:pStyle w:val="TOC2"/>
            <w:tabs>
              <w:tab w:val="right" w:leader="dot" w:pos="9016"/>
            </w:tabs>
            <w:rPr>
              <w:rFonts w:eastAsiaTheme="minorEastAsia"/>
              <w:noProof/>
              <w:lang w:eastAsia="en-AU"/>
            </w:rPr>
          </w:pPr>
          <w:hyperlink w:anchor="_Toc55979626" w:history="1">
            <w:r w:rsidR="00E82FAE" w:rsidRPr="002D4AF7">
              <w:rPr>
                <w:rStyle w:val="Hyperlink"/>
                <w:noProof/>
              </w:rPr>
              <w:t>View Assessments list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_Toc55979626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9</w:t>
            </w:r>
            <w:r w:rsidR="00E82FAE">
              <w:rPr>
                <w:noProof/>
                <w:webHidden/>
                <w:color w:val="2B579A"/>
                <w:shd w:val="clear" w:color="auto" w:fill="E6E6E6"/>
              </w:rPr>
              <w:fldChar w:fldCharType="end"/>
            </w:r>
          </w:hyperlink>
        </w:p>
        <w:p w14:paraId="42E33AFB" w14:textId="51FE5CF8" w:rsidR="00E82FAE" w:rsidRDefault="00DB6179">
          <w:pPr>
            <w:pStyle w:val="TOC2"/>
            <w:tabs>
              <w:tab w:val="right" w:leader="dot" w:pos="9016"/>
            </w:tabs>
            <w:rPr>
              <w:rFonts w:eastAsiaTheme="minorEastAsia"/>
              <w:noProof/>
              <w:lang w:eastAsia="en-AU"/>
            </w:rPr>
          </w:pPr>
          <w:hyperlink w:anchor="_Toc55979627" w:history="1">
            <w:r w:rsidR="00E82FAE" w:rsidRPr="002D4AF7">
              <w:rPr>
                <w:rStyle w:val="Hyperlink"/>
                <w:noProof/>
              </w:rPr>
              <w:t>View Important Assessor Information</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_Toc55979627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9</w:t>
            </w:r>
            <w:r w:rsidR="00E82FAE">
              <w:rPr>
                <w:noProof/>
                <w:webHidden/>
                <w:color w:val="2B579A"/>
                <w:shd w:val="clear" w:color="auto" w:fill="E6E6E6"/>
              </w:rPr>
              <w:fldChar w:fldCharType="end"/>
            </w:r>
          </w:hyperlink>
        </w:p>
        <w:p w14:paraId="225A8414" w14:textId="39B77B3E" w:rsidR="00E82FAE" w:rsidRDefault="00DB6179">
          <w:pPr>
            <w:pStyle w:val="TOC3"/>
            <w:tabs>
              <w:tab w:val="right" w:leader="dot" w:pos="9016"/>
            </w:tabs>
            <w:rPr>
              <w:rFonts w:eastAsiaTheme="minorEastAsia"/>
              <w:noProof/>
              <w:lang w:eastAsia="en-AU"/>
            </w:rPr>
          </w:pPr>
          <w:hyperlink w:anchor="_Toc55979628" w:history="1">
            <w:r w:rsidR="00E82FAE" w:rsidRPr="002D4AF7">
              <w:rPr>
                <w:rStyle w:val="Hyperlink"/>
                <w:noProof/>
              </w:rPr>
              <w:t>Assessor Material</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_Toc55979628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10</w:t>
            </w:r>
            <w:r w:rsidR="00E82FAE">
              <w:rPr>
                <w:noProof/>
                <w:webHidden/>
                <w:color w:val="2B579A"/>
                <w:shd w:val="clear" w:color="auto" w:fill="E6E6E6"/>
              </w:rPr>
              <w:fldChar w:fldCharType="end"/>
            </w:r>
          </w:hyperlink>
        </w:p>
        <w:p w14:paraId="0589C564" w14:textId="4867BC6E" w:rsidR="00E82FAE" w:rsidRDefault="00DB6179">
          <w:pPr>
            <w:pStyle w:val="TOC3"/>
            <w:tabs>
              <w:tab w:val="right" w:leader="dot" w:pos="9016"/>
            </w:tabs>
            <w:rPr>
              <w:rFonts w:eastAsiaTheme="minorEastAsia"/>
              <w:noProof/>
              <w:lang w:eastAsia="en-AU"/>
            </w:rPr>
          </w:pPr>
          <w:hyperlink w:anchor="_Toc55979629" w:history="1">
            <w:r w:rsidR="00E82FAE" w:rsidRPr="002D4AF7">
              <w:rPr>
                <w:rStyle w:val="Hyperlink"/>
                <w:noProof/>
              </w:rPr>
              <w:t>Rating Scale</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_Toc55979629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10</w:t>
            </w:r>
            <w:r w:rsidR="00E82FAE">
              <w:rPr>
                <w:noProof/>
                <w:webHidden/>
                <w:color w:val="2B579A"/>
                <w:shd w:val="clear" w:color="auto" w:fill="E6E6E6"/>
              </w:rPr>
              <w:fldChar w:fldCharType="end"/>
            </w:r>
          </w:hyperlink>
        </w:p>
        <w:p w14:paraId="116643CE" w14:textId="02AD2747" w:rsidR="00E82FAE" w:rsidRDefault="00DB6179">
          <w:pPr>
            <w:pStyle w:val="TOC2"/>
            <w:tabs>
              <w:tab w:val="right" w:leader="dot" w:pos="9016"/>
            </w:tabs>
            <w:rPr>
              <w:rFonts w:eastAsiaTheme="minorEastAsia"/>
              <w:noProof/>
              <w:lang w:eastAsia="en-AU"/>
            </w:rPr>
          </w:pPr>
          <w:hyperlink w:anchor="_Toc55979630" w:history="1">
            <w:r w:rsidR="00E82FAE" w:rsidRPr="002D4AF7">
              <w:rPr>
                <w:rStyle w:val="Hyperlink"/>
                <w:noProof/>
              </w:rPr>
              <w:t>Application Details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10</w:t>
            </w:r>
            <w:r w:rsidR="00E82FAE">
              <w:rPr>
                <w:noProof/>
                <w:webHidden/>
                <w:color w:val="2B579A"/>
                <w:shd w:val="clear" w:color="auto" w:fill="E6E6E6"/>
              </w:rPr>
              <w:fldChar w:fldCharType="end"/>
            </w:r>
          </w:hyperlink>
        </w:p>
        <w:p w14:paraId="1B43EB56" w14:textId="72C73C67" w:rsidR="00E82FAE" w:rsidRDefault="00DB6179">
          <w:pPr>
            <w:pStyle w:val="TOC2"/>
            <w:tabs>
              <w:tab w:val="right" w:leader="dot" w:pos="9016"/>
            </w:tabs>
            <w:rPr>
              <w:rFonts w:eastAsiaTheme="minorEastAsia"/>
              <w:noProof/>
              <w:lang w:eastAsia="en-AU"/>
            </w:rPr>
          </w:pPr>
          <w:hyperlink w:anchor="_Toc55979631" w:history="1">
            <w:r w:rsidR="00E82FAE" w:rsidRPr="002D4AF7">
              <w:rPr>
                <w:rStyle w:val="Hyperlink"/>
                <w:noProof/>
              </w:rPr>
              <w:t>Navigating between Applications and Assessments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12</w:t>
            </w:r>
            <w:r w:rsidR="00E82FAE">
              <w:rPr>
                <w:noProof/>
                <w:webHidden/>
                <w:color w:val="2B579A"/>
                <w:shd w:val="clear" w:color="auto" w:fill="E6E6E6"/>
              </w:rPr>
              <w:fldChar w:fldCharType="end"/>
            </w:r>
          </w:hyperlink>
        </w:p>
        <w:p w14:paraId="17A8103F" w14:textId="22CA8142" w:rsidR="00E82FAE" w:rsidRDefault="00DB6179">
          <w:pPr>
            <w:pStyle w:val="TOC2"/>
            <w:tabs>
              <w:tab w:val="right" w:leader="dot" w:pos="9016"/>
            </w:tabs>
            <w:rPr>
              <w:rFonts w:eastAsiaTheme="minorEastAsia"/>
              <w:noProof/>
              <w:lang w:eastAsia="en-AU"/>
            </w:rPr>
          </w:pPr>
          <w:hyperlink w:anchor="_Toc55979632" w:history="1">
            <w:r w:rsidR="00E82FAE" w:rsidRPr="002D4AF7">
              <w:rPr>
                <w:rStyle w:val="Hyperlink"/>
                <w:noProof/>
              </w:rPr>
              <w:t>Return to Assessment List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_Toc55979632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12</w:t>
            </w:r>
            <w:r w:rsidR="00E82FAE">
              <w:rPr>
                <w:noProof/>
                <w:webHidden/>
                <w:color w:val="2B579A"/>
                <w:shd w:val="clear" w:color="auto" w:fill="E6E6E6"/>
              </w:rPr>
              <w:fldChar w:fldCharType="end"/>
            </w:r>
          </w:hyperlink>
        </w:p>
        <w:p w14:paraId="2583F7BC" w14:textId="5FEAA170" w:rsidR="00E82FAE" w:rsidRDefault="00DB6179">
          <w:pPr>
            <w:pStyle w:val="TOC2"/>
            <w:tabs>
              <w:tab w:val="right" w:leader="dot" w:pos="9016"/>
            </w:tabs>
            <w:rPr>
              <w:rFonts w:eastAsiaTheme="minorEastAsia"/>
              <w:noProof/>
              <w:lang w:eastAsia="en-AU"/>
            </w:rPr>
          </w:pPr>
          <w:hyperlink w:anchor="_Toc55979633" w:history="1">
            <w:r w:rsidR="00E82FAE" w:rsidRPr="002D4AF7">
              <w:rPr>
                <w:rStyle w:val="Hyperlink"/>
                <w:noProof/>
              </w:rPr>
              <w:t>Enter Assessments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_Toc55979633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12</w:t>
            </w:r>
            <w:r w:rsidR="00E82FAE">
              <w:rPr>
                <w:noProof/>
                <w:webHidden/>
                <w:color w:val="2B579A"/>
                <w:shd w:val="clear" w:color="auto" w:fill="E6E6E6"/>
              </w:rPr>
              <w:fldChar w:fldCharType="end"/>
            </w:r>
          </w:hyperlink>
        </w:p>
        <w:p w14:paraId="52C3BFA3" w14:textId="045954F3" w:rsidR="00E82FAE" w:rsidRDefault="00DB6179">
          <w:pPr>
            <w:pStyle w:val="TOC2"/>
            <w:tabs>
              <w:tab w:val="right" w:leader="dot" w:pos="9016"/>
            </w:tabs>
            <w:rPr>
              <w:rFonts w:eastAsiaTheme="minorEastAsia"/>
              <w:noProof/>
              <w:lang w:eastAsia="en-AU"/>
            </w:rPr>
          </w:pPr>
          <w:hyperlink w:anchor="_Toc55979634" w:history="1">
            <w:r w:rsidR="00E82FAE" w:rsidRPr="002D4AF7">
              <w:rPr>
                <w:rStyle w:val="Hyperlink"/>
                <w:noProof/>
              </w:rPr>
              <w:t>Rank Applications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_Toc55979634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14</w:t>
            </w:r>
            <w:r w:rsidR="00E82FAE">
              <w:rPr>
                <w:noProof/>
                <w:webHidden/>
                <w:color w:val="2B579A"/>
                <w:shd w:val="clear" w:color="auto" w:fill="E6E6E6"/>
              </w:rPr>
              <w:fldChar w:fldCharType="end"/>
            </w:r>
          </w:hyperlink>
        </w:p>
        <w:p w14:paraId="3A9BAFF9" w14:textId="4E092B35" w:rsidR="00E82FAE" w:rsidRDefault="00DB6179">
          <w:pPr>
            <w:pStyle w:val="TOC2"/>
            <w:tabs>
              <w:tab w:val="right" w:leader="dot" w:pos="9016"/>
            </w:tabs>
            <w:rPr>
              <w:rFonts w:eastAsiaTheme="minorEastAsia"/>
              <w:noProof/>
              <w:lang w:eastAsia="en-AU"/>
            </w:rPr>
          </w:pPr>
          <w:hyperlink w:anchor="_Toc55979635" w:history="1">
            <w:r w:rsidR="00E82FAE" w:rsidRPr="002D4AF7">
              <w:rPr>
                <w:rStyle w:val="Hyperlink"/>
                <w:noProof/>
              </w:rPr>
              <w:t>Submit Assessments in Bulk</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_Toc55979635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15</w:t>
            </w:r>
            <w:r w:rsidR="00E82FAE">
              <w:rPr>
                <w:noProof/>
                <w:webHidden/>
                <w:color w:val="2B579A"/>
                <w:shd w:val="clear" w:color="auto" w:fill="E6E6E6"/>
              </w:rPr>
              <w:fldChar w:fldCharType="end"/>
            </w:r>
          </w:hyperlink>
        </w:p>
        <w:p w14:paraId="01BAC28C" w14:textId="2A55427E" w:rsidR="00E82FAE" w:rsidRDefault="00DB6179">
          <w:pPr>
            <w:pStyle w:val="TOC1"/>
            <w:tabs>
              <w:tab w:val="right" w:leader="dot" w:pos="9016"/>
            </w:tabs>
            <w:rPr>
              <w:rFonts w:eastAsiaTheme="minorEastAsia"/>
              <w:noProof/>
              <w:lang w:eastAsia="en-AU"/>
            </w:rPr>
          </w:pPr>
          <w:hyperlink w:anchor="_Toc55979636" w:history="1">
            <w:r w:rsidR="00E82FAE" w:rsidRPr="002D4AF7">
              <w:rPr>
                <w:rStyle w:val="Hyperlink"/>
                <w:rFonts w:ascii="Arial" w:hAnsi="Arial" w:cs="Arial"/>
                <w:noProof/>
                <w:lang w:val="en-US"/>
              </w:rPr>
              <w:t>PART 3 – General Assessors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_Toc55979636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16</w:t>
            </w:r>
            <w:r w:rsidR="00E82FAE">
              <w:rPr>
                <w:noProof/>
                <w:webHidden/>
                <w:color w:val="2B579A"/>
                <w:shd w:val="clear" w:color="auto" w:fill="E6E6E6"/>
              </w:rPr>
              <w:fldChar w:fldCharType="end"/>
            </w:r>
          </w:hyperlink>
        </w:p>
        <w:p w14:paraId="74C6153A" w14:textId="13668FC5" w:rsidR="00E82FAE" w:rsidRDefault="00DB6179">
          <w:pPr>
            <w:pStyle w:val="TOC2"/>
            <w:tabs>
              <w:tab w:val="right" w:leader="dot" w:pos="9016"/>
            </w:tabs>
            <w:rPr>
              <w:rFonts w:eastAsiaTheme="minorEastAsia"/>
              <w:noProof/>
              <w:lang w:eastAsia="en-AU"/>
            </w:rPr>
          </w:pPr>
          <w:hyperlink w:anchor="_Toc55979637" w:history="1">
            <w:r w:rsidR="00E82FAE" w:rsidRPr="002D4AF7">
              <w:rPr>
                <w:rStyle w:val="Hyperlink"/>
                <w:noProof/>
              </w:rPr>
              <w:t>Assignment Notice</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_Toc55979637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16</w:t>
            </w:r>
            <w:r w:rsidR="00E82FAE">
              <w:rPr>
                <w:noProof/>
                <w:webHidden/>
                <w:color w:val="2B579A"/>
                <w:shd w:val="clear" w:color="auto" w:fill="E6E6E6"/>
              </w:rPr>
              <w:fldChar w:fldCharType="end"/>
            </w:r>
          </w:hyperlink>
        </w:p>
        <w:p w14:paraId="6E293DE4" w14:textId="61537AE9" w:rsidR="00E82FAE" w:rsidRDefault="00DB6179">
          <w:pPr>
            <w:pStyle w:val="TOC2"/>
            <w:tabs>
              <w:tab w:val="right" w:leader="dot" w:pos="9016"/>
            </w:tabs>
            <w:rPr>
              <w:rFonts w:eastAsiaTheme="minorEastAsia"/>
              <w:noProof/>
              <w:lang w:eastAsia="en-AU"/>
            </w:rPr>
          </w:pPr>
          <w:hyperlink w:anchor="_Toc55979638" w:history="1">
            <w:r w:rsidR="00E82FAE" w:rsidRPr="002D4AF7">
              <w:rPr>
                <w:rStyle w:val="Hyperlink"/>
                <w:noProof/>
              </w:rPr>
              <w:t>Access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_Toc55979638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16</w:t>
            </w:r>
            <w:r w:rsidR="00E82FAE">
              <w:rPr>
                <w:noProof/>
                <w:webHidden/>
                <w:color w:val="2B579A"/>
                <w:shd w:val="clear" w:color="auto" w:fill="E6E6E6"/>
              </w:rPr>
              <w:fldChar w:fldCharType="end"/>
            </w:r>
          </w:hyperlink>
        </w:p>
        <w:p w14:paraId="3F385348" w14:textId="24342476" w:rsidR="00E82FAE" w:rsidRDefault="00DB6179">
          <w:pPr>
            <w:pStyle w:val="TOC2"/>
            <w:tabs>
              <w:tab w:val="right" w:leader="dot" w:pos="9016"/>
            </w:tabs>
            <w:rPr>
              <w:rFonts w:eastAsiaTheme="minorEastAsia"/>
              <w:noProof/>
              <w:lang w:eastAsia="en-AU"/>
            </w:rPr>
          </w:pPr>
          <w:hyperlink w:anchor="_Toc55979639" w:history="1">
            <w:r w:rsidR="00E82FAE" w:rsidRPr="002D4AF7">
              <w:rPr>
                <w:rStyle w:val="Hyperlink"/>
                <w:noProof/>
              </w:rPr>
              <w:t>Policy Compliance Agreement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_Toc55979639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16</w:t>
            </w:r>
            <w:r w:rsidR="00E82FAE">
              <w:rPr>
                <w:noProof/>
                <w:webHidden/>
                <w:color w:val="2B579A"/>
                <w:shd w:val="clear" w:color="auto" w:fill="E6E6E6"/>
              </w:rPr>
              <w:fldChar w:fldCharType="end"/>
            </w:r>
          </w:hyperlink>
        </w:p>
        <w:p w14:paraId="6EDFC9F2" w14:textId="43A62C6D" w:rsidR="00E82FAE" w:rsidRDefault="00DB6179">
          <w:pPr>
            <w:pStyle w:val="TOC2"/>
            <w:tabs>
              <w:tab w:val="right" w:leader="dot" w:pos="9016"/>
            </w:tabs>
            <w:rPr>
              <w:rFonts w:eastAsiaTheme="minorEastAsia"/>
              <w:noProof/>
              <w:lang w:eastAsia="en-AU"/>
            </w:rPr>
          </w:pPr>
          <w:hyperlink w:anchor="_Toc55979640" w:history="1">
            <w:r w:rsidR="00E82FAE" w:rsidRPr="002D4AF7">
              <w:rPr>
                <w:rStyle w:val="Hyperlink"/>
                <w:noProof/>
              </w:rPr>
              <w:t>Review and Accept or Reject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17</w:t>
            </w:r>
            <w:r w:rsidR="00E82FAE">
              <w:rPr>
                <w:noProof/>
                <w:webHidden/>
                <w:color w:val="2B579A"/>
                <w:shd w:val="clear" w:color="auto" w:fill="E6E6E6"/>
              </w:rPr>
              <w:fldChar w:fldCharType="end"/>
            </w:r>
          </w:hyperlink>
        </w:p>
        <w:p w14:paraId="1A532C1F" w14:textId="6C411B5A" w:rsidR="00E82FAE" w:rsidRDefault="00DB6179">
          <w:pPr>
            <w:pStyle w:val="TOC3"/>
            <w:tabs>
              <w:tab w:val="right" w:leader="dot" w:pos="9016"/>
            </w:tabs>
            <w:rPr>
              <w:rFonts w:eastAsiaTheme="minorEastAsia"/>
              <w:noProof/>
              <w:lang w:eastAsia="en-AU"/>
            </w:rPr>
          </w:pPr>
          <w:hyperlink w:anchor="_Toc55979641" w:history="1">
            <w:r w:rsidR="00E82FAE" w:rsidRPr="002D4AF7">
              <w:rPr>
                <w:rStyle w:val="Hyperlink"/>
                <w:rFonts w:cstheme="majorHAnsi"/>
                <w:noProof/>
              </w:rPr>
              <w:t>Review Application Details and check for Conflicts of Interest (COI)</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17</w:t>
            </w:r>
            <w:r w:rsidR="00E82FAE">
              <w:rPr>
                <w:noProof/>
                <w:webHidden/>
                <w:color w:val="2B579A"/>
                <w:shd w:val="clear" w:color="auto" w:fill="E6E6E6"/>
              </w:rPr>
              <w:fldChar w:fldCharType="end"/>
            </w:r>
          </w:hyperlink>
        </w:p>
        <w:p w14:paraId="03D067A0" w14:textId="17A543E8" w:rsidR="00E82FAE" w:rsidRDefault="00DB6179">
          <w:pPr>
            <w:pStyle w:val="TOC3"/>
            <w:tabs>
              <w:tab w:val="right" w:leader="dot" w:pos="9016"/>
            </w:tabs>
            <w:rPr>
              <w:rFonts w:eastAsiaTheme="minorEastAsia"/>
              <w:noProof/>
              <w:lang w:eastAsia="en-AU"/>
            </w:rPr>
          </w:pPr>
          <w:hyperlink w:anchor="_Toc55979642" w:history="1">
            <w:r w:rsidR="00E82FAE" w:rsidRPr="002D4AF7">
              <w:rPr>
                <w:rStyle w:val="Hyperlink"/>
                <w:rFonts w:cstheme="majorHAnsi"/>
                <w:noProof/>
              </w:rPr>
              <w:t>Reject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_Toc55979642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17</w:t>
            </w:r>
            <w:r w:rsidR="00E82FAE">
              <w:rPr>
                <w:noProof/>
                <w:webHidden/>
                <w:color w:val="2B579A"/>
                <w:shd w:val="clear" w:color="auto" w:fill="E6E6E6"/>
              </w:rPr>
              <w:fldChar w:fldCharType="end"/>
            </w:r>
          </w:hyperlink>
        </w:p>
        <w:p w14:paraId="6D2407BD" w14:textId="1A4477E1" w:rsidR="00E82FAE" w:rsidRDefault="00DB6179">
          <w:pPr>
            <w:pStyle w:val="TOC3"/>
            <w:tabs>
              <w:tab w:val="right" w:leader="dot" w:pos="9016"/>
            </w:tabs>
            <w:rPr>
              <w:rFonts w:eastAsiaTheme="minorEastAsia"/>
              <w:noProof/>
              <w:lang w:eastAsia="en-AU"/>
            </w:rPr>
          </w:pPr>
          <w:hyperlink w:anchor="_Toc55979643" w:history="1">
            <w:r w:rsidR="00E82FAE" w:rsidRPr="002D4AF7">
              <w:rPr>
                <w:rStyle w:val="Hyperlink"/>
                <w:rFonts w:cstheme="majorHAnsi"/>
                <w:noProof/>
              </w:rPr>
              <w:t>Accept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_Toc55979643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18</w:t>
            </w:r>
            <w:r w:rsidR="00E82FAE">
              <w:rPr>
                <w:noProof/>
                <w:webHidden/>
                <w:color w:val="2B579A"/>
                <w:shd w:val="clear" w:color="auto" w:fill="E6E6E6"/>
              </w:rPr>
              <w:fldChar w:fldCharType="end"/>
            </w:r>
          </w:hyperlink>
        </w:p>
        <w:p w14:paraId="1A49DAB8" w14:textId="566FDB1F" w:rsidR="00E82FAE" w:rsidRDefault="00DB6179">
          <w:pPr>
            <w:pStyle w:val="TOC2"/>
            <w:tabs>
              <w:tab w:val="right" w:leader="dot" w:pos="9016"/>
            </w:tabs>
            <w:rPr>
              <w:rFonts w:eastAsiaTheme="minorEastAsia"/>
              <w:noProof/>
              <w:lang w:eastAsia="en-AU"/>
            </w:rPr>
          </w:pPr>
          <w:hyperlink w:anchor="_Toc55979644" w:history="1">
            <w:r w:rsidR="00E82FAE" w:rsidRPr="002D4AF7">
              <w:rPr>
                <w:rStyle w:val="Hyperlink"/>
                <w:noProof/>
              </w:rPr>
              <w:t>New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_Toc55979644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19</w:t>
            </w:r>
            <w:r w:rsidR="00E82FAE">
              <w:rPr>
                <w:noProof/>
                <w:webHidden/>
                <w:color w:val="2B579A"/>
                <w:shd w:val="clear" w:color="auto" w:fill="E6E6E6"/>
              </w:rPr>
              <w:fldChar w:fldCharType="end"/>
            </w:r>
          </w:hyperlink>
        </w:p>
        <w:p w14:paraId="1E587E77" w14:textId="628B18D0" w:rsidR="00E82FAE" w:rsidRDefault="00DB6179">
          <w:pPr>
            <w:pStyle w:val="TOC2"/>
            <w:tabs>
              <w:tab w:val="right" w:leader="dot" w:pos="9016"/>
            </w:tabs>
            <w:rPr>
              <w:rFonts w:eastAsiaTheme="minorEastAsia"/>
              <w:noProof/>
              <w:lang w:eastAsia="en-AU"/>
            </w:rPr>
          </w:pPr>
          <w:hyperlink w:anchor="_Toc55979645" w:history="1">
            <w:r w:rsidR="00E82FAE" w:rsidRPr="002D4AF7">
              <w:rPr>
                <w:rStyle w:val="Hyperlink"/>
                <w:noProof/>
              </w:rPr>
              <w:t>Assign Detailed Assessors (if required)</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_Toc55979645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19</w:t>
            </w:r>
            <w:r w:rsidR="00E82FAE">
              <w:rPr>
                <w:noProof/>
                <w:webHidden/>
                <w:color w:val="2B579A"/>
                <w:shd w:val="clear" w:color="auto" w:fill="E6E6E6"/>
              </w:rPr>
              <w:fldChar w:fldCharType="end"/>
            </w:r>
          </w:hyperlink>
        </w:p>
        <w:p w14:paraId="43F868DB" w14:textId="7B7B01F0" w:rsidR="00E82FAE" w:rsidRDefault="00DB6179">
          <w:pPr>
            <w:pStyle w:val="TOC3"/>
            <w:tabs>
              <w:tab w:val="right" w:leader="dot" w:pos="9016"/>
            </w:tabs>
            <w:rPr>
              <w:rFonts w:eastAsiaTheme="minorEastAsia"/>
              <w:noProof/>
              <w:lang w:eastAsia="en-AU"/>
            </w:rPr>
          </w:pPr>
          <w:hyperlink w:anchor="_Toc55979646" w:history="1">
            <w:r w:rsidR="00E82FAE" w:rsidRPr="002D4AF7">
              <w:rPr>
                <w:rStyle w:val="Hyperlink"/>
                <w:rFonts w:cstheme="majorHAnsi"/>
                <w:noProof/>
              </w:rPr>
              <w:t>Application Assignment Screen</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_Toc55979646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20</w:t>
            </w:r>
            <w:r w:rsidR="00E82FAE">
              <w:rPr>
                <w:noProof/>
                <w:webHidden/>
                <w:color w:val="2B579A"/>
                <w:shd w:val="clear" w:color="auto" w:fill="E6E6E6"/>
              </w:rPr>
              <w:fldChar w:fldCharType="end"/>
            </w:r>
          </w:hyperlink>
        </w:p>
        <w:p w14:paraId="2BDB7A4B" w14:textId="44252363" w:rsidR="00E82FAE" w:rsidRDefault="00DB6179">
          <w:pPr>
            <w:pStyle w:val="TOC3"/>
            <w:tabs>
              <w:tab w:val="right" w:leader="dot" w:pos="9016"/>
            </w:tabs>
            <w:rPr>
              <w:rFonts w:eastAsiaTheme="minorEastAsia"/>
              <w:noProof/>
              <w:lang w:eastAsia="en-AU"/>
            </w:rPr>
          </w:pPr>
          <w:hyperlink w:anchor="_Toc55979647" w:history="1">
            <w:r w:rsidR="00E82FAE" w:rsidRPr="002D4AF7">
              <w:rPr>
                <w:rStyle w:val="Hyperlink"/>
                <w:rFonts w:eastAsia="Calibri" w:cstheme="majorHAnsi"/>
                <w:noProof/>
              </w:rPr>
              <w:t>Determine Best Detailed Assessor Match</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_Toc55979647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21</w:t>
            </w:r>
            <w:r w:rsidR="00E82FAE">
              <w:rPr>
                <w:noProof/>
                <w:webHidden/>
                <w:color w:val="2B579A"/>
                <w:shd w:val="clear" w:color="auto" w:fill="E6E6E6"/>
              </w:rPr>
              <w:fldChar w:fldCharType="end"/>
            </w:r>
          </w:hyperlink>
        </w:p>
        <w:p w14:paraId="1DEF55D5" w14:textId="18566878" w:rsidR="00E82FAE" w:rsidRDefault="00DB6179">
          <w:pPr>
            <w:pStyle w:val="TOC3"/>
            <w:tabs>
              <w:tab w:val="right" w:leader="dot" w:pos="9016"/>
            </w:tabs>
            <w:rPr>
              <w:rFonts w:eastAsiaTheme="minorEastAsia"/>
              <w:noProof/>
              <w:lang w:eastAsia="en-AU"/>
            </w:rPr>
          </w:pPr>
          <w:hyperlink w:anchor="_Toc55979648" w:history="1">
            <w:r w:rsidR="00E82FAE" w:rsidRPr="002D4AF7">
              <w:rPr>
                <w:rStyle w:val="Hyperlink"/>
                <w:rFonts w:eastAsia="Calibri"/>
                <w:noProof/>
              </w:rPr>
              <w:t>Search for Detailed Assessors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_Toc55979648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23</w:t>
            </w:r>
            <w:r w:rsidR="00E82FAE">
              <w:rPr>
                <w:noProof/>
                <w:webHidden/>
                <w:color w:val="2B579A"/>
                <w:shd w:val="clear" w:color="auto" w:fill="E6E6E6"/>
              </w:rPr>
              <w:fldChar w:fldCharType="end"/>
            </w:r>
          </w:hyperlink>
        </w:p>
        <w:p w14:paraId="01BC83E8" w14:textId="034D0E04" w:rsidR="00E82FAE" w:rsidRDefault="00DB6179">
          <w:pPr>
            <w:pStyle w:val="TOC3"/>
            <w:tabs>
              <w:tab w:val="right" w:leader="dot" w:pos="9016"/>
            </w:tabs>
            <w:rPr>
              <w:rFonts w:eastAsiaTheme="minorEastAsia"/>
              <w:noProof/>
              <w:lang w:eastAsia="en-AU"/>
            </w:rPr>
          </w:pPr>
          <w:hyperlink w:anchor="_Toc55979649" w:history="1">
            <w:r w:rsidR="00E82FAE" w:rsidRPr="002D4AF7">
              <w:rPr>
                <w:rStyle w:val="Hyperlink"/>
                <w:rFonts w:eastAsia="Calibri"/>
                <w:noProof/>
              </w:rPr>
              <w:t>Assign Detailed Assessors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_Toc55979649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23</w:t>
            </w:r>
            <w:r w:rsidR="00E82FAE">
              <w:rPr>
                <w:noProof/>
                <w:webHidden/>
                <w:color w:val="2B579A"/>
                <w:shd w:val="clear" w:color="auto" w:fill="E6E6E6"/>
              </w:rPr>
              <w:fldChar w:fldCharType="end"/>
            </w:r>
          </w:hyperlink>
        </w:p>
        <w:p w14:paraId="381CFF3F" w14:textId="536B49EC" w:rsidR="00E82FAE" w:rsidRDefault="00DB6179">
          <w:pPr>
            <w:pStyle w:val="TOC3"/>
            <w:tabs>
              <w:tab w:val="right" w:leader="dot" w:pos="9016"/>
            </w:tabs>
            <w:rPr>
              <w:rFonts w:eastAsiaTheme="minorEastAsia"/>
              <w:noProof/>
              <w:lang w:eastAsia="en-AU"/>
            </w:rPr>
          </w:pPr>
          <w:hyperlink w:anchor="_Toc55979650" w:history="1">
            <w:r w:rsidR="00E82FAE" w:rsidRPr="002D4AF7">
              <w:rPr>
                <w:rStyle w:val="Hyperlink"/>
                <w:rFonts w:eastAsia="Calibri"/>
                <w:noProof/>
              </w:rPr>
              <w:t>Announcing Assignments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24</w:t>
            </w:r>
            <w:r w:rsidR="00E82FAE">
              <w:rPr>
                <w:noProof/>
                <w:webHidden/>
                <w:color w:val="2B579A"/>
                <w:shd w:val="clear" w:color="auto" w:fill="E6E6E6"/>
              </w:rPr>
              <w:fldChar w:fldCharType="end"/>
            </w:r>
          </w:hyperlink>
        </w:p>
        <w:p w14:paraId="4B78F4EC" w14:textId="4F14A386" w:rsidR="00E82FAE" w:rsidRDefault="00DB6179">
          <w:pPr>
            <w:pStyle w:val="TOC2"/>
            <w:tabs>
              <w:tab w:val="right" w:leader="dot" w:pos="9016"/>
            </w:tabs>
            <w:rPr>
              <w:rFonts w:eastAsiaTheme="minorEastAsia"/>
              <w:noProof/>
              <w:lang w:eastAsia="en-AU"/>
            </w:rPr>
          </w:pPr>
          <w:hyperlink w:anchor="_Toc55979651" w:history="1">
            <w:r w:rsidR="00E82FAE" w:rsidRPr="002D4AF7">
              <w:rPr>
                <w:rStyle w:val="Hyperlink"/>
                <w:noProof/>
              </w:rPr>
              <w:t>Access Panel Member Reports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24</w:t>
            </w:r>
            <w:r w:rsidR="00E82FAE">
              <w:rPr>
                <w:noProof/>
                <w:webHidden/>
                <w:color w:val="2B579A"/>
                <w:shd w:val="clear" w:color="auto" w:fill="E6E6E6"/>
              </w:rPr>
              <w:fldChar w:fldCharType="end"/>
            </w:r>
          </w:hyperlink>
        </w:p>
        <w:p w14:paraId="7A58D4D4" w14:textId="483B84E7" w:rsidR="00E82FAE" w:rsidRDefault="00DB6179">
          <w:pPr>
            <w:pStyle w:val="TOC2"/>
            <w:tabs>
              <w:tab w:val="right" w:leader="dot" w:pos="9016"/>
            </w:tabs>
            <w:rPr>
              <w:rFonts w:eastAsiaTheme="minorEastAsia"/>
              <w:noProof/>
              <w:lang w:eastAsia="en-AU"/>
            </w:rPr>
          </w:pPr>
          <w:hyperlink w:anchor="_Toc55979652" w:history="1">
            <w:r w:rsidR="00E82FAE" w:rsidRPr="002D4AF7">
              <w:rPr>
                <w:rStyle w:val="Hyperlink"/>
                <w:noProof/>
              </w:rPr>
              <w:t>View Assessments list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_Toc55979652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25</w:t>
            </w:r>
            <w:r w:rsidR="00E82FAE">
              <w:rPr>
                <w:noProof/>
                <w:webHidden/>
                <w:color w:val="2B579A"/>
                <w:shd w:val="clear" w:color="auto" w:fill="E6E6E6"/>
              </w:rPr>
              <w:fldChar w:fldCharType="end"/>
            </w:r>
          </w:hyperlink>
        </w:p>
        <w:p w14:paraId="3CE9B3B7" w14:textId="2D4E9FF9" w:rsidR="00E82FAE" w:rsidRDefault="00DB6179">
          <w:pPr>
            <w:pStyle w:val="TOC2"/>
            <w:tabs>
              <w:tab w:val="right" w:leader="dot" w:pos="9016"/>
            </w:tabs>
            <w:rPr>
              <w:rFonts w:eastAsiaTheme="minorEastAsia"/>
              <w:noProof/>
              <w:lang w:eastAsia="en-AU"/>
            </w:rPr>
          </w:pPr>
          <w:hyperlink w:anchor="_Toc55979653" w:history="1">
            <w:r w:rsidR="00E82FAE" w:rsidRPr="002D4AF7">
              <w:rPr>
                <w:rStyle w:val="Hyperlink"/>
                <w:noProof/>
              </w:rPr>
              <w:t>View Important Assessor Information</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_Toc55979653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25</w:t>
            </w:r>
            <w:r w:rsidR="00E82FAE">
              <w:rPr>
                <w:noProof/>
                <w:webHidden/>
                <w:color w:val="2B579A"/>
                <w:shd w:val="clear" w:color="auto" w:fill="E6E6E6"/>
              </w:rPr>
              <w:fldChar w:fldCharType="end"/>
            </w:r>
          </w:hyperlink>
        </w:p>
        <w:p w14:paraId="6CA04021" w14:textId="2C581D8B" w:rsidR="00E82FAE" w:rsidRDefault="00DB6179">
          <w:pPr>
            <w:pStyle w:val="TOC3"/>
            <w:tabs>
              <w:tab w:val="right" w:leader="dot" w:pos="9016"/>
            </w:tabs>
            <w:rPr>
              <w:rFonts w:eastAsiaTheme="minorEastAsia"/>
              <w:noProof/>
              <w:lang w:eastAsia="en-AU"/>
            </w:rPr>
          </w:pPr>
          <w:hyperlink w:anchor="_Toc55979654" w:history="1">
            <w:r w:rsidR="00E82FAE" w:rsidRPr="002D4AF7">
              <w:rPr>
                <w:rStyle w:val="Hyperlink"/>
                <w:noProof/>
              </w:rPr>
              <w:t>Assessor Material</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_Toc55979654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26</w:t>
            </w:r>
            <w:r w:rsidR="00E82FAE">
              <w:rPr>
                <w:noProof/>
                <w:webHidden/>
                <w:color w:val="2B579A"/>
                <w:shd w:val="clear" w:color="auto" w:fill="E6E6E6"/>
              </w:rPr>
              <w:fldChar w:fldCharType="end"/>
            </w:r>
          </w:hyperlink>
        </w:p>
        <w:p w14:paraId="5AC92B39" w14:textId="75D34628" w:rsidR="00E82FAE" w:rsidRDefault="00DB6179">
          <w:pPr>
            <w:pStyle w:val="TOC3"/>
            <w:tabs>
              <w:tab w:val="right" w:leader="dot" w:pos="9016"/>
            </w:tabs>
            <w:rPr>
              <w:rFonts w:eastAsiaTheme="minorEastAsia"/>
              <w:noProof/>
              <w:lang w:eastAsia="en-AU"/>
            </w:rPr>
          </w:pPr>
          <w:hyperlink w:anchor="_Toc55979655" w:history="1">
            <w:r w:rsidR="00E82FAE" w:rsidRPr="002D4AF7">
              <w:rPr>
                <w:rStyle w:val="Hyperlink"/>
                <w:noProof/>
              </w:rPr>
              <w:t>Rating Scale</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_Toc55979655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26</w:t>
            </w:r>
            <w:r w:rsidR="00E82FAE">
              <w:rPr>
                <w:noProof/>
                <w:webHidden/>
                <w:color w:val="2B579A"/>
                <w:shd w:val="clear" w:color="auto" w:fill="E6E6E6"/>
              </w:rPr>
              <w:fldChar w:fldCharType="end"/>
            </w:r>
          </w:hyperlink>
        </w:p>
        <w:p w14:paraId="728BFFA6" w14:textId="773F9D7A" w:rsidR="00E82FAE" w:rsidRDefault="00DB6179">
          <w:pPr>
            <w:pStyle w:val="TOC2"/>
            <w:tabs>
              <w:tab w:val="right" w:leader="dot" w:pos="9016"/>
            </w:tabs>
            <w:rPr>
              <w:rFonts w:eastAsiaTheme="minorEastAsia"/>
              <w:noProof/>
              <w:lang w:eastAsia="en-AU"/>
            </w:rPr>
          </w:pPr>
          <w:hyperlink w:anchor="_Toc55979656" w:history="1">
            <w:r w:rsidR="00E82FAE" w:rsidRPr="002D4AF7">
              <w:rPr>
                <w:rStyle w:val="Hyperlink"/>
                <w:noProof/>
              </w:rPr>
              <w:t>Application Details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_Toc55979656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26</w:t>
            </w:r>
            <w:r w:rsidR="00E82FAE">
              <w:rPr>
                <w:noProof/>
                <w:webHidden/>
                <w:color w:val="2B579A"/>
                <w:shd w:val="clear" w:color="auto" w:fill="E6E6E6"/>
              </w:rPr>
              <w:fldChar w:fldCharType="end"/>
            </w:r>
          </w:hyperlink>
        </w:p>
        <w:p w14:paraId="7FDB6A41" w14:textId="52C1CD9B" w:rsidR="00E82FAE" w:rsidRDefault="00DB6179">
          <w:pPr>
            <w:pStyle w:val="TOC2"/>
            <w:tabs>
              <w:tab w:val="right" w:leader="dot" w:pos="9016"/>
            </w:tabs>
            <w:rPr>
              <w:rFonts w:eastAsiaTheme="minorEastAsia"/>
              <w:noProof/>
              <w:lang w:eastAsia="en-AU"/>
            </w:rPr>
          </w:pPr>
          <w:hyperlink w:anchor="_Toc55979657" w:history="1">
            <w:r w:rsidR="00E82FAE" w:rsidRPr="002D4AF7">
              <w:rPr>
                <w:rStyle w:val="Hyperlink"/>
                <w:noProof/>
              </w:rPr>
              <w:t>Navigating between Applications and Assessments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_Toc55979657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28</w:t>
            </w:r>
            <w:r w:rsidR="00E82FAE">
              <w:rPr>
                <w:noProof/>
                <w:webHidden/>
                <w:color w:val="2B579A"/>
                <w:shd w:val="clear" w:color="auto" w:fill="E6E6E6"/>
              </w:rPr>
              <w:fldChar w:fldCharType="end"/>
            </w:r>
          </w:hyperlink>
        </w:p>
        <w:p w14:paraId="1F882FA2" w14:textId="527AEA0E" w:rsidR="00E82FAE" w:rsidRDefault="00DB6179">
          <w:pPr>
            <w:pStyle w:val="TOC2"/>
            <w:tabs>
              <w:tab w:val="right" w:leader="dot" w:pos="9016"/>
            </w:tabs>
            <w:rPr>
              <w:rFonts w:eastAsiaTheme="minorEastAsia"/>
              <w:noProof/>
              <w:lang w:eastAsia="en-AU"/>
            </w:rPr>
          </w:pPr>
          <w:hyperlink w:anchor="_Toc55979658" w:history="1">
            <w:r w:rsidR="00E82FAE" w:rsidRPr="002D4AF7">
              <w:rPr>
                <w:rStyle w:val="Hyperlink"/>
                <w:noProof/>
              </w:rPr>
              <w:t>Return to Assessment List</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_Toc55979658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28</w:t>
            </w:r>
            <w:r w:rsidR="00E82FAE">
              <w:rPr>
                <w:noProof/>
                <w:webHidden/>
                <w:color w:val="2B579A"/>
                <w:shd w:val="clear" w:color="auto" w:fill="E6E6E6"/>
              </w:rPr>
              <w:fldChar w:fldCharType="end"/>
            </w:r>
          </w:hyperlink>
        </w:p>
        <w:p w14:paraId="4698229B" w14:textId="405AA7EC" w:rsidR="00E82FAE" w:rsidRDefault="00DB6179">
          <w:pPr>
            <w:pStyle w:val="TOC2"/>
            <w:tabs>
              <w:tab w:val="right" w:leader="dot" w:pos="9016"/>
            </w:tabs>
            <w:rPr>
              <w:rFonts w:eastAsiaTheme="minorEastAsia"/>
              <w:noProof/>
              <w:lang w:eastAsia="en-AU"/>
            </w:rPr>
          </w:pPr>
          <w:hyperlink w:anchor="_Toc55979659" w:history="1">
            <w:r w:rsidR="00E82FAE" w:rsidRPr="002D4AF7">
              <w:rPr>
                <w:rStyle w:val="Hyperlink"/>
                <w:noProof/>
              </w:rPr>
              <w:t>Enter Assessments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_Toc55979659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28</w:t>
            </w:r>
            <w:r w:rsidR="00E82FAE">
              <w:rPr>
                <w:noProof/>
                <w:webHidden/>
                <w:color w:val="2B579A"/>
                <w:shd w:val="clear" w:color="auto" w:fill="E6E6E6"/>
              </w:rPr>
              <w:fldChar w:fldCharType="end"/>
            </w:r>
          </w:hyperlink>
        </w:p>
        <w:p w14:paraId="55747C75" w14:textId="323A6836" w:rsidR="00E82FAE" w:rsidRDefault="00DB6179">
          <w:pPr>
            <w:pStyle w:val="TOC2"/>
            <w:tabs>
              <w:tab w:val="right" w:leader="dot" w:pos="9016"/>
            </w:tabs>
            <w:rPr>
              <w:rFonts w:eastAsiaTheme="minorEastAsia"/>
              <w:noProof/>
              <w:lang w:eastAsia="en-AU"/>
            </w:rPr>
          </w:pPr>
          <w:hyperlink w:anchor="_Toc55979660" w:history="1">
            <w:r w:rsidR="00E82FAE" w:rsidRPr="002D4AF7">
              <w:rPr>
                <w:rStyle w:val="Hyperlink"/>
                <w:noProof/>
              </w:rPr>
              <w:t>Rank Applications</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_Toc55979660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30</w:t>
            </w:r>
            <w:r w:rsidR="00E82FAE">
              <w:rPr>
                <w:noProof/>
                <w:webHidden/>
                <w:color w:val="2B579A"/>
                <w:shd w:val="clear" w:color="auto" w:fill="E6E6E6"/>
              </w:rPr>
              <w:fldChar w:fldCharType="end"/>
            </w:r>
          </w:hyperlink>
        </w:p>
        <w:p w14:paraId="70D780C6" w14:textId="33F5913F" w:rsidR="00E82FAE" w:rsidRDefault="00DB6179">
          <w:pPr>
            <w:pStyle w:val="TOC2"/>
            <w:tabs>
              <w:tab w:val="right" w:leader="dot" w:pos="9016"/>
            </w:tabs>
            <w:rPr>
              <w:rFonts w:eastAsiaTheme="minorEastAsia"/>
              <w:noProof/>
              <w:lang w:eastAsia="en-AU"/>
            </w:rPr>
          </w:pPr>
          <w:hyperlink w:anchor="_Toc55979661" w:history="1">
            <w:r w:rsidR="00E82FAE" w:rsidRPr="002D4AF7">
              <w:rPr>
                <w:rStyle w:val="Hyperlink"/>
                <w:noProof/>
              </w:rPr>
              <w:t>Submit Assessments in Bulk</w:t>
            </w:r>
            <w:r w:rsidR="00E82FAE">
              <w:rPr>
                <w:noProof/>
                <w:webHidden/>
              </w:rPr>
              <w:tab/>
            </w:r>
            <w:r w:rsidR="00E82FAE">
              <w:rPr>
                <w:noProof/>
                <w:webHidden/>
                <w:color w:val="2B579A"/>
                <w:shd w:val="clear" w:color="auto" w:fill="E6E6E6"/>
              </w:rPr>
              <w:fldChar w:fldCharType="begin"/>
            </w:r>
            <w:r w:rsidR="00E82FAE">
              <w:rPr>
                <w:noProof/>
                <w:webHidden/>
              </w:rPr>
              <w:instrText xml:space="preserve"> PAGEREF _Toc55979661 \h </w:instrText>
            </w:r>
            <w:r w:rsidR="00E82FAE">
              <w:rPr>
                <w:noProof/>
                <w:webHidden/>
                <w:color w:val="2B579A"/>
                <w:shd w:val="clear" w:color="auto" w:fill="E6E6E6"/>
              </w:rPr>
            </w:r>
            <w:r w:rsidR="00E82FAE">
              <w:rPr>
                <w:noProof/>
                <w:webHidden/>
                <w:color w:val="2B579A"/>
                <w:shd w:val="clear" w:color="auto" w:fill="E6E6E6"/>
              </w:rPr>
              <w:fldChar w:fldCharType="separate"/>
            </w:r>
            <w:r w:rsidR="004F4EE8">
              <w:rPr>
                <w:noProof/>
                <w:webHidden/>
              </w:rPr>
              <w:t>31</w:t>
            </w:r>
            <w:r w:rsidR="00E82FAE">
              <w:rPr>
                <w:noProof/>
                <w:webHidden/>
                <w:color w:val="2B579A"/>
                <w:shd w:val="clear" w:color="auto" w:fill="E6E6E6"/>
              </w:rPr>
              <w:fldChar w:fldCharType="end"/>
            </w:r>
          </w:hyperlink>
        </w:p>
        <w:p w14:paraId="14FD9C55" w14:textId="167417D4" w:rsidR="00D651CA" w:rsidRDefault="00D651CA">
          <w:r>
            <w:rPr>
              <w:b/>
              <w:bCs/>
              <w:noProof/>
              <w:color w:val="2B579A"/>
              <w:shd w:val="clear" w:color="auto" w:fill="E6E6E6"/>
            </w:rPr>
            <w:fldChar w:fldCharType="end"/>
          </w:r>
        </w:p>
      </w:sdtContent>
    </w:sdt>
    <w:p w14:paraId="0EB5F3E2" w14:textId="77777777" w:rsidR="006A5CB8" w:rsidRDefault="006A5CB8">
      <w:pPr>
        <w:rPr>
          <w:rFonts w:asciiTheme="majorHAnsi" w:eastAsiaTheme="majorEastAsia" w:hAnsiTheme="majorHAnsi" w:cstheme="majorBidi"/>
          <w:b/>
          <w:color w:val="2E74B5" w:themeColor="accent1" w:themeShade="BF"/>
          <w:sz w:val="36"/>
          <w:szCs w:val="36"/>
          <w:lang w:eastAsia="en-AU"/>
        </w:rPr>
      </w:pPr>
      <w:bookmarkStart w:id="3" w:name="_Toc478110722"/>
      <w:r>
        <w:br w:type="page"/>
      </w:r>
    </w:p>
    <w:p w14:paraId="6063263E" w14:textId="5C60F578" w:rsidR="00D651CA" w:rsidRPr="000F5C1A" w:rsidRDefault="00D651CA" w:rsidP="000F5C1A">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4" w:name="_Toc55979611"/>
      <w:r w:rsidRPr="000F5C1A">
        <w:rPr>
          <w:rFonts w:ascii="Arial" w:hAnsi="Arial" w:cs="Arial"/>
          <w:color w:val="auto"/>
          <w:lang w:val="en-US"/>
        </w:rPr>
        <w:lastRenderedPageBreak/>
        <w:t>RMS Instructions for Assessors – Overview</w:t>
      </w:r>
      <w:bookmarkEnd w:id="3"/>
      <w:bookmarkEnd w:id="4"/>
    </w:p>
    <w:p w14:paraId="7C9E3C24" w14:textId="77777777" w:rsidR="00F6321E" w:rsidRDefault="00F6321E">
      <w:r>
        <w:t xml:space="preserve">The RMS User Guide for Assessors is a document to provide guidance to both General and Detailed Assessors on system navigation throughout the assessment process. </w:t>
      </w:r>
    </w:p>
    <w:p w14:paraId="5D761EB2" w14:textId="45CF5014" w:rsidR="00F6321E" w:rsidRDefault="00F6321E">
      <w:r>
        <w:t xml:space="preserve">Further details regarding what constitutes a quality assessment can be located on the </w:t>
      </w:r>
      <w:hyperlink r:id="rId11" w:history="1">
        <w:r w:rsidRPr="00D63942">
          <w:rPr>
            <w:rStyle w:val="Hyperlink"/>
            <w:sz w:val="22"/>
            <w:szCs w:val="22"/>
          </w:rPr>
          <w:t>Peer Review</w:t>
        </w:r>
      </w:hyperlink>
      <w:r>
        <w:t xml:space="preserve"> page of the ARC Website. In addition</w:t>
      </w:r>
      <w:r w:rsidR="00AE0DAC">
        <w:t>,</w:t>
      </w:r>
      <w:r>
        <w:t xml:space="preserve"> further scheme specific details </w:t>
      </w:r>
      <w:r w:rsidR="00E427FC">
        <w:t>are available</w:t>
      </w:r>
      <w:r>
        <w:t xml:space="preserve"> in the Assessor Handbook relative to the scheme, within RMS.</w:t>
      </w:r>
    </w:p>
    <w:p w14:paraId="178488FB" w14:textId="77777777" w:rsidR="00F6321E" w:rsidRPr="008C3545" w:rsidRDefault="00F6321E" w:rsidP="00F6321E">
      <w:pPr>
        <w:rPr>
          <w:b/>
          <w:bCs/>
        </w:rPr>
      </w:pPr>
      <w:r w:rsidRPr="008C3545">
        <w:rPr>
          <w:b/>
          <w:bCs/>
        </w:rPr>
        <w:t>Need more help?</w:t>
      </w:r>
    </w:p>
    <w:p w14:paraId="20222F2C" w14:textId="77777777" w:rsidR="00F6321E" w:rsidRDefault="00F6321E" w:rsidP="00FD11D8">
      <w:pPr>
        <w:rPr>
          <w:rStyle w:val="Hyperlink"/>
          <w:rFonts w:eastAsiaTheme="minorEastAsia" w:cstheme="minorHAnsi"/>
          <w:kern w:val="24"/>
          <w:sz w:val="22"/>
          <w:szCs w:val="22"/>
          <w:lang w:eastAsia="en-AU"/>
        </w:rPr>
      </w:pPr>
      <w:r w:rsidRPr="008C3545">
        <w:t xml:space="preserve">Contact the </w:t>
      </w:r>
      <w:r w:rsidR="006A5CB8" w:rsidRPr="008C3545">
        <w:t>RMS</w:t>
      </w:r>
      <w:r w:rsidRPr="008C3545">
        <w:t xml:space="preserve"> Support team for RMS technical difficulties</w:t>
      </w:r>
      <w:r w:rsidR="00FD11D8">
        <w:t xml:space="preserve"> on (</w:t>
      </w:r>
      <w:r w:rsidRPr="008C3545">
        <w:t>02</w:t>
      </w:r>
      <w:r w:rsidR="00FD11D8">
        <w:t>)</w:t>
      </w:r>
      <w:r w:rsidRPr="008C3545">
        <w:t xml:space="preserve"> 6287 6789</w:t>
      </w:r>
      <w:r w:rsidR="00FD11D8">
        <w:t xml:space="preserve"> or via e</w:t>
      </w:r>
      <w:r w:rsidRPr="008C3545">
        <w:t>mail</w:t>
      </w:r>
      <w:r w:rsidR="00FD11D8">
        <w:t xml:space="preserve"> </w:t>
      </w:r>
      <w:hyperlink r:id="rId12" w:history="1">
        <w:r w:rsidR="006A5CB8" w:rsidRPr="00FD11D8">
          <w:rPr>
            <w:rStyle w:val="Hyperlink"/>
            <w:rFonts w:eastAsiaTheme="minorEastAsia" w:cstheme="minorHAnsi"/>
            <w:kern w:val="24"/>
            <w:sz w:val="22"/>
            <w:szCs w:val="22"/>
            <w:lang w:eastAsia="en-AU"/>
          </w:rPr>
          <w:t>RMSSupport@arc.gov.au</w:t>
        </w:r>
      </w:hyperlink>
      <w:r w:rsidR="00FD11D8">
        <w:rPr>
          <w:rStyle w:val="Hyperlink"/>
          <w:rFonts w:eastAsiaTheme="minorEastAsia" w:cstheme="minorHAnsi"/>
          <w:kern w:val="24"/>
          <w:sz w:val="22"/>
          <w:szCs w:val="22"/>
          <w:lang w:eastAsia="en-AU"/>
        </w:rPr>
        <w:t>.</w:t>
      </w:r>
    </w:p>
    <w:p w14:paraId="0F829476" w14:textId="4F8071A3" w:rsidR="00FD11D8" w:rsidRPr="008C3545" w:rsidRDefault="00FD11D8" w:rsidP="00FD11D8">
      <w:r w:rsidRPr="00FD11D8">
        <w:t>Alternatively</w:t>
      </w:r>
      <w:r w:rsidR="00451AFD">
        <w:t>,</w:t>
      </w:r>
      <w:r w:rsidRPr="00FD11D8">
        <w:t xml:space="preserve"> </w:t>
      </w:r>
      <w:r w:rsidR="003B6261">
        <w:t xml:space="preserve">contact </w:t>
      </w:r>
      <w:r w:rsidR="00895BF0">
        <w:t xml:space="preserve">details </w:t>
      </w:r>
      <w:r w:rsidR="00945E8F">
        <w:t>for</w:t>
      </w:r>
      <w:r w:rsidR="00895BF0">
        <w:t xml:space="preserve"> scheme specific questions</w:t>
      </w:r>
      <w:r w:rsidR="00945E8F">
        <w:t xml:space="preserve"> can be located within the relevant</w:t>
      </w:r>
      <w:r w:rsidR="00451AFD">
        <w:t xml:space="preserve"> Assessor Handbook</w:t>
      </w:r>
      <w:r w:rsidR="00945E8F">
        <w:t>.</w:t>
      </w:r>
    </w:p>
    <w:p w14:paraId="6DBCAB89" w14:textId="10FBAEFE" w:rsidR="00D651CA" w:rsidRPr="000F5C1A" w:rsidRDefault="00D651CA" w:rsidP="000F5C1A">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5" w:name="_Toc372638286"/>
      <w:bookmarkStart w:id="6" w:name="_Toc372638321"/>
      <w:bookmarkStart w:id="7" w:name="_Toc373329066"/>
      <w:bookmarkStart w:id="8" w:name="_Toc380505815"/>
      <w:bookmarkStart w:id="9" w:name="_Toc414368704"/>
      <w:bookmarkStart w:id="10" w:name="_Toc478110723"/>
      <w:bookmarkStart w:id="11" w:name="_Toc55979612"/>
      <w:r w:rsidRPr="000F5C1A">
        <w:rPr>
          <w:rFonts w:ascii="Arial" w:hAnsi="Arial" w:cs="Arial"/>
          <w:color w:val="auto"/>
          <w:lang w:val="en-US"/>
        </w:rPr>
        <w:t xml:space="preserve">PART 1 – </w:t>
      </w:r>
      <w:bookmarkEnd w:id="5"/>
      <w:bookmarkEnd w:id="6"/>
      <w:bookmarkEnd w:id="7"/>
      <w:r w:rsidR="000F5C1A">
        <w:rPr>
          <w:rFonts w:ascii="Arial" w:hAnsi="Arial" w:cs="Arial"/>
          <w:color w:val="auto"/>
          <w:lang w:val="en-US"/>
        </w:rPr>
        <w:t>Access</w:t>
      </w:r>
      <w:r w:rsidRPr="000F5C1A">
        <w:rPr>
          <w:rFonts w:ascii="Arial" w:hAnsi="Arial" w:cs="Arial"/>
          <w:color w:val="auto"/>
          <w:lang w:val="en-US"/>
        </w:rPr>
        <w:t xml:space="preserve"> RMS</w:t>
      </w:r>
      <w:bookmarkEnd w:id="8"/>
      <w:bookmarkEnd w:id="9"/>
      <w:bookmarkEnd w:id="10"/>
      <w:bookmarkEnd w:id="11"/>
    </w:p>
    <w:p w14:paraId="7A0D91C4" w14:textId="10EF20BA" w:rsidR="00D651CA" w:rsidRPr="002655D3" w:rsidRDefault="00D651CA" w:rsidP="00EB48AB">
      <w:pPr>
        <w:pStyle w:val="Heading2"/>
        <w:rPr>
          <w:rFonts w:eastAsiaTheme="minorEastAsia"/>
          <w:lang w:val="en-US"/>
        </w:rPr>
      </w:pPr>
      <w:bookmarkStart w:id="12" w:name="_Toc478110724"/>
      <w:bookmarkStart w:id="13" w:name="_Toc55979613"/>
      <w:r w:rsidRPr="002655D3">
        <w:rPr>
          <w:rFonts w:eastAsiaTheme="minorEastAsia"/>
          <w:lang w:val="en-US"/>
        </w:rPr>
        <w:t>RMS Recommended Browser</w:t>
      </w:r>
      <w:bookmarkEnd w:id="12"/>
      <w:bookmarkEnd w:id="13"/>
    </w:p>
    <w:p w14:paraId="3A70FDC2" w14:textId="77777777" w:rsidR="00957151" w:rsidRPr="00957151" w:rsidRDefault="00957151" w:rsidP="00957151">
      <w:pPr>
        <w:spacing w:line="240" w:lineRule="auto"/>
        <w:rPr>
          <w:rFonts w:cstheme="minorHAnsi"/>
          <w:color w:val="000000" w:themeColor="text1"/>
          <w:kern w:val="24"/>
        </w:rPr>
      </w:pPr>
      <w:r w:rsidRPr="00957151">
        <w:rPr>
          <w:rFonts w:cstheme="minorHAnsi"/>
          <w:color w:val="000000" w:themeColor="text1"/>
          <w:kern w:val="24"/>
        </w:rPr>
        <w:t xml:space="preserve">RMS is compatible with the latest versions of Google Chrome and Microsoft Edge. The Australian Research Council (ARC) cannot guarantee compatibility with other browsers or older versions of Google Chrome or Microsoft Edge. </w:t>
      </w:r>
    </w:p>
    <w:p w14:paraId="47C26C65" w14:textId="69CFA02B" w:rsidR="00D651CA" w:rsidRPr="007D5FC1" w:rsidRDefault="00D651CA" w:rsidP="00D651CA">
      <w:pPr>
        <w:rPr>
          <w:rFonts w:ascii="Calibri" w:hAnsi="Calibri" w:cstheme="minorHAnsi"/>
        </w:rPr>
      </w:pPr>
      <w:r>
        <w:rPr>
          <w:rFonts w:ascii="Calibri" w:hAnsi="Calibri" w:cstheme="minorHAnsi"/>
        </w:rPr>
        <w:t xml:space="preserve">It is advisable </w:t>
      </w:r>
      <w:r w:rsidR="00F30BCF">
        <w:rPr>
          <w:rFonts w:ascii="Calibri" w:hAnsi="Calibri" w:cstheme="minorHAnsi"/>
        </w:rPr>
        <w:t xml:space="preserve">to </w:t>
      </w:r>
      <w:r>
        <w:rPr>
          <w:rFonts w:ascii="Calibri" w:hAnsi="Calibri" w:cstheme="minorHAnsi"/>
        </w:rPr>
        <w:t>not have several tabs opened within the browser at one time</w:t>
      </w:r>
      <w:r w:rsidR="007A35BD">
        <w:rPr>
          <w:rFonts w:ascii="Calibri" w:hAnsi="Calibri" w:cstheme="minorHAnsi"/>
        </w:rPr>
        <w:t>,</w:t>
      </w:r>
      <w:r>
        <w:rPr>
          <w:rFonts w:ascii="Calibri" w:hAnsi="Calibri" w:cstheme="minorHAnsi"/>
        </w:rPr>
        <w:t xml:space="preserve"> as inactivity in </w:t>
      </w:r>
      <w:r w:rsidR="00E32DA0">
        <w:rPr>
          <w:rFonts w:ascii="Calibri" w:hAnsi="Calibri" w:cstheme="minorHAnsi"/>
        </w:rPr>
        <w:t>one-tab</w:t>
      </w:r>
      <w:r>
        <w:rPr>
          <w:rFonts w:ascii="Calibri" w:hAnsi="Calibri" w:cstheme="minorHAnsi"/>
        </w:rPr>
        <w:t xml:space="preserve"> leads to system log out</w:t>
      </w:r>
      <w:r w:rsidR="007A35BD">
        <w:rPr>
          <w:rFonts w:ascii="Calibri" w:hAnsi="Calibri" w:cstheme="minorHAnsi"/>
        </w:rPr>
        <w:t>,</w:t>
      </w:r>
      <w:r>
        <w:rPr>
          <w:rFonts w:ascii="Calibri" w:hAnsi="Calibri" w:cstheme="minorHAnsi"/>
        </w:rPr>
        <w:t xml:space="preserve"> result</w:t>
      </w:r>
      <w:r w:rsidR="007A35BD">
        <w:rPr>
          <w:rFonts w:ascii="Calibri" w:hAnsi="Calibri" w:cstheme="minorHAnsi"/>
        </w:rPr>
        <w:t>ing</w:t>
      </w:r>
      <w:r>
        <w:rPr>
          <w:rFonts w:ascii="Calibri" w:hAnsi="Calibri" w:cstheme="minorHAnsi"/>
        </w:rPr>
        <w:t xml:space="preserve"> in all unsaved changes being lost.</w:t>
      </w:r>
    </w:p>
    <w:p w14:paraId="08C53D08" w14:textId="77777777" w:rsidR="00D651CA" w:rsidRPr="0053449D" w:rsidRDefault="00D651CA" w:rsidP="00EB48AB">
      <w:pPr>
        <w:pStyle w:val="Heading2"/>
        <w:rPr>
          <w:rFonts w:eastAsiaTheme="minorEastAsia"/>
          <w:lang w:val="en-US"/>
        </w:rPr>
      </w:pPr>
      <w:bookmarkStart w:id="14" w:name="_Accessing_RMS"/>
      <w:bookmarkStart w:id="15" w:name="_Toc478110725"/>
      <w:bookmarkStart w:id="16" w:name="_Toc55979614"/>
      <w:bookmarkEnd w:id="14"/>
      <w:r w:rsidRPr="0053449D">
        <w:rPr>
          <w:rFonts w:eastAsiaTheme="minorEastAsia"/>
          <w:lang w:val="en-US"/>
        </w:rPr>
        <w:t>Accessing RMS</w:t>
      </w:r>
      <w:bookmarkEnd w:id="15"/>
      <w:bookmarkEnd w:id="16"/>
    </w:p>
    <w:p w14:paraId="57E7A7E2" w14:textId="3E311677" w:rsidR="0053449D" w:rsidRPr="0042309E" w:rsidRDefault="0053449D" w:rsidP="0053449D">
      <w:pPr>
        <w:spacing w:after="120"/>
        <w:rPr>
          <w:rFonts w:eastAsiaTheme="minorEastAsia"/>
          <w:color w:val="000000" w:themeColor="text1"/>
          <w:kern w:val="24"/>
          <w:lang w:eastAsia="en-AU"/>
        </w:rPr>
      </w:pPr>
      <w:r w:rsidRPr="0042309E">
        <w:rPr>
          <w:rFonts w:eastAsiaTheme="minorEastAsia"/>
          <w:color w:val="000000" w:themeColor="text1"/>
          <w:kern w:val="24"/>
          <w:lang w:eastAsia="en-AU"/>
        </w:rPr>
        <w:t xml:space="preserve">The web address to access RMS is dependent on the agency or program that you are needing to </w:t>
      </w:r>
      <w:r w:rsidR="00337815" w:rsidRPr="0042309E">
        <w:rPr>
          <w:rFonts w:eastAsiaTheme="minorEastAsia"/>
          <w:color w:val="000000" w:themeColor="text1"/>
          <w:kern w:val="24"/>
          <w:lang w:eastAsia="en-AU"/>
        </w:rPr>
        <w:t>complete an assessment</w:t>
      </w:r>
      <w:r w:rsidRPr="0042309E">
        <w:rPr>
          <w:rFonts w:eastAsiaTheme="minorEastAsia"/>
          <w:color w:val="000000" w:themeColor="text1"/>
          <w:kern w:val="24"/>
          <w:lang w:eastAsia="en-AU"/>
        </w:rPr>
        <w:t xml:space="preserve"> </w:t>
      </w:r>
      <w:r w:rsidR="00922DAE" w:rsidRPr="0042309E">
        <w:rPr>
          <w:rFonts w:eastAsiaTheme="minorEastAsia"/>
          <w:color w:val="000000" w:themeColor="text1"/>
          <w:kern w:val="24"/>
          <w:lang w:eastAsia="en-AU"/>
        </w:rPr>
        <w:t>for</w:t>
      </w:r>
      <w:r w:rsidRPr="0042309E">
        <w:rPr>
          <w:rFonts w:eastAsiaTheme="minorEastAsia"/>
          <w:color w:val="000000" w:themeColor="text1"/>
          <w:kern w:val="24"/>
          <w:lang w:eastAsia="en-AU"/>
        </w:rPr>
        <w:t>.</w:t>
      </w:r>
    </w:p>
    <w:p w14:paraId="6D206CD4" w14:textId="77777777" w:rsidR="0053449D" w:rsidRPr="0042309E" w:rsidRDefault="0053449D" w:rsidP="0053449D">
      <w:pPr>
        <w:pStyle w:val="ListParagraph"/>
        <w:numPr>
          <w:ilvl w:val="0"/>
          <w:numId w:val="10"/>
        </w:numPr>
        <w:spacing w:line="240" w:lineRule="auto"/>
        <w:contextualSpacing w:val="0"/>
        <w:rPr>
          <w:sz w:val="22"/>
          <w:szCs w:val="22"/>
          <w:lang w:val="en-US"/>
        </w:rPr>
      </w:pPr>
      <w:r w:rsidRPr="0042309E">
        <w:rPr>
          <w:color w:val="000000" w:themeColor="text1"/>
          <w:kern w:val="24"/>
          <w:sz w:val="22"/>
          <w:szCs w:val="22"/>
        </w:rPr>
        <w:t xml:space="preserve">ARC (NCGP) RMS instance - </w:t>
      </w:r>
      <w:hyperlink r:id="rId13" w:history="1">
        <w:r w:rsidRPr="0042309E">
          <w:rPr>
            <w:rStyle w:val="Hyperlink"/>
            <w:kern w:val="24"/>
            <w:sz w:val="22"/>
            <w:szCs w:val="22"/>
          </w:rPr>
          <w:t>https://rms.arc.gov.au</w:t>
        </w:r>
      </w:hyperlink>
    </w:p>
    <w:p w14:paraId="506BC2D0" w14:textId="77777777" w:rsidR="0053449D" w:rsidRPr="0042309E" w:rsidRDefault="0053449D" w:rsidP="0053449D">
      <w:pPr>
        <w:pStyle w:val="ListParagraph"/>
        <w:numPr>
          <w:ilvl w:val="0"/>
          <w:numId w:val="10"/>
        </w:numPr>
        <w:spacing w:line="240" w:lineRule="auto"/>
        <w:contextualSpacing w:val="0"/>
        <w:rPr>
          <w:rFonts w:cstheme="minorHAnsi"/>
          <w:color w:val="000000" w:themeColor="text1"/>
          <w:sz w:val="22"/>
          <w:szCs w:val="22"/>
        </w:rPr>
      </w:pPr>
      <w:r w:rsidRPr="0042309E">
        <w:rPr>
          <w:rFonts w:cstheme="minorHAnsi"/>
          <w:color w:val="000000" w:themeColor="text1"/>
          <w:kern w:val="24"/>
          <w:sz w:val="22"/>
          <w:szCs w:val="22"/>
        </w:rPr>
        <w:t xml:space="preserve">ONI (NISDRG) RMS instance - </w:t>
      </w:r>
      <w:hyperlink r:id="rId14" w:history="1">
        <w:r w:rsidRPr="0042309E">
          <w:rPr>
            <w:rStyle w:val="Hyperlink"/>
            <w:rFonts w:cstheme="minorHAnsi"/>
            <w:kern w:val="24"/>
            <w:sz w:val="22"/>
            <w:szCs w:val="22"/>
          </w:rPr>
          <w:t>https://rmsoni.researchgrants.gov.au</w:t>
        </w:r>
      </w:hyperlink>
    </w:p>
    <w:p w14:paraId="511D8CD0" w14:textId="77777777" w:rsidR="0053449D" w:rsidRPr="0042309E" w:rsidRDefault="0053449D" w:rsidP="0053449D">
      <w:pPr>
        <w:pStyle w:val="ListParagraph"/>
        <w:numPr>
          <w:ilvl w:val="0"/>
          <w:numId w:val="10"/>
        </w:numPr>
        <w:spacing w:line="240" w:lineRule="auto"/>
        <w:contextualSpacing w:val="0"/>
        <w:rPr>
          <w:rFonts w:cstheme="minorHAnsi"/>
          <w:color w:val="000000" w:themeColor="text1"/>
          <w:sz w:val="22"/>
          <w:szCs w:val="22"/>
        </w:rPr>
      </w:pPr>
      <w:r w:rsidRPr="0042309E">
        <w:rPr>
          <w:rFonts w:cstheme="minorHAnsi"/>
          <w:color w:val="000000" w:themeColor="text1"/>
          <w:kern w:val="24"/>
          <w:sz w:val="22"/>
          <w:szCs w:val="22"/>
        </w:rPr>
        <w:t>Defence (NISDRG) RMS Instance -</w:t>
      </w:r>
      <w:r w:rsidRPr="0042309E">
        <w:rPr>
          <w:rFonts w:cstheme="minorHAnsi"/>
          <w:color w:val="000000" w:themeColor="text1"/>
          <w:sz w:val="22"/>
          <w:szCs w:val="22"/>
        </w:rPr>
        <w:t xml:space="preserve"> </w:t>
      </w:r>
      <w:hyperlink r:id="rId15" w:history="1">
        <w:r w:rsidRPr="0042309E">
          <w:rPr>
            <w:rStyle w:val="Hyperlink"/>
            <w:rFonts w:cstheme="minorHAnsi"/>
            <w:kern w:val="24"/>
            <w:sz w:val="22"/>
            <w:szCs w:val="22"/>
          </w:rPr>
          <w:t>https://defence.researchgrants.gov.au</w:t>
        </w:r>
      </w:hyperlink>
    </w:p>
    <w:p w14:paraId="75AFECF0" w14:textId="77777777" w:rsidR="0053449D" w:rsidRPr="0042309E" w:rsidRDefault="0053449D" w:rsidP="0053449D">
      <w:pPr>
        <w:spacing w:after="120"/>
        <w:rPr>
          <w:rFonts w:eastAsiaTheme="minorEastAsia"/>
          <w:color w:val="000000" w:themeColor="text1"/>
          <w:kern w:val="24"/>
          <w:lang w:eastAsia="en-AU"/>
        </w:rPr>
      </w:pPr>
      <w:r w:rsidRPr="0042309E">
        <w:rPr>
          <w:rFonts w:eastAsiaTheme="minorEastAsia"/>
          <w:color w:val="000000" w:themeColor="text1"/>
          <w:kern w:val="24"/>
          <w:lang w:eastAsia="en-AU"/>
        </w:rPr>
        <w:t>NOTE:  you only need one account to access RMS, regardless of agency or program you are accessing, however you will require specific roles for each version/instance of RMS.</w:t>
      </w:r>
    </w:p>
    <w:p w14:paraId="542C626C" w14:textId="0F425331" w:rsidR="00D651CA" w:rsidRPr="0042309E" w:rsidRDefault="00D651CA" w:rsidP="00E10DAF">
      <w:pPr>
        <w:spacing w:before="240"/>
        <w:rPr>
          <w:rFonts w:ascii="Calibri" w:hAnsi="Calibri"/>
        </w:rPr>
      </w:pPr>
      <w:r w:rsidRPr="0042309E">
        <w:rPr>
          <w:rFonts w:ascii="Calibri" w:hAnsi="Calibri"/>
        </w:rPr>
        <w:t>General information regarding RMS</w:t>
      </w:r>
      <w:r w:rsidR="00E10DAF">
        <w:rPr>
          <w:rFonts w:ascii="Calibri" w:hAnsi="Calibri"/>
        </w:rPr>
        <w:t>, including a user guide for the creation and management of accounts,</w:t>
      </w:r>
      <w:r w:rsidRPr="0042309E">
        <w:rPr>
          <w:rFonts w:ascii="Calibri" w:hAnsi="Calibri"/>
        </w:rPr>
        <w:t xml:space="preserve"> can be found at </w:t>
      </w:r>
      <w:hyperlink r:id="rId16" w:tooltip="Information about Australian Research Council's Research Management System" w:history="1">
        <w:r w:rsidRPr="0042309E">
          <w:rPr>
            <w:rStyle w:val="Hyperlink"/>
            <w:rFonts w:ascii="Calibri" w:hAnsi="Calibri"/>
            <w:sz w:val="22"/>
            <w:szCs w:val="22"/>
          </w:rPr>
          <w:t>http://www.arc.gov.au/rms-information</w:t>
        </w:r>
      </w:hyperlink>
      <w:r w:rsidRPr="0042309E">
        <w:rPr>
          <w:rFonts w:ascii="Calibri" w:hAnsi="Calibri"/>
        </w:rPr>
        <w:t>.</w:t>
      </w:r>
    </w:p>
    <w:p w14:paraId="2A1CEA66" w14:textId="77777777" w:rsidR="00A51F03" w:rsidRDefault="00A51F03">
      <w:pPr>
        <w:rPr>
          <w:rFonts w:ascii="Arial" w:eastAsiaTheme="minorEastAsia" w:hAnsi="Arial" w:cs="Times New Roman"/>
          <w:bCs/>
          <w:sz w:val="32"/>
          <w:szCs w:val="28"/>
          <w:lang w:val="en-US"/>
        </w:rPr>
      </w:pPr>
      <w:bookmarkStart w:id="17" w:name="_Toc478110726"/>
      <w:bookmarkStart w:id="18" w:name="_Toc55979615"/>
      <w:r>
        <w:rPr>
          <w:rFonts w:eastAsiaTheme="minorEastAsia"/>
          <w:lang w:val="en-US"/>
        </w:rPr>
        <w:br w:type="page"/>
      </w:r>
    </w:p>
    <w:p w14:paraId="45C8A7DF" w14:textId="57DF3C66" w:rsidR="00D651CA" w:rsidRPr="00922DAE" w:rsidRDefault="00D651CA" w:rsidP="00EB48AB">
      <w:pPr>
        <w:pStyle w:val="Heading2"/>
        <w:rPr>
          <w:rFonts w:eastAsiaTheme="minorEastAsia"/>
          <w:lang w:val="en-US"/>
        </w:rPr>
      </w:pPr>
      <w:r w:rsidRPr="00922DAE">
        <w:rPr>
          <w:rFonts w:eastAsiaTheme="minorEastAsia"/>
          <w:lang w:val="en-US"/>
        </w:rPr>
        <w:lastRenderedPageBreak/>
        <w:t>Ensure your RMS Profile is up to date</w:t>
      </w:r>
      <w:bookmarkEnd w:id="17"/>
      <w:bookmarkEnd w:id="18"/>
    </w:p>
    <w:p w14:paraId="3DDCE4C3" w14:textId="65750EE1" w:rsidR="00D651CA" w:rsidRPr="0042309E" w:rsidRDefault="00D651CA" w:rsidP="00E82FAE">
      <w:pPr>
        <w:spacing w:line="240" w:lineRule="auto"/>
        <w:rPr>
          <w:rFonts w:cstheme="minorHAnsi"/>
        </w:rPr>
      </w:pPr>
      <w:r w:rsidRPr="0042309E">
        <w:rPr>
          <w:rFonts w:cstheme="minorHAnsi"/>
        </w:rPr>
        <w:t>Please ensure that your Expertise text, F</w:t>
      </w:r>
      <w:r w:rsidR="00364594" w:rsidRPr="0042309E">
        <w:rPr>
          <w:rFonts w:cstheme="minorHAnsi"/>
        </w:rPr>
        <w:t xml:space="preserve">ields of Research (FoR) </w:t>
      </w:r>
      <w:r w:rsidRPr="0042309E">
        <w:rPr>
          <w:rFonts w:cstheme="minorHAnsi"/>
        </w:rPr>
        <w:t>Codes and Employment History are up to date in your RMS profile.</w:t>
      </w:r>
    </w:p>
    <w:p w14:paraId="5E40E301" w14:textId="10BCC21D" w:rsidR="00D651CA" w:rsidRPr="0042309E" w:rsidRDefault="00D651CA" w:rsidP="00D651CA">
      <w:pPr>
        <w:rPr>
          <w:rFonts w:cstheme="minorHAnsi"/>
        </w:rPr>
      </w:pPr>
      <w:r w:rsidRPr="0042309E">
        <w:rPr>
          <w:rFonts w:cstheme="minorHAnsi"/>
          <w:b/>
        </w:rPr>
        <w:t>IMPORTANT NOTE:</w:t>
      </w:r>
      <w:r w:rsidRPr="0042309E">
        <w:rPr>
          <w:rFonts w:cstheme="minorHAnsi"/>
        </w:rPr>
        <w:t xml:space="preserve"> All RMS Users must update their RMS profile with their current employment and any previous employment within the past two years </w:t>
      </w:r>
      <w:r w:rsidR="00E32DA0" w:rsidRPr="0042309E">
        <w:rPr>
          <w:rFonts w:cstheme="minorHAnsi"/>
        </w:rPr>
        <w:t>to</w:t>
      </w:r>
      <w:r w:rsidRPr="0042309E">
        <w:rPr>
          <w:rFonts w:cstheme="minorHAnsi"/>
        </w:rPr>
        <w:t xml:space="preserve"> assist with the identification and management of organisational conflicts of interest.</w:t>
      </w:r>
    </w:p>
    <w:p w14:paraId="4D2162C6" w14:textId="4BB11F3E"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Expertise Text</w:t>
      </w:r>
    </w:p>
    <w:p w14:paraId="7A519937" w14:textId="158D7030" w:rsidR="00D651CA" w:rsidRPr="0042309E" w:rsidRDefault="00D651CA" w:rsidP="00364594">
      <w:pPr>
        <w:spacing w:after="200" w:line="276" w:lineRule="auto"/>
        <w:rPr>
          <w:rFonts w:cstheme="minorHAnsi"/>
          <w:color w:val="000000"/>
        </w:rPr>
      </w:pPr>
      <w:r w:rsidRPr="0042309E">
        <w:rPr>
          <w:rFonts w:cstheme="minorHAnsi"/>
          <w:color w:val="000000"/>
        </w:rPr>
        <w:t xml:space="preserve">Check that your </w:t>
      </w:r>
      <w:r w:rsidRPr="0042309E">
        <w:rPr>
          <w:rFonts w:cstheme="minorHAnsi"/>
          <w:b/>
          <w:bCs/>
          <w:color w:val="000000"/>
        </w:rPr>
        <w:t>Expertise Text</w:t>
      </w:r>
      <w:r w:rsidRPr="0042309E">
        <w:rPr>
          <w:rFonts w:cstheme="minorHAnsi"/>
          <w:color w:val="000000"/>
        </w:rPr>
        <w:t xml:space="preserve"> does not require updating. This </w:t>
      </w:r>
      <w:r w:rsidR="00136E0B" w:rsidRPr="0042309E">
        <w:rPr>
          <w:rFonts w:cstheme="minorHAnsi"/>
          <w:color w:val="000000"/>
        </w:rPr>
        <w:t xml:space="preserve">text </w:t>
      </w:r>
      <w:r w:rsidRPr="0042309E">
        <w:rPr>
          <w:rFonts w:cstheme="minorHAnsi"/>
          <w:color w:val="000000"/>
        </w:rPr>
        <w:t>assists with matching assessors to appropriate applications.</w:t>
      </w:r>
    </w:p>
    <w:p w14:paraId="276FDCDA" w14:textId="77777777" w:rsidR="00D651CA" w:rsidRPr="0042309E" w:rsidRDefault="00D651CA" w:rsidP="00364594">
      <w:pPr>
        <w:rPr>
          <w:rFonts w:cstheme="minorHAnsi"/>
          <w:color w:val="000000"/>
        </w:rPr>
      </w:pPr>
      <w:r w:rsidRPr="0042309E">
        <w:rPr>
          <w:rFonts w:cstheme="minorHAnsi"/>
          <w:bCs/>
          <w:i/>
          <w:color w:val="000000"/>
        </w:rPr>
        <w:t>Expertise Text should be a description that explains your expertise; it should not be a list of academic positions held</w:t>
      </w:r>
      <w:r w:rsidRPr="0042309E">
        <w:rPr>
          <w:rFonts w:cstheme="minorHAnsi"/>
          <w:i/>
          <w:color w:val="000000"/>
        </w:rPr>
        <w:t>.</w:t>
      </w:r>
      <w:r w:rsidRPr="0042309E">
        <w:rPr>
          <w:rFonts w:cstheme="minorHAnsi"/>
          <w:color w:val="000000"/>
        </w:rPr>
        <w:t xml:space="preserve"> </w:t>
      </w:r>
    </w:p>
    <w:p w14:paraId="09785311" w14:textId="77777777" w:rsidR="00D651CA" w:rsidRPr="0042309E" w:rsidRDefault="00D651CA" w:rsidP="00364594">
      <w:pPr>
        <w:ind w:right="804"/>
        <w:rPr>
          <w:rFonts w:cstheme="minorHAnsi"/>
          <w:color w:val="000000"/>
        </w:rPr>
      </w:pPr>
      <w:r w:rsidRPr="0042309E">
        <w:rPr>
          <w:rFonts w:cstheme="minorHAnsi"/>
          <w:b/>
          <w:bCs/>
          <w:color w:val="000000"/>
        </w:rPr>
        <w:t>Expertise Text sample</w:t>
      </w:r>
      <w:r w:rsidRPr="0042309E">
        <w:rPr>
          <w:rFonts w:cstheme="minorHAnsi"/>
          <w:color w:val="000000"/>
        </w:rPr>
        <w:t>: ‘I carry out research on alpine crustaceans, with a particular focus on their evolution and adaptability to contemporary environmental effects. I have investigated alpine crustaceans in Australia, New Zealand and Canada, and compared the geographical effects of predators, altitude and extreme physical conditions. My work also involves the theoretical modelling of crustacean populations, scenario evaluation, and the development of protocols for effective habitat management.’</w:t>
      </w:r>
    </w:p>
    <w:p w14:paraId="0BEEED6A" w14:textId="56EBCBFC"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FoR Codes</w:t>
      </w:r>
    </w:p>
    <w:p w14:paraId="17BB8497" w14:textId="4878428F" w:rsidR="00364594" w:rsidRPr="0042309E" w:rsidRDefault="00D651CA" w:rsidP="00364594">
      <w:pPr>
        <w:spacing w:after="200" w:line="276" w:lineRule="auto"/>
        <w:rPr>
          <w:rFonts w:cstheme="minorHAnsi"/>
          <w:color w:val="000000"/>
        </w:rPr>
      </w:pPr>
      <w:r w:rsidRPr="0042309E">
        <w:rPr>
          <w:rFonts w:cstheme="minorHAnsi"/>
          <w:color w:val="000000"/>
        </w:rPr>
        <w:t xml:space="preserve">Check that your </w:t>
      </w:r>
      <w:r w:rsidRPr="0042309E">
        <w:rPr>
          <w:rFonts w:cstheme="minorHAnsi"/>
          <w:b/>
          <w:bCs/>
          <w:color w:val="000000"/>
        </w:rPr>
        <w:t>FoR codes</w:t>
      </w:r>
      <w:r w:rsidRPr="0042309E">
        <w:rPr>
          <w:rFonts w:cstheme="minorHAnsi"/>
          <w:color w:val="000000"/>
        </w:rPr>
        <w:t xml:space="preserve"> are correct and are within the recommended </w:t>
      </w:r>
      <w:r w:rsidR="005756DB" w:rsidRPr="0042309E">
        <w:rPr>
          <w:rFonts w:cstheme="minorHAnsi"/>
          <w:color w:val="000000"/>
        </w:rPr>
        <w:t>limit or</w:t>
      </w:r>
      <w:r w:rsidRPr="0042309E">
        <w:rPr>
          <w:rFonts w:cstheme="minorHAnsi"/>
          <w:color w:val="000000"/>
        </w:rPr>
        <w:t xml:space="preserve"> enter new codes. We strongly recommend that you limit the codes to </w:t>
      </w:r>
      <w:r w:rsidRPr="0042309E">
        <w:rPr>
          <w:rFonts w:cstheme="minorHAnsi"/>
          <w:b/>
          <w:bCs/>
          <w:color w:val="000000"/>
        </w:rPr>
        <w:t>no more than 10</w:t>
      </w:r>
      <w:r w:rsidRPr="0042309E">
        <w:rPr>
          <w:rFonts w:cstheme="minorHAnsi"/>
          <w:color w:val="000000"/>
        </w:rPr>
        <w:t>. This assists with matching assessors to appropriate applications. Please avoid using codes that have a description stating ‘not elsewhere classified’ as this may lead to assignment of applications not within your area of expertise.</w:t>
      </w:r>
    </w:p>
    <w:p w14:paraId="2F0390ED" w14:textId="2245C9F7" w:rsidR="00364594" w:rsidRPr="0042309E" w:rsidRDefault="00364594" w:rsidP="00E82FAE">
      <w:pPr>
        <w:spacing w:after="0" w:line="276" w:lineRule="auto"/>
        <w:rPr>
          <w:rFonts w:cstheme="minorHAnsi"/>
          <w:color w:val="000000"/>
          <w:u w:val="single"/>
        </w:rPr>
      </w:pPr>
      <w:r w:rsidRPr="0042309E">
        <w:rPr>
          <w:rFonts w:cstheme="minorHAnsi"/>
          <w:color w:val="000000"/>
          <w:u w:val="single"/>
        </w:rPr>
        <w:t>Employment History</w:t>
      </w:r>
    </w:p>
    <w:p w14:paraId="0D0427AC" w14:textId="7BC7431C" w:rsidR="00D651CA" w:rsidRDefault="00D651CA" w:rsidP="00364594">
      <w:pPr>
        <w:spacing w:after="200" w:line="276" w:lineRule="auto"/>
        <w:rPr>
          <w:rFonts w:cstheme="minorHAnsi"/>
        </w:rPr>
      </w:pPr>
      <w:r w:rsidRPr="0042309E">
        <w:rPr>
          <w:rFonts w:cstheme="minorHAnsi"/>
          <w:color w:val="000000"/>
        </w:rPr>
        <w:t xml:space="preserve">Check that you have your </w:t>
      </w:r>
      <w:r w:rsidRPr="0042309E">
        <w:rPr>
          <w:rFonts w:cstheme="minorHAnsi"/>
          <w:b/>
          <w:bCs/>
          <w:color w:val="000000"/>
        </w:rPr>
        <w:t>current organisation</w:t>
      </w:r>
      <w:r w:rsidRPr="0042309E">
        <w:rPr>
          <w:rFonts w:cstheme="minorHAnsi"/>
          <w:color w:val="000000"/>
        </w:rPr>
        <w:t xml:space="preserve"> listed by entering in your employment details. </w:t>
      </w:r>
      <w:r w:rsidRPr="0042309E">
        <w:rPr>
          <w:rFonts w:cstheme="minorHAnsi"/>
        </w:rPr>
        <w:t xml:space="preserve">All RMS Users must update their RMS profile with their current employment and any previous employment within the past two years </w:t>
      </w:r>
      <w:r w:rsidR="005756DB" w:rsidRPr="0042309E">
        <w:rPr>
          <w:rFonts w:cstheme="minorHAnsi"/>
        </w:rPr>
        <w:t>to</w:t>
      </w:r>
      <w:r w:rsidRPr="0042309E">
        <w:rPr>
          <w:rFonts w:cstheme="minorHAnsi"/>
        </w:rPr>
        <w:t xml:space="preserve"> assist with the identification and management of organisational conflicts of interest.</w:t>
      </w:r>
    </w:p>
    <w:p w14:paraId="2CE5E775" w14:textId="5AFE405E" w:rsidR="005205D5" w:rsidRDefault="005B3920" w:rsidP="005B3920">
      <w:pPr>
        <w:spacing w:after="0" w:line="276" w:lineRule="auto"/>
        <w:rPr>
          <w:rFonts w:cstheme="minorHAnsi"/>
          <w:u w:val="single"/>
        </w:rPr>
      </w:pPr>
      <w:r w:rsidRPr="005B3920">
        <w:rPr>
          <w:rFonts w:cstheme="minorHAnsi"/>
          <w:u w:val="single"/>
        </w:rPr>
        <w:t xml:space="preserve">Conflicts </w:t>
      </w:r>
      <w:r w:rsidRPr="005B3920">
        <w:rPr>
          <w:rFonts w:cstheme="minorHAnsi"/>
          <w:color w:val="000000"/>
          <w:u w:val="single"/>
        </w:rPr>
        <w:t>of</w:t>
      </w:r>
      <w:r w:rsidRPr="005B3920">
        <w:rPr>
          <w:rFonts w:cstheme="minorHAnsi"/>
          <w:u w:val="single"/>
        </w:rPr>
        <w:t xml:space="preserve"> Interest</w:t>
      </w:r>
    </w:p>
    <w:p w14:paraId="7D2F75A2" w14:textId="08E3BD35" w:rsidR="005B3920" w:rsidRPr="005B3920" w:rsidRDefault="005B3920" w:rsidP="00364594">
      <w:pPr>
        <w:spacing w:after="200" w:line="276" w:lineRule="auto"/>
        <w:rPr>
          <w:rFonts w:cstheme="minorHAnsi"/>
          <w:u w:val="single"/>
        </w:rPr>
      </w:pPr>
      <w:r w:rsidRPr="005B3920">
        <w:rPr>
          <w:rFonts w:cstheme="minorHAnsi"/>
          <w:color w:val="000000"/>
        </w:rPr>
        <w:t>Ensure</w:t>
      </w:r>
      <w:r>
        <w:t xml:space="preserve"> that information on your conflicts of interest and/or </w:t>
      </w:r>
      <w:r w:rsidR="002268C4">
        <w:t>non-Australian</w:t>
      </w:r>
      <w:r>
        <w:t xml:space="preserve"> funding, talent programs and affiliations/associations is current and complete. You will be required to certify that this information is current when accepting assignments for assessment.</w:t>
      </w:r>
    </w:p>
    <w:p w14:paraId="7372B272" w14:textId="77777777" w:rsidR="00D651CA" w:rsidRPr="007953E9" w:rsidRDefault="00D651CA" w:rsidP="00EB48AB">
      <w:pPr>
        <w:pStyle w:val="Heading2"/>
        <w:rPr>
          <w:rFonts w:eastAsiaTheme="minorEastAsia"/>
          <w:lang w:val="en-US"/>
        </w:rPr>
      </w:pPr>
      <w:bookmarkStart w:id="19" w:name="_Toc478110727"/>
      <w:bookmarkStart w:id="20" w:name="_Toc55979616"/>
      <w:r w:rsidRPr="007953E9">
        <w:rPr>
          <w:rFonts w:eastAsiaTheme="minorEastAsia"/>
          <w:lang w:val="en-US"/>
        </w:rPr>
        <w:t>Entering Unavailability in RMS</w:t>
      </w:r>
      <w:bookmarkEnd w:id="19"/>
      <w:bookmarkEnd w:id="20"/>
    </w:p>
    <w:p w14:paraId="03F86688" w14:textId="0BA2C957" w:rsidR="007953E9" w:rsidRPr="0042309E" w:rsidRDefault="7990F8E8" w:rsidP="30E5B9CC">
      <w:pPr>
        <w:spacing w:line="240" w:lineRule="auto"/>
        <w:rPr>
          <w:color w:val="000000" w:themeColor="text1"/>
        </w:rPr>
      </w:pPr>
      <w:r w:rsidRPr="353011F5">
        <w:rPr>
          <w:color w:val="000000" w:themeColor="text1"/>
        </w:rPr>
        <w:t>If you are unavailable to complete assessments</w:t>
      </w:r>
      <w:r w:rsidR="6D1507FD" w:rsidRPr="353011F5">
        <w:rPr>
          <w:color w:val="000000" w:themeColor="text1"/>
          <w:u w:val="single"/>
        </w:rPr>
        <w:t>,</w:t>
      </w:r>
      <w:r w:rsidRPr="353011F5">
        <w:rPr>
          <w:color w:val="000000" w:themeColor="text1"/>
        </w:rPr>
        <w:t xml:space="preserve"> </w:t>
      </w:r>
      <w:r w:rsidR="6D1507FD" w:rsidRPr="353011F5">
        <w:rPr>
          <w:color w:val="000000" w:themeColor="text1"/>
        </w:rPr>
        <w:t>p</w:t>
      </w:r>
      <w:r w:rsidR="652E8853" w:rsidRPr="353011F5">
        <w:rPr>
          <w:color w:val="000000" w:themeColor="text1"/>
        </w:rPr>
        <w:t>lease</w:t>
      </w:r>
      <w:r w:rsidR="3C286C73" w:rsidRPr="414034FE">
        <w:rPr>
          <w:color w:val="000000" w:themeColor="text1"/>
        </w:rPr>
        <w:t xml:space="preserve"> </w:t>
      </w:r>
      <w:r w:rsidR="68074FDF" w:rsidRPr="414034FE">
        <w:rPr>
          <w:color w:val="000000" w:themeColor="text1"/>
        </w:rPr>
        <w:t>enter</w:t>
      </w:r>
      <w:r w:rsidR="652E8853" w:rsidRPr="353011F5">
        <w:rPr>
          <w:color w:val="000000" w:themeColor="text1"/>
        </w:rPr>
        <w:t xml:space="preserve"> </w:t>
      </w:r>
      <w:r w:rsidR="6D1507FD" w:rsidRPr="353011F5">
        <w:rPr>
          <w:color w:val="000000" w:themeColor="text1"/>
        </w:rPr>
        <w:t xml:space="preserve">these </w:t>
      </w:r>
      <w:r w:rsidR="652E8853" w:rsidRPr="353011F5">
        <w:rPr>
          <w:color w:val="000000" w:themeColor="text1"/>
        </w:rPr>
        <w:t>periods</w:t>
      </w:r>
      <w:r w:rsidR="5B02D6F9" w:rsidRPr="353011F5">
        <w:rPr>
          <w:color w:val="000000" w:themeColor="text1"/>
        </w:rPr>
        <w:t xml:space="preserve"> </w:t>
      </w:r>
      <w:r w:rsidR="00DD6A7C">
        <w:rPr>
          <w:color w:val="000000" w:themeColor="text1"/>
        </w:rPr>
        <w:t>i</w:t>
      </w:r>
      <w:r w:rsidR="29BD2767" w:rsidRPr="353011F5">
        <w:rPr>
          <w:color w:val="000000" w:themeColor="text1"/>
        </w:rPr>
        <w:t>nto RMS.</w:t>
      </w:r>
      <w:r w:rsidR="117BAA31" w:rsidRPr="353011F5">
        <w:rPr>
          <w:color w:val="000000" w:themeColor="text1"/>
        </w:rPr>
        <w:t xml:space="preserve"> </w:t>
      </w:r>
      <w:r w:rsidR="542F08A4" w:rsidRPr="30E5B9CC">
        <w:rPr>
          <w:color w:val="000000" w:themeColor="text1"/>
        </w:rPr>
        <w:t xml:space="preserve">Entering </w:t>
      </w:r>
      <w:r w:rsidR="43BEC760" w:rsidRPr="30E5B9CC">
        <w:rPr>
          <w:color w:val="000000" w:themeColor="text1"/>
        </w:rPr>
        <w:t>p</w:t>
      </w:r>
      <w:r w:rsidR="1075B527" w:rsidRPr="30E5B9CC">
        <w:rPr>
          <w:color w:val="000000" w:themeColor="text1"/>
        </w:rPr>
        <w:t>eriods</w:t>
      </w:r>
      <w:r w:rsidR="4F8B750D" w:rsidRPr="353011F5">
        <w:rPr>
          <w:color w:val="000000" w:themeColor="text1"/>
        </w:rPr>
        <w:t xml:space="preserve"> of unavailability </w:t>
      </w:r>
      <w:r w:rsidR="1075B527" w:rsidRPr="30E5B9CC">
        <w:rPr>
          <w:color w:val="000000" w:themeColor="text1"/>
        </w:rPr>
        <w:t>ensure</w:t>
      </w:r>
      <w:r w:rsidR="6AB7FC53" w:rsidRPr="30E5B9CC">
        <w:rPr>
          <w:color w:val="000000" w:themeColor="text1"/>
        </w:rPr>
        <w:t>s</w:t>
      </w:r>
      <w:r w:rsidR="4F8B750D" w:rsidRPr="353011F5">
        <w:rPr>
          <w:color w:val="000000" w:themeColor="text1"/>
        </w:rPr>
        <w:t xml:space="preserve"> that only individuals with capacity </w:t>
      </w:r>
      <w:r w:rsidR="2BCF1172" w:rsidRPr="353011F5">
        <w:rPr>
          <w:color w:val="000000" w:themeColor="text1"/>
        </w:rPr>
        <w:t>are contacted within an assessment period.</w:t>
      </w:r>
      <w:r w:rsidR="371E5DD7" w:rsidRPr="353011F5">
        <w:rPr>
          <w:color w:val="000000" w:themeColor="text1"/>
        </w:rPr>
        <w:t xml:space="preserve"> </w:t>
      </w:r>
    </w:p>
    <w:p w14:paraId="51FA38AA" w14:textId="55F9A966" w:rsidR="007953E9" w:rsidRPr="0042309E" w:rsidRDefault="13D3B3E9" w:rsidP="1B2A7C6E">
      <w:pPr>
        <w:spacing w:line="240" w:lineRule="auto"/>
        <w:rPr>
          <w:color w:val="000000"/>
        </w:rPr>
      </w:pPr>
      <w:r w:rsidRPr="529C96EA">
        <w:rPr>
          <w:color w:val="000000" w:themeColor="text1"/>
        </w:rPr>
        <w:t>Y</w:t>
      </w:r>
      <w:r w:rsidR="5DB9E478" w:rsidRPr="529C96EA">
        <w:rPr>
          <w:color w:val="000000" w:themeColor="text1"/>
        </w:rPr>
        <w:t>ou</w:t>
      </w:r>
      <w:r w:rsidR="5DB9E478" w:rsidRPr="30E5B9CC">
        <w:rPr>
          <w:color w:val="000000" w:themeColor="text1"/>
        </w:rPr>
        <w:t xml:space="preserve"> may</w:t>
      </w:r>
      <w:r w:rsidR="1792B7B1" w:rsidRPr="30E5B9CC">
        <w:rPr>
          <w:color w:val="000000" w:themeColor="text1"/>
        </w:rPr>
        <w:t xml:space="preserve"> still</w:t>
      </w:r>
      <w:r w:rsidR="5DB9E478" w:rsidRPr="30E5B9CC">
        <w:rPr>
          <w:color w:val="000000" w:themeColor="text1"/>
        </w:rPr>
        <w:t xml:space="preserve"> be assigned </w:t>
      </w:r>
      <w:r w:rsidR="1792B7B1" w:rsidRPr="30E5B9CC">
        <w:rPr>
          <w:color w:val="000000" w:themeColor="text1"/>
        </w:rPr>
        <w:t xml:space="preserve">an assessment </w:t>
      </w:r>
      <w:r w:rsidR="25FF12D1" w:rsidRPr="30E5B9CC">
        <w:rPr>
          <w:color w:val="000000" w:themeColor="text1"/>
        </w:rPr>
        <w:t xml:space="preserve">during </w:t>
      </w:r>
      <w:r w:rsidR="660781C7" w:rsidRPr="529C96EA">
        <w:rPr>
          <w:color w:val="000000" w:themeColor="text1"/>
        </w:rPr>
        <w:t>a</w:t>
      </w:r>
      <w:r w:rsidR="25FF12D1" w:rsidRPr="30E5B9CC">
        <w:rPr>
          <w:color w:val="000000" w:themeColor="text1"/>
        </w:rPr>
        <w:t xml:space="preserve"> period </w:t>
      </w:r>
      <w:r w:rsidR="559D5E0D" w:rsidRPr="529C96EA">
        <w:rPr>
          <w:color w:val="000000" w:themeColor="text1"/>
        </w:rPr>
        <w:t xml:space="preserve">of unavailability, </w:t>
      </w:r>
      <w:r w:rsidR="7C34B968" w:rsidRPr="65424E08">
        <w:rPr>
          <w:color w:val="000000" w:themeColor="text1"/>
        </w:rPr>
        <w:t>on the basis that that ARC</w:t>
      </w:r>
      <w:r w:rsidR="25FF12D1" w:rsidRPr="30E5B9CC">
        <w:rPr>
          <w:color w:val="000000" w:themeColor="text1"/>
        </w:rPr>
        <w:t xml:space="preserve"> </w:t>
      </w:r>
      <w:r w:rsidR="37AD6FF5" w:rsidRPr="1CBD5AAA">
        <w:rPr>
          <w:color w:val="000000" w:themeColor="text1"/>
        </w:rPr>
        <w:t xml:space="preserve">will </w:t>
      </w:r>
      <w:r w:rsidR="7C34B968" w:rsidRPr="65424E08">
        <w:rPr>
          <w:color w:val="000000" w:themeColor="text1"/>
        </w:rPr>
        <w:t xml:space="preserve">have allowed </w:t>
      </w:r>
      <w:r w:rsidR="4C1202B6" w:rsidRPr="0225BA04">
        <w:rPr>
          <w:color w:val="000000" w:themeColor="text1"/>
        </w:rPr>
        <w:t>sufficient</w:t>
      </w:r>
      <w:r w:rsidR="25FF12D1" w:rsidRPr="30E5B9CC">
        <w:rPr>
          <w:color w:val="000000" w:themeColor="text1"/>
        </w:rPr>
        <w:t xml:space="preserve"> </w:t>
      </w:r>
      <w:r w:rsidR="25FF12D1" w:rsidRPr="529C96EA">
        <w:rPr>
          <w:color w:val="000000" w:themeColor="text1"/>
        </w:rPr>
        <w:t xml:space="preserve">time </w:t>
      </w:r>
      <w:r w:rsidR="7C34B968" w:rsidRPr="65424E08">
        <w:rPr>
          <w:color w:val="000000" w:themeColor="text1"/>
        </w:rPr>
        <w:t>for</w:t>
      </w:r>
      <w:r w:rsidR="4C1202B6" w:rsidRPr="0225BA04">
        <w:rPr>
          <w:color w:val="000000" w:themeColor="text1"/>
        </w:rPr>
        <w:t xml:space="preserve"> the assessment </w:t>
      </w:r>
      <w:r w:rsidR="07C95C18" w:rsidRPr="65424E08">
        <w:rPr>
          <w:color w:val="000000" w:themeColor="text1"/>
        </w:rPr>
        <w:t xml:space="preserve">to be completed </w:t>
      </w:r>
      <w:r w:rsidR="5829DF68" w:rsidRPr="1CBD5AAA">
        <w:rPr>
          <w:color w:val="000000" w:themeColor="text1"/>
        </w:rPr>
        <w:t xml:space="preserve">following the unavailable </w:t>
      </w:r>
      <w:r w:rsidR="5829DF68" w:rsidRPr="66DE1E69">
        <w:rPr>
          <w:color w:val="000000" w:themeColor="text1"/>
        </w:rPr>
        <w:t>peri</w:t>
      </w:r>
      <w:r w:rsidR="5B872C01" w:rsidRPr="66DE1E69">
        <w:rPr>
          <w:color w:val="000000" w:themeColor="text1"/>
        </w:rPr>
        <w:t>od</w:t>
      </w:r>
      <w:r w:rsidR="5829DF68" w:rsidRPr="66DE1E69">
        <w:rPr>
          <w:color w:val="000000" w:themeColor="text1"/>
        </w:rPr>
        <w:t>.</w:t>
      </w:r>
      <w:r w:rsidR="25FF12D1" w:rsidRPr="529C96EA">
        <w:rPr>
          <w:color w:val="000000" w:themeColor="text1"/>
        </w:rPr>
        <w:t xml:space="preserve"> </w:t>
      </w:r>
    </w:p>
    <w:p w14:paraId="1234ABC3" w14:textId="4CB85885" w:rsidR="00D651CA" w:rsidRPr="0042309E" w:rsidRDefault="0015542B" w:rsidP="0015542B">
      <w:pPr>
        <w:spacing w:before="120" w:line="240" w:lineRule="auto"/>
        <w:rPr>
          <w:rFonts w:cstheme="minorHAnsi"/>
          <w:color w:val="000000"/>
        </w:rPr>
      </w:pPr>
      <w:r w:rsidRPr="0042309E">
        <w:rPr>
          <w:rFonts w:cstheme="minorHAnsi"/>
          <w:color w:val="000000"/>
        </w:rPr>
        <w:lastRenderedPageBreak/>
        <w:t xml:space="preserve">To enter a period of unavailability, </w:t>
      </w:r>
      <w:r w:rsidR="00D651CA" w:rsidRPr="0042309E">
        <w:rPr>
          <w:rFonts w:cstheme="minorHAnsi"/>
          <w:color w:val="000000"/>
        </w:rPr>
        <w:t xml:space="preserve">click the ‘Availability’ link under your ‘Person Profile’ heading. Click on the ‘Add New Item’ button and complete the event details in the pop up (Note: all fields are mandatory). </w:t>
      </w:r>
      <w:r w:rsidRPr="0042309E">
        <w:rPr>
          <w:rFonts w:cstheme="minorHAnsi"/>
          <w:color w:val="000000"/>
        </w:rPr>
        <w:t xml:space="preserve">Further information and relevant screenshots </w:t>
      </w:r>
      <w:r w:rsidR="00C72D94" w:rsidRPr="0042309E">
        <w:rPr>
          <w:rFonts w:cstheme="minorHAnsi"/>
          <w:color w:val="000000"/>
        </w:rPr>
        <w:t>are</w:t>
      </w:r>
      <w:r w:rsidRPr="0042309E">
        <w:rPr>
          <w:rFonts w:cstheme="minorHAnsi"/>
          <w:color w:val="000000"/>
        </w:rPr>
        <w:t xml:space="preserve"> available within the RMS User Guide located on the </w:t>
      </w:r>
      <w:hyperlink r:id="rId17" w:history="1">
        <w:r w:rsidR="002C70B5" w:rsidRPr="0042309E">
          <w:rPr>
            <w:rStyle w:val="Hyperlink"/>
            <w:rFonts w:cstheme="minorHAnsi"/>
            <w:sz w:val="22"/>
            <w:szCs w:val="22"/>
          </w:rPr>
          <w:t>RMS Information</w:t>
        </w:r>
      </w:hyperlink>
      <w:r w:rsidR="002C70B5" w:rsidRPr="0042309E">
        <w:rPr>
          <w:rFonts w:cstheme="minorHAnsi"/>
          <w:color w:val="000000"/>
        </w:rPr>
        <w:t xml:space="preserve"> page of the ARC website.</w:t>
      </w:r>
    </w:p>
    <w:p w14:paraId="02A17756" w14:textId="517BFA88" w:rsidR="00F6321E" w:rsidRPr="0042309E" w:rsidRDefault="00D651CA" w:rsidP="00D507C9">
      <w:pPr>
        <w:spacing w:line="240" w:lineRule="auto"/>
        <w:rPr>
          <w:rFonts w:cstheme="minorHAnsi"/>
          <w:color w:val="000000"/>
        </w:rPr>
      </w:pPr>
      <w:r w:rsidRPr="0042309E">
        <w:rPr>
          <w:rFonts w:cstheme="minorHAnsi"/>
          <w:b/>
          <w:color w:val="000000"/>
        </w:rPr>
        <w:t>Note:</w:t>
      </w:r>
      <w:r w:rsidRPr="0042309E">
        <w:rPr>
          <w:rFonts w:cstheme="minorHAnsi"/>
          <w:color w:val="000000"/>
        </w:rPr>
        <w:t xml:space="preserve"> If you are a current recipient of ARC funding, please ensure that you are aware of your Grant Agreement obligations for ARC Assessments. Extended lengths of unavailability </w:t>
      </w:r>
      <w:r w:rsidR="005756DB">
        <w:rPr>
          <w:rFonts w:cstheme="minorHAnsi"/>
          <w:color w:val="000000"/>
        </w:rPr>
        <w:t xml:space="preserve">that are </w:t>
      </w:r>
      <w:r w:rsidRPr="0042309E">
        <w:rPr>
          <w:rFonts w:cstheme="minorHAnsi"/>
          <w:color w:val="000000"/>
        </w:rPr>
        <w:t xml:space="preserve">entered into RMS, will be monitored by the ARC. </w:t>
      </w:r>
    </w:p>
    <w:p w14:paraId="076BC775" w14:textId="77777777" w:rsidR="00D651CA" w:rsidRPr="00A56A02" w:rsidRDefault="00D651CA" w:rsidP="00A56A02">
      <w:pPr>
        <w:pStyle w:val="Heading1Handbook"/>
        <w:pBdr>
          <w:top w:val="single" w:sz="4" w:space="1" w:color="auto"/>
          <w:left w:val="single" w:sz="4" w:space="4" w:color="auto"/>
          <w:bottom w:val="single" w:sz="4" w:space="1" w:color="auto"/>
          <w:right w:val="single" w:sz="4" w:space="4" w:color="auto"/>
        </w:pBdr>
        <w:rPr>
          <w:rFonts w:ascii="Arial" w:hAnsi="Arial" w:cs="Arial"/>
          <w:color w:val="auto"/>
          <w:lang w:val="en-US"/>
        </w:rPr>
      </w:pPr>
      <w:bookmarkStart w:id="21" w:name="_Toc478110728"/>
      <w:bookmarkStart w:id="22" w:name="_Toc55979617"/>
      <w:r w:rsidRPr="00A56A02">
        <w:rPr>
          <w:rFonts w:ascii="Arial" w:hAnsi="Arial" w:cs="Arial"/>
          <w:color w:val="auto"/>
          <w:lang w:val="en-US"/>
        </w:rPr>
        <w:t xml:space="preserve">PART 2 – </w:t>
      </w:r>
      <w:bookmarkEnd w:id="21"/>
      <w:r w:rsidRPr="00A56A02">
        <w:rPr>
          <w:rFonts w:ascii="Arial" w:hAnsi="Arial" w:cs="Arial"/>
          <w:color w:val="auto"/>
          <w:lang w:val="en-US"/>
        </w:rPr>
        <w:t>Detailed Assessors</w:t>
      </w:r>
      <w:bookmarkEnd w:id="22"/>
    </w:p>
    <w:p w14:paraId="4CCF833C" w14:textId="77777777" w:rsidR="00D651CA" w:rsidRPr="00E621DB" w:rsidRDefault="00D651CA" w:rsidP="00EB48AB">
      <w:pPr>
        <w:pStyle w:val="Heading2"/>
        <w:rPr>
          <w:rFonts w:eastAsiaTheme="minorEastAsia"/>
          <w:lang w:val="en-US"/>
        </w:rPr>
      </w:pPr>
      <w:bookmarkStart w:id="23" w:name="_Toc478110729"/>
      <w:bookmarkStart w:id="24" w:name="_Toc55979618"/>
      <w:r w:rsidRPr="00E621DB">
        <w:rPr>
          <w:rFonts w:eastAsiaTheme="minorEastAsia"/>
          <w:lang w:val="en-US"/>
        </w:rPr>
        <w:t>Assignment Notice</w:t>
      </w:r>
      <w:bookmarkEnd w:id="23"/>
      <w:bookmarkEnd w:id="24"/>
    </w:p>
    <w:p w14:paraId="2886D536" w14:textId="4E10B4D8" w:rsidR="003B24E0" w:rsidRPr="0042309E" w:rsidRDefault="003B24E0" w:rsidP="00E82FAE">
      <w:pPr>
        <w:rPr>
          <w:rFonts w:cstheme="minorHAnsi"/>
          <w:lang w:val="en-US"/>
        </w:rPr>
      </w:pPr>
      <w:r w:rsidRPr="0042309E">
        <w:rPr>
          <w:rFonts w:cstheme="minorHAnsi"/>
        </w:rPr>
        <w:t xml:space="preserve">You will receive an automated email from </w:t>
      </w:r>
      <w:hyperlink r:id="rId18" w:history="1">
        <w:r w:rsidRPr="0042309E">
          <w:rPr>
            <w:rStyle w:val="Hyperlink"/>
            <w:rFonts w:cstheme="minorHAnsi"/>
            <w:sz w:val="22"/>
            <w:szCs w:val="22"/>
            <w:lang w:val="en-US"/>
          </w:rPr>
          <w:t>do-not-reply@arc.gov.au</w:t>
        </w:r>
      </w:hyperlink>
      <w:r w:rsidRPr="0042309E">
        <w:rPr>
          <w:rFonts w:cstheme="minorHAnsi"/>
          <w:lang w:val="en-US"/>
        </w:rPr>
        <w:t xml:space="preserve"> to let you know you have been assigned one or more applications to assess. </w:t>
      </w:r>
      <w:r w:rsidR="00936979" w:rsidRPr="0042309E">
        <w:rPr>
          <w:rFonts w:cstheme="minorHAnsi"/>
          <w:lang w:val="en-US"/>
        </w:rPr>
        <w:t>T</w:t>
      </w:r>
      <w:r w:rsidRPr="0042309E">
        <w:rPr>
          <w:rFonts w:cstheme="minorHAnsi"/>
          <w:lang w:val="en-US"/>
        </w:rPr>
        <w:t xml:space="preserve">hese </w:t>
      </w:r>
      <w:r w:rsidR="00936979" w:rsidRPr="0042309E">
        <w:rPr>
          <w:rFonts w:cstheme="minorHAnsi"/>
          <w:lang w:val="en-US"/>
        </w:rPr>
        <w:t>applications</w:t>
      </w:r>
      <w:r w:rsidR="00890ACC" w:rsidRPr="0042309E">
        <w:rPr>
          <w:rFonts w:cstheme="minorHAnsi"/>
          <w:lang w:val="en-US"/>
        </w:rPr>
        <w:t xml:space="preserve"> </w:t>
      </w:r>
      <w:r w:rsidRPr="0042309E">
        <w:rPr>
          <w:rFonts w:cstheme="minorHAnsi"/>
          <w:lang w:val="en-US"/>
        </w:rPr>
        <w:t xml:space="preserve">could be across different ARC schemes and Government entities supported by the ARC. </w:t>
      </w:r>
    </w:p>
    <w:p w14:paraId="4FEA7A51" w14:textId="65CC4425" w:rsidR="00D651CA" w:rsidRPr="0042309E" w:rsidRDefault="00D651CA" w:rsidP="00D651CA">
      <w:pPr>
        <w:spacing w:before="240"/>
        <w:rPr>
          <w:rFonts w:cstheme="minorHAnsi"/>
        </w:rPr>
      </w:pPr>
      <w:r w:rsidRPr="0042309E">
        <w:rPr>
          <w:rFonts w:cstheme="minorHAnsi"/>
          <w:lang w:val="en-US"/>
        </w:rPr>
        <w:t xml:space="preserve">It is highly recommended to add </w:t>
      </w:r>
      <w:hyperlink r:id="rId19" w:history="1">
        <w:r w:rsidRPr="0042309E">
          <w:rPr>
            <w:rStyle w:val="Hyperlink"/>
            <w:rFonts w:cstheme="minorHAnsi"/>
            <w:sz w:val="22"/>
            <w:szCs w:val="22"/>
            <w:lang w:val="en-US"/>
          </w:rPr>
          <w:t>do-not-reply@arc.gov.au</w:t>
        </w:r>
      </w:hyperlink>
      <w:r w:rsidRPr="0042309E">
        <w:rPr>
          <w:rFonts w:cstheme="minorHAnsi"/>
          <w:lang w:val="en-US"/>
        </w:rPr>
        <w:t xml:space="preserve"> to your safe senders list in your email settings to ensure your assignment notices do not get sent to your junk mail folder. </w:t>
      </w:r>
    </w:p>
    <w:p w14:paraId="084F679D" w14:textId="77777777" w:rsidR="00D651CA" w:rsidRPr="00286F41" w:rsidRDefault="00D651CA" w:rsidP="00EB48AB">
      <w:pPr>
        <w:pStyle w:val="Heading2"/>
        <w:rPr>
          <w:rFonts w:eastAsiaTheme="minorEastAsia"/>
          <w:lang w:val="en-US"/>
        </w:rPr>
      </w:pPr>
      <w:bookmarkStart w:id="25" w:name="_Toc478110730"/>
      <w:bookmarkStart w:id="26" w:name="_Toc55979619"/>
      <w:r w:rsidRPr="00286F41">
        <w:rPr>
          <w:rFonts w:eastAsiaTheme="minorEastAsia"/>
          <w:lang w:val="en-US"/>
        </w:rPr>
        <w:t>Access Assignments</w:t>
      </w:r>
      <w:bookmarkEnd w:id="25"/>
      <w:bookmarkEnd w:id="26"/>
    </w:p>
    <w:p w14:paraId="6946AAC1" w14:textId="712A05F7" w:rsidR="00D651CA" w:rsidRPr="0042309E" w:rsidRDefault="00F443D3" w:rsidP="00E82FAE">
      <w:pPr>
        <w:rPr>
          <w:rFonts w:cstheme="minorHAnsi"/>
        </w:rPr>
      </w:pPr>
      <w:r w:rsidRPr="0042309E">
        <w:rPr>
          <w:rFonts w:cstheme="minorHAnsi"/>
        </w:rPr>
        <w:t>To access assignmen</w:t>
      </w:r>
      <w:r w:rsidR="00ED4622" w:rsidRPr="0042309E">
        <w:rPr>
          <w:rFonts w:cstheme="minorHAnsi"/>
        </w:rPr>
        <w:t>ts, l</w:t>
      </w:r>
      <w:r w:rsidR="00D651CA" w:rsidRPr="0042309E">
        <w:rPr>
          <w:rFonts w:cstheme="minorHAnsi"/>
        </w:rPr>
        <w:t>og in to RMS</w:t>
      </w:r>
      <w:r w:rsidR="00BB7C1B" w:rsidRPr="0042309E">
        <w:rPr>
          <w:rFonts w:cstheme="minorHAnsi"/>
        </w:rPr>
        <w:t xml:space="preserve"> using the </w:t>
      </w:r>
      <w:r w:rsidR="00A51F03">
        <w:rPr>
          <w:rFonts w:cstheme="minorHAnsi"/>
        </w:rPr>
        <w:t>relevant</w:t>
      </w:r>
      <w:r w:rsidR="00BB7C1B" w:rsidRPr="0042309E">
        <w:rPr>
          <w:rFonts w:cstheme="minorHAnsi"/>
        </w:rPr>
        <w:t xml:space="preserve"> RMS link </w:t>
      </w:r>
      <w:r w:rsidR="003F5EA5" w:rsidRPr="0042309E">
        <w:rPr>
          <w:rFonts w:cstheme="minorHAnsi"/>
        </w:rPr>
        <w:t xml:space="preserve">as listed in </w:t>
      </w:r>
      <w:r w:rsidR="00E82FAE">
        <w:rPr>
          <w:rFonts w:cstheme="minorHAnsi"/>
        </w:rPr>
        <w:t xml:space="preserve">the </w:t>
      </w:r>
      <w:hyperlink w:anchor="_Accessing_RMS" w:history="1">
        <w:r w:rsidR="00E82FAE" w:rsidRPr="00E82FAE">
          <w:rPr>
            <w:rStyle w:val="Hyperlink"/>
            <w:rFonts w:cstheme="minorHAnsi"/>
            <w:color w:val="auto"/>
            <w:sz w:val="22"/>
            <w:szCs w:val="22"/>
          </w:rPr>
          <w:t>Accessing RMS</w:t>
        </w:r>
      </w:hyperlink>
      <w:r w:rsidR="00E82FAE" w:rsidRPr="00E82FAE">
        <w:rPr>
          <w:rFonts w:cstheme="minorHAnsi"/>
        </w:rPr>
        <w:t xml:space="preserve"> </w:t>
      </w:r>
      <w:r w:rsidR="00E82FAE">
        <w:rPr>
          <w:rFonts w:cstheme="minorHAnsi"/>
        </w:rPr>
        <w:t>section</w:t>
      </w:r>
      <w:r w:rsidR="007F4277" w:rsidRPr="0042309E">
        <w:rPr>
          <w:rFonts w:cstheme="minorHAnsi"/>
        </w:rPr>
        <w:t xml:space="preserve"> of this document.</w:t>
      </w:r>
      <w:r w:rsidR="00D651CA" w:rsidRPr="0042309E">
        <w:rPr>
          <w:rFonts w:cstheme="minorHAnsi"/>
        </w:rPr>
        <w:t xml:space="preserve"> From </w:t>
      </w:r>
      <w:r w:rsidR="0033043D" w:rsidRPr="0042309E">
        <w:rPr>
          <w:rFonts w:cstheme="minorHAnsi"/>
        </w:rPr>
        <w:t>the</w:t>
      </w:r>
      <w:r w:rsidR="00D651CA" w:rsidRPr="0042309E">
        <w:rPr>
          <w:rFonts w:cstheme="minorHAnsi"/>
        </w:rPr>
        <w:t xml:space="preserve"> RMS Action Centre, under the ‘Assignment’ heading, you will see a list of ‘Pending’ assignments. Click on the ‘View’ or ‘Assignments’ link to open the list of applications assigned to you.</w:t>
      </w:r>
    </w:p>
    <w:p w14:paraId="3629AF92" w14:textId="4A82C5BF" w:rsidR="00ED2D3E" w:rsidRPr="00ED4B7C" w:rsidRDefault="00D651CA" w:rsidP="00ED4B7C">
      <w:pPr>
        <w:spacing w:before="240"/>
        <w:jc w:val="center"/>
        <w:rPr>
          <w:rFonts w:ascii="Calibri" w:hAnsi="Calibri"/>
          <w:b/>
          <w:bCs/>
          <w:sz w:val="18"/>
          <w:szCs w:val="18"/>
        </w:rPr>
      </w:pPr>
      <w:r>
        <w:rPr>
          <w:noProof/>
          <w:color w:val="2B579A"/>
          <w:shd w:val="clear" w:color="auto" w:fill="E6E6E6"/>
          <w:lang w:eastAsia="en-AU"/>
        </w:rPr>
        <w:drawing>
          <wp:inline distT="0" distB="0" distL="0" distR="0" wp14:anchorId="1CF01F6C" wp14:editId="3FC50E51">
            <wp:extent cx="5731510" cy="1078230"/>
            <wp:effectExtent l="19050" t="19050" r="21590" b="26670"/>
            <wp:docPr id="2" name="Picture 2" descr="Screenshot showing pending assignments view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showing pending assignments view for Detailed Assessors in RMS."/>
                    <pic:cNvPicPr/>
                  </pic:nvPicPr>
                  <pic:blipFill>
                    <a:blip r:embed="rId20"/>
                    <a:stretch>
                      <a:fillRect/>
                    </a:stretch>
                  </pic:blipFill>
                  <pic:spPr>
                    <a:xfrm>
                      <a:off x="0" y="0"/>
                      <a:ext cx="5731510" cy="1078230"/>
                    </a:xfrm>
                    <a:prstGeom prst="rect">
                      <a:avLst/>
                    </a:prstGeom>
                    <a:ln>
                      <a:solidFill>
                        <a:schemeClr val="tx1"/>
                      </a:solidFill>
                    </a:ln>
                  </pic:spPr>
                </pic:pic>
              </a:graphicData>
            </a:graphic>
          </wp:inline>
        </w:drawing>
      </w:r>
      <w:r w:rsidR="009305CE">
        <w:rPr>
          <w:rFonts w:ascii="Calibri" w:hAnsi="Calibri"/>
        </w:rPr>
        <w:br/>
      </w:r>
      <w:r w:rsidR="009305CE" w:rsidRPr="00ED4B7C">
        <w:rPr>
          <w:rFonts w:ascii="Calibri" w:hAnsi="Calibri"/>
          <w:b/>
          <w:bCs/>
          <w:sz w:val="18"/>
          <w:szCs w:val="18"/>
        </w:rPr>
        <w:t xml:space="preserve">Figure 1 – Pending </w:t>
      </w:r>
      <w:r w:rsidR="00441910">
        <w:rPr>
          <w:rFonts w:ascii="Calibri" w:hAnsi="Calibri"/>
          <w:b/>
          <w:bCs/>
          <w:sz w:val="18"/>
          <w:szCs w:val="18"/>
        </w:rPr>
        <w:t>a</w:t>
      </w:r>
      <w:r w:rsidR="009305CE" w:rsidRPr="00ED4B7C">
        <w:rPr>
          <w:rFonts w:ascii="Calibri" w:hAnsi="Calibri"/>
          <w:b/>
          <w:bCs/>
          <w:sz w:val="18"/>
          <w:szCs w:val="18"/>
        </w:rPr>
        <w:t>ssignments</w:t>
      </w:r>
      <w:r w:rsidR="00ED4B7C" w:rsidRPr="00ED4B7C">
        <w:rPr>
          <w:rFonts w:ascii="Calibri" w:hAnsi="Calibri"/>
          <w:b/>
          <w:bCs/>
          <w:sz w:val="18"/>
          <w:szCs w:val="18"/>
        </w:rPr>
        <w:t xml:space="preserve"> </w:t>
      </w:r>
      <w:r w:rsidR="00441910">
        <w:rPr>
          <w:rFonts w:ascii="Calibri" w:hAnsi="Calibri"/>
          <w:b/>
          <w:bCs/>
          <w:sz w:val="18"/>
          <w:szCs w:val="18"/>
        </w:rPr>
        <w:t>v</w:t>
      </w:r>
      <w:r w:rsidR="00ED4B7C" w:rsidRPr="00ED4B7C">
        <w:rPr>
          <w:rFonts w:ascii="Calibri" w:hAnsi="Calibri"/>
          <w:b/>
          <w:bCs/>
          <w:sz w:val="18"/>
          <w:szCs w:val="18"/>
        </w:rPr>
        <w:t>iew</w:t>
      </w:r>
    </w:p>
    <w:p w14:paraId="597C2C13" w14:textId="3A7048E5" w:rsidR="00D651CA" w:rsidRPr="007D5FC1" w:rsidRDefault="00D651CA" w:rsidP="00D651CA">
      <w:pPr>
        <w:spacing w:before="240"/>
        <w:rPr>
          <w:rFonts w:ascii="Calibri" w:hAnsi="Calibri"/>
        </w:rPr>
      </w:pPr>
      <w:r w:rsidRPr="007D5FC1">
        <w:rPr>
          <w:rFonts w:ascii="Calibri" w:hAnsi="Calibri"/>
        </w:rPr>
        <w:t xml:space="preserve">Once accepted, </w:t>
      </w:r>
      <w:r>
        <w:rPr>
          <w:rFonts w:ascii="Calibri" w:hAnsi="Calibri"/>
        </w:rPr>
        <w:t xml:space="preserve">the pending details will no longer be </w:t>
      </w:r>
      <w:r w:rsidR="005756DB">
        <w:rPr>
          <w:rFonts w:ascii="Calibri" w:hAnsi="Calibri"/>
        </w:rPr>
        <w:t>available,</w:t>
      </w:r>
      <w:r>
        <w:rPr>
          <w:rFonts w:ascii="Calibri" w:hAnsi="Calibri"/>
        </w:rPr>
        <w:t xml:space="preserve"> and </w:t>
      </w:r>
      <w:r w:rsidRPr="007D5FC1">
        <w:rPr>
          <w:rFonts w:ascii="Calibri" w:hAnsi="Calibri"/>
        </w:rPr>
        <w:t xml:space="preserve">your </w:t>
      </w:r>
      <w:r>
        <w:rPr>
          <w:rFonts w:ascii="Calibri" w:hAnsi="Calibri"/>
        </w:rPr>
        <w:t>a</w:t>
      </w:r>
      <w:r w:rsidRPr="007D5FC1">
        <w:rPr>
          <w:rFonts w:ascii="Calibri" w:hAnsi="Calibri"/>
        </w:rPr>
        <w:t xml:space="preserve">ssignments list can be accessed by clicking on the ‘Assignments’ link </w:t>
      </w:r>
      <w:r>
        <w:rPr>
          <w:rFonts w:ascii="Calibri" w:hAnsi="Calibri"/>
        </w:rPr>
        <w:t>from</w:t>
      </w:r>
      <w:r w:rsidRPr="007D5FC1">
        <w:rPr>
          <w:rFonts w:ascii="Calibri" w:hAnsi="Calibri"/>
        </w:rPr>
        <w:t xml:space="preserve"> your </w:t>
      </w:r>
      <w:r>
        <w:rPr>
          <w:rFonts w:ascii="Calibri" w:hAnsi="Calibri"/>
        </w:rPr>
        <w:t>Action Centre</w:t>
      </w:r>
      <w:r w:rsidRPr="007D5FC1">
        <w:rPr>
          <w:rFonts w:ascii="Calibri" w:hAnsi="Calibri"/>
        </w:rPr>
        <w:t>.</w:t>
      </w:r>
    </w:p>
    <w:p w14:paraId="0BB3BD5B" w14:textId="77777777" w:rsidR="00D651CA" w:rsidRPr="00A56CA5" w:rsidRDefault="00D651CA" w:rsidP="00EB48AB">
      <w:pPr>
        <w:pStyle w:val="Heading2"/>
        <w:rPr>
          <w:rFonts w:eastAsiaTheme="minorEastAsia"/>
          <w:lang w:val="en-US"/>
        </w:rPr>
      </w:pPr>
      <w:bookmarkStart w:id="27" w:name="_Toc478110731"/>
      <w:bookmarkStart w:id="28" w:name="_Toc55979620"/>
      <w:r w:rsidRPr="00A56CA5">
        <w:rPr>
          <w:rFonts w:eastAsiaTheme="minorEastAsia"/>
          <w:lang w:val="en-US"/>
        </w:rPr>
        <w:t>Policy Compliance Agreement</w:t>
      </w:r>
      <w:bookmarkEnd w:id="27"/>
      <w:bookmarkEnd w:id="28"/>
    </w:p>
    <w:p w14:paraId="0974077B" w14:textId="577EDBE1" w:rsidR="00D651CA" w:rsidRDefault="00D651CA" w:rsidP="00E82FAE">
      <w:pPr>
        <w:rPr>
          <w:rFonts w:ascii="Calibri" w:hAnsi="Calibri"/>
        </w:rPr>
      </w:pPr>
      <w:r w:rsidRPr="007D5FC1">
        <w:rPr>
          <w:rFonts w:ascii="Calibri" w:hAnsi="Calibri"/>
        </w:rPr>
        <w:t xml:space="preserve">All </w:t>
      </w:r>
      <w:r w:rsidR="00295D00">
        <w:rPr>
          <w:rFonts w:ascii="Calibri" w:hAnsi="Calibri"/>
        </w:rPr>
        <w:t xml:space="preserve">ARC </w:t>
      </w:r>
      <w:r w:rsidRPr="007D5FC1">
        <w:rPr>
          <w:rFonts w:ascii="Calibri" w:hAnsi="Calibri"/>
        </w:rPr>
        <w:t xml:space="preserve">assessors will receive an automatic prompt in RMS that </w:t>
      </w:r>
      <w:r>
        <w:rPr>
          <w:rFonts w:ascii="Calibri" w:hAnsi="Calibri"/>
        </w:rPr>
        <w:t xml:space="preserve">reminds them </w:t>
      </w:r>
      <w:r w:rsidR="00295D00">
        <w:rPr>
          <w:rFonts w:ascii="Calibri" w:hAnsi="Calibri"/>
        </w:rPr>
        <w:t>of</w:t>
      </w:r>
      <w:r>
        <w:rPr>
          <w:rFonts w:ascii="Calibri" w:hAnsi="Calibri"/>
        </w:rPr>
        <w:t xml:space="preserve"> the</w:t>
      </w:r>
      <w:r w:rsidR="00720BFD">
        <w:rPr>
          <w:rFonts w:ascii="Calibri" w:hAnsi="Calibri"/>
        </w:rPr>
        <w:t>ir</w:t>
      </w:r>
      <w:r>
        <w:rPr>
          <w:rFonts w:ascii="Calibri" w:hAnsi="Calibri"/>
        </w:rPr>
        <w:t xml:space="preserve"> obligations relating to Conflict of Interest</w:t>
      </w:r>
      <w:r w:rsidRPr="00D256A5">
        <w:rPr>
          <w:rFonts w:ascii="Calibri" w:hAnsi="Calibri"/>
        </w:rPr>
        <w:t xml:space="preserve"> </w:t>
      </w:r>
      <w:r>
        <w:rPr>
          <w:rFonts w:ascii="Calibri" w:hAnsi="Calibri"/>
        </w:rPr>
        <w:t>(CoI)</w:t>
      </w:r>
      <w:r w:rsidR="003C21A6">
        <w:t>, Foreign Interest Disclosures and compliance with ARC policy statements</w:t>
      </w:r>
    </w:p>
    <w:p w14:paraId="7B775D4D" w14:textId="05E49F2F" w:rsidR="00C06D61" w:rsidRDefault="00C06D61" w:rsidP="00E82FAE">
      <w:r w:rsidRPr="00D03E91">
        <w:t>Assessors are required to complete this declaration once per scheme round. If an assessor is assigned to multiple rounds, they must confirm their declaration for each round, as prompted by RMS</w:t>
      </w:r>
      <w:r>
        <w:t>. The text for this declaration is provided below for your information.</w:t>
      </w:r>
    </w:p>
    <w:p w14:paraId="6874E854" w14:textId="0134D53D" w:rsidR="00CA745D" w:rsidRDefault="00CA745D">
      <w:pPr>
        <w:rPr>
          <w:noProof/>
        </w:rPr>
      </w:pPr>
      <w:r>
        <w:rPr>
          <w:noProof/>
        </w:rPr>
        <w:br w:type="page"/>
      </w:r>
    </w:p>
    <w:p w14:paraId="6801DD84" w14:textId="441093BF" w:rsidR="00761C24" w:rsidRDefault="00E64721" w:rsidP="00761C24">
      <w:pPr>
        <w:rPr>
          <w:noProof/>
        </w:rPr>
      </w:pPr>
      <w:r>
        <w:rPr>
          <w:noProof/>
          <w:color w:val="2B579A"/>
          <w:shd w:val="clear" w:color="auto" w:fill="E6E6E6"/>
        </w:rPr>
        <w:lastRenderedPageBreak/>
        <mc:AlternateContent>
          <mc:Choice Requires="wps">
            <w:drawing>
              <wp:anchor distT="0" distB="0" distL="114300" distR="114300" simplePos="0" relativeHeight="251658240" behindDoc="0" locked="0" layoutInCell="1" allowOverlap="1" wp14:anchorId="14CCD361" wp14:editId="24054C8C">
                <wp:simplePos x="0" y="0"/>
                <wp:positionH relativeFrom="margin">
                  <wp:align>left</wp:align>
                </wp:positionH>
                <wp:positionV relativeFrom="paragraph">
                  <wp:posOffset>14090</wp:posOffset>
                </wp:positionV>
                <wp:extent cx="5990590" cy="4895850"/>
                <wp:effectExtent l="0" t="0" r="10160" b="19050"/>
                <wp:wrapNone/>
                <wp:docPr id="1590087591" name="Text Box 2"/>
                <wp:cNvGraphicFramePr/>
                <a:graphic xmlns:a="http://schemas.openxmlformats.org/drawingml/2006/main">
                  <a:graphicData uri="http://schemas.microsoft.com/office/word/2010/wordprocessingShape">
                    <wps:wsp>
                      <wps:cNvSpPr txBox="1"/>
                      <wps:spPr>
                        <a:xfrm>
                          <a:off x="0" y="0"/>
                          <a:ext cx="5990590" cy="4895850"/>
                        </a:xfrm>
                        <a:prstGeom prst="rect">
                          <a:avLst/>
                        </a:prstGeom>
                        <a:solidFill>
                          <a:schemeClr val="lt1"/>
                        </a:solidFill>
                        <a:ln w="6350">
                          <a:solidFill>
                            <a:prstClr val="black"/>
                          </a:solidFill>
                        </a:ln>
                      </wps:spPr>
                      <wps:txbx>
                        <w:txbxContent>
                          <w:p w14:paraId="5C902B98" w14:textId="77777777" w:rsidR="00BA44F0" w:rsidRPr="00584995" w:rsidRDefault="00DB6179" w:rsidP="00BA44F0">
                            <w:pPr>
                              <w:spacing w:line="252" w:lineRule="auto"/>
                              <w:ind w:left="284"/>
                              <w:rPr>
                                <w:color w:val="000000"/>
                                <w:shd w:val="clear" w:color="auto" w:fill="FFFFFF"/>
                                <w14:ligatures w14:val="standardContextual"/>
                              </w:rPr>
                            </w:pPr>
                            <w:hyperlink r:id="rId21" w:history="1">
                              <w:r w:rsidR="00BA44F0" w:rsidRPr="00584995">
                                <w:rPr>
                                  <w:rStyle w:val="Hyperlink"/>
                                  <w:sz w:val="22"/>
                                  <w:szCs w:val="22"/>
                                  <w:shd w:val="clear" w:color="auto" w:fill="FFFFFF"/>
                                  <w14:ligatures w14:val="standardContextual"/>
                                </w:rPr>
                                <w:t>Identifying and Handling a Conflict of Interest in NCGP processes</w:t>
                              </w:r>
                            </w:hyperlink>
                            <w:r w:rsidR="00BA44F0" w:rsidRPr="00584995">
                              <w:rPr>
                                <w:color w:val="000000"/>
                                <w:shd w:val="clear" w:color="auto" w:fill="FFFFFF"/>
                                <w14:ligatures w14:val="standardContextual"/>
                              </w:rPr>
                              <w:t> explains the timeframes for conflicts of interest when assessing ARC proposals. An Assessor must comply with the:</w:t>
                            </w:r>
                          </w:p>
                          <w:p w14:paraId="21E5460E" w14:textId="77777777" w:rsidR="00BA44F0" w:rsidRPr="00584995" w:rsidRDefault="00DB6179" w:rsidP="00BA44F0">
                            <w:pPr>
                              <w:numPr>
                                <w:ilvl w:val="0"/>
                                <w:numId w:val="15"/>
                              </w:numPr>
                              <w:spacing w:after="0" w:line="252" w:lineRule="auto"/>
                              <w:contextualSpacing/>
                              <w:rPr>
                                <w:rFonts w:eastAsia="Times New Roman"/>
                                <w:color w:val="000000"/>
                                <w:shd w:val="clear" w:color="auto" w:fill="FFFFFF"/>
                                <w:lang w:eastAsia="en-AU"/>
                              </w:rPr>
                            </w:pPr>
                            <w:hyperlink r:id="rId22" w:history="1">
                              <w:r w:rsidR="00BA44F0" w:rsidRPr="00584995">
                                <w:rPr>
                                  <w:rStyle w:val="Hyperlink"/>
                                  <w:rFonts w:eastAsia="Times New Roman"/>
                                  <w:sz w:val="22"/>
                                  <w:szCs w:val="22"/>
                                  <w:shd w:val="clear" w:color="auto" w:fill="FFFFFF"/>
                                  <w:lang w:eastAsia="en-AU"/>
                                </w:rPr>
                                <w:t>ARC Conflict of Interest and Confidentiality Policy</w:t>
                              </w:r>
                            </w:hyperlink>
                            <w:r w:rsidR="00BA44F0" w:rsidRPr="00584995">
                              <w:rPr>
                                <w:rFonts w:eastAsia="Times New Roman"/>
                                <w:color w:val="000000"/>
                                <w:shd w:val="clear" w:color="auto" w:fill="FFFFFF"/>
                                <w:lang w:eastAsia="en-AU"/>
                              </w:rPr>
                              <w:t xml:space="preserve">, </w:t>
                            </w:r>
                          </w:p>
                          <w:p w14:paraId="73BD46C6" w14:textId="77777777" w:rsidR="00BA44F0" w:rsidRPr="00584995" w:rsidRDefault="00DB6179" w:rsidP="00BA44F0">
                            <w:pPr>
                              <w:numPr>
                                <w:ilvl w:val="0"/>
                                <w:numId w:val="15"/>
                              </w:numPr>
                              <w:spacing w:after="0" w:line="252" w:lineRule="auto"/>
                              <w:contextualSpacing/>
                              <w:rPr>
                                <w:rFonts w:eastAsia="Times New Roman"/>
                                <w:color w:val="000000"/>
                                <w:shd w:val="clear" w:color="auto" w:fill="FFFFFF"/>
                                <w:lang w:eastAsia="en-AU"/>
                              </w:rPr>
                            </w:pPr>
                            <w:hyperlink r:id="rId23" w:history="1">
                              <w:r w:rsidR="00BA44F0" w:rsidRPr="00584995">
                                <w:rPr>
                                  <w:rStyle w:val="Hyperlink"/>
                                  <w:rFonts w:eastAsia="Times New Roman"/>
                                  <w:sz w:val="22"/>
                                  <w:szCs w:val="22"/>
                                  <w:shd w:val="clear" w:color="auto" w:fill="FFFFFF"/>
                                  <w:lang w:eastAsia="en-AU"/>
                                </w:rPr>
                                <w:t>ARC Research Integrity Policy</w:t>
                              </w:r>
                            </w:hyperlink>
                            <w:r w:rsidR="00BA44F0" w:rsidRPr="00584995">
                              <w:rPr>
                                <w:rFonts w:eastAsia="Times New Roman"/>
                                <w:color w:val="000000"/>
                                <w:shd w:val="clear" w:color="auto" w:fill="FFFFFF"/>
                                <w:lang w:eastAsia="en-AU"/>
                              </w:rPr>
                              <w:t xml:space="preserve">,  </w:t>
                            </w:r>
                          </w:p>
                          <w:p w14:paraId="3F5102E8" w14:textId="77777777" w:rsidR="00BA44F0" w:rsidRPr="00584995" w:rsidRDefault="00DB6179" w:rsidP="00BA44F0">
                            <w:pPr>
                              <w:numPr>
                                <w:ilvl w:val="0"/>
                                <w:numId w:val="15"/>
                              </w:numPr>
                              <w:spacing w:after="0" w:line="252" w:lineRule="auto"/>
                              <w:contextualSpacing/>
                              <w:rPr>
                                <w:rFonts w:eastAsia="Times New Roman"/>
                                <w:color w:val="000000"/>
                                <w:shd w:val="clear" w:color="auto" w:fill="FFFFFF"/>
                                <w:lang w:eastAsia="en-AU"/>
                              </w:rPr>
                            </w:pPr>
                            <w:hyperlink r:id="rId24" w:history="1">
                              <w:r w:rsidR="00BA44F0" w:rsidRPr="00584995">
                                <w:rPr>
                                  <w:rStyle w:val="Hyperlink"/>
                                  <w:rFonts w:eastAsia="Times New Roman"/>
                                  <w:sz w:val="22"/>
                                  <w:szCs w:val="22"/>
                                  <w:shd w:val="clear" w:color="auto" w:fill="FFFFFF"/>
                                  <w:lang w:eastAsia="en-AU"/>
                                </w:rPr>
                                <w:t>Australian Privacy Principles</w:t>
                              </w:r>
                            </w:hyperlink>
                            <w:r w:rsidR="00BA44F0" w:rsidRPr="00584995">
                              <w:rPr>
                                <w:rFonts w:eastAsia="Times New Roman"/>
                                <w:color w:val="000000"/>
                                <w:shd w:val="clear" w:color="auto" w:fill="FFFFFF"/>
                                <w:lang w:eastAsia="en-AU"/>
                              </w:rPr>
                              <w:t xml:space="preserve"> (APPs) (as outlined in the </w:t>
                            </w:r>
                            <w:r w:rsidR="00BA44F0" w:rsidRPr="00584995">
                              <w:rPr>
                                <w:rFonts w:eastAsia="Times New Roman"/>
                                <w:i/>
                                <w:iCs/>
                                <w:color w:val="000000"/>
                                <w:shd w:val="clear" w:color="auto" w:fill="FFFFFF"/>
                                <w:lang w:eastAsia="en-AU"/>
                              </w:rPr>
                              <w:t xml:space="preserve">Privacy Act 1988 (Cth)), </w:t>
                            </w:r>
                            <w:r w:rsidR="00BA44F0" w:rsidRPr="00584995">
                              <w:rPr>
                                <w:rFonts w:eastAsia="Times New Roman"/>
                                <w:color w:val="000000"/>
                                <w:shd w:val="clear" w:color="auto" w:fill="FFFFFF"/>
                                <w:lang w:eastAsia="en-AU"/>
                              </w:rPr>
                              <w:t>and</w:t>
                            </w:r>
                          </w:p>
                          <w:p w14:paraId="21E94431" w14:textId="77777777" w:rsidR="00BA44F0" w:rsidRPr="00584995" w:rsidRDefault="00DB6179" w:rsidP="00BA44F0">
                            <w:pPr>
                              <w:numPr>
                                <w:ilvl w:val="0"/>
                                <w:numId w:val="15"/>
                              </w:numPr>
                              <w:spacing w:after="120" w:line="252" w:lineRule="auto"/>
                              <w:ind w:left="1077" w:hanging="357"/>
                              <w:rPr>
                                <w:color w:val="000000"/>
                                <w:shd w:val="clear" w:color="auto" w:fill="FFFFFF"/>
                                <w:lang w:eastAsia="en-AU"/>
                              </w:rPr>
                            </w:pPr>
                            <w:hyperlink r:id="rId25" w:history="1">
                              <w:r w:rsidR="00BA44F0" w:rsidRPr="00584995">
                                <w:rPr>
                                  <w:rStyle w:val="Hyperlink"/>
                                  <w:sz w:val="22"/>
                                  <w:szCs w:val="22"/>
                                  <w:shd w:val="clear" w:color="auto" w:fill="FFFFFF"/>
                                  <w:lang w:eastAsia="en-AU"/>
                                </w:rPr>
                                <w:t>codes and guidelines</w:t>
                              </w:r>
                            </w:hyperlink>
                            <w:r w:rsidR="00BA44F0" w:rsidRPr="00584995">
                              <w:rPr>
                                <w:color w:val="000000"/>
                                <w:shd w:val="clear" w:color="auto" w:fill="FFFFFF"/>
                                <w:lang w:eastAsia="en-AU"/>
                              </w:rPr>
                              <w:t> available on the </w:t>
                            </w:r>
                            <w:hyperlink r:id="rId26" w:history="1">
                              <w:r w:rsidR="00BA44F0" w:rsidRPr="00584995">
                                <w:rPr>
                                  <w:rStyle w:val="Hyperlink"/>
                                  <w:sz w:val="22"/>
                                  <w:szCs w:val="22"/>
                                  <w:shd w:val="clear" w:color="auto" w:fill="FFFFFF"/>
                                  <w:lang w:eastAsia="en-AU"/>
                                </w:rPr>
                                <w:t>ARC website</w:t>
                              </w:r>
                            </w:hyperlink>
                            <w:r w:rsidR="00BA44F0" w:rsidRPr="00584995">
                              <w:rPr>
                                <w:color w:val="000000"/>
                                <w:shd w:val="clear" w:color="auto" w:fill="FFFFFF"/>
                                <w:lang w:eastAsia="en-AU"/>
                              </w:rPr>
                              <w:t xml:space="preserve">. </w:t>
                            </w:r>
                          </w:p>
                          <w:p w14:paraId="0CE9D156" w14:textId="54F4AF7C"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 xml:space="preserve">Assessors must ensure their RMS profile is complete and current. All conflicts of interest, including relevant </w:t>
                            </w:r>
                            <w:r w:rsidR="00613045">
                              <w:rPr>
                                <w:color w:val="000000"/>
                                <w:shd w:val="clear" w:color="auto" w:fill="FFFFFF"/>
                                <w14:ligatures w14:val="standardContextual"/>
                              </w:rPr>
                              <w:t>non-Australian</w:t>
                            </w:r>
                            <w:r w:rsidRPr="00584995">
                              <w:rPr>
                                <w:color w:val="000000"/>
                                <w:shd w:val="clear" w:color="auto" w:fill="FFFFFF"/>
                                <w14:ligatures w14:val="standardContextual"/>
                              </w:rPr>
                              <w:t xml:space="preserve"> interests, must be declared in RMS in accordance with (not exhaustive) section 3 of the </w:t>
                            </w:r>
                            <w:hyperlink r:id="rId27" w:history="1">
                              <w:r w:rsidRPr="00584995">
                                <w:rPr>
                                  <w:rStyle w:val="Hyperlink"/>
                                  <w:sz w:val="22"/>
                                  <w:szCs w:val="22"/>
                                  <w:shd w:val="clear" w:color="auto" w:fill="FFFFFF"/>
                                  <w14:ligatures w14:val="standardContextual"/>
                                </w:rPr>
                                <w:t>ARC Conflict of Interest and Confidentiality Policy</w:t>
                              </w:r>
                            </w:hyperlink>
                            <w:r w:rsidRPr="00584995">
                              <w:rPr>
                                <w:color w:val="000000"/>
                                <w:shd w:val="clear" w:color="auto" w:fill="FFFFFF"/>
                                <w14:ligatures w14:val="standardContextual"/>
                              </w:rPr>
                              <w:t>, which outlines what interests an individual must disclose to the ARC, when undertaking business with the ARC.</w:t>
                            </w:r>
                          </w:p>
                          <w:p w14:paraId="0110994D" w14:textId="77777777"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 xml:space="preserve">Assessors must also be familiar with and comply with all elements of the </w:t>
                            </w:r>
                            <w:hyperlink r:id="rId28" w:history="1">
                              <w:r w:rsidRPr="00584995">
                                <w:rPr>
                                  <w:rStyle w:val="Hyperlink"/>
                                  <w:sz w:val="22"/>
                                  <w:szCs w:val="22"/>
                                  <w:shd w:val="clear" w:color="auto" w:fill="FFFFFF"/>
                                  <w14:ligatures w14:val="standardContextual"/>
                                </w:rPr>
                                <w:t>ARC Research Integrity Policy</w:t>
                              </w:r>
                            </w:hyperlink>
                            <w:r w:rsidRPr="00584995">
                              <w:rPr>
                                <w:color w:val="000000"/>
                                <w:shd w:val="clear" w:color="auto" w:fill="FFFFFF"/>
                                <w14:ligatures w14:val="standardContextual"/>
                              </w:rPr>
                              <w:t>. This includes section 4, which outlines requirements for individuals engaged in ARC business to report to the ARC when they are implicated in research integrity matters; and section 5, which outlines requirements for reporting to the ARC when any concerns about potential research integrity breaches are identified in the conduct of ARC business.</w:t>
                            </w:r>
                          </w:p>
                          <w:p w14:paraId="74D5D644" w14:textId="77777777"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You clicking the ‘</w:t>
                            </w:r>
                            <w:r w:rsidRPr="00584995">
                              <w:rPr>
                                <w:b/>
                                <w:bCs/>
                                <w:color w:val="000000"/>
                                <w:shd w:val="clear" w:color="auto" w:fill="FFFFFF"/>
                                <w14:ligatures w14:val="standardContextual"/>
                              </w:rPr>
                              <w:t>Accept button</w:t>
                            </w:r>
                            <w:r w:rsidRPr="00584995">
                              <w:rPr>
                                <w:color w:val="000000"/>
                                <w:shd w:val="clear" w:color="auto" w:fill="FFFFFF"/>
                                <w14:ligatures w14:val="standardContextual"/>
                              </w:rPr>
                              <w:t>’ confirms your compliance with these requirements.</w:t>
                            </w:r>
                          </w:p>
                          <w:p w14:paraId="4A89F0DB" w14:textId="77777777" w:rsidR="00BA44F0" w:rsidRPr="00584995" w:rsidRDefault="00BA44F0" w:rsidP="00BA44F0">
                            <w:pPr>
                              <w:spacing w:line="252" w:lineRule="auto"/>
                              <w:ind w:left="284"/>
                              <w:rPr>
                                <w:color w:val="000000"/>
                                <w:shd w:val="clear" w:color="auto" w:fill="FFFFFF"/>
                                <w14:ligatures w14:val="standardContextual"/>
                              </w:rPr>
                            </w:pPr>
                            <w:r w:rsidRPr="00584995">
                              <w:rPr>
                                <w:b/>
                                <w:bCs/>
                                <w:color w:val="000000"/>
                                <w:shd w:val="clear" w:color="auto" w:fill="FFFFFF"/>
                                <w14:ligatures w14:val="standardContextual"/>
                              </w:rPr>
                              <w:t>NOTE</w:t>
                            </w:r>
                            <w:r w:rsidRPr="00584995">
                              <w:rPr>
                                <w:color w:val="000000"/>
                                <w:shd w:val="clear" w:color="auto" w:fill="FFFFFF"/>
                                <w14:ligatures w14:val="standardContextual"/>
                              </w:rPr>
                              <w:t>: By agreeing to complete a peer review assessment for the ARC, you confirm your RMS profile and all conflicts of interest reported to the ARC are current. Once accepted you can see your individual assignments. If you then have concerns about an application assigned to you, you must reject that specific assignment.</w:t>
                            </w:r>
                          </w:p>
                          <w:p w14:paraId="28E9D435" w14:textId="5FBAA316" w:rsidR="00BA44F0" w:rsidRPr="00584995" w:rsidRDefault="00BA44F0" w:rsidP="00BA44F0">
                            <w:pPr>
                              <w:numPr>
                                <w:ilvl w:val="0"/>
                                <w:numId w:val="16"/>
                              </w:numPr>
                              <w:spacing w:after="0" w:line="264" w:lineRule="auto"/>
                              <w:rPr>
                                <w:rFonts w:eastAsia="Times New Roman"/>
                                <w:color w:val="000000"/>
                                <w:shd w:val="clear" w:color="auto" w:fill="FFFFFF"/>
                                <w:lang w:eastAsia="en-AU"/>
                              </w:rPr>
                            </w:pPr>
                            <w:r w:rsidRPr="00584995">
                              <w:rPr>
                                <w:rFonts w:eastAsia="Times New Roman"/>
                                <w:color w:val="000000"/>
                                <w:shd w:val="clear" w:color="auto" w:fill="FFFFFF"/>
                                <w:lang w:eastAsia="en-AU"/>
                              </w:rPr>
                              <w:t xml:space="preserve">By ticking the box, you are confirming that your RMS profile is up to date, and all conflicts of interest and/or </w:t>
                            </w:r>
                            <w:r w:rsidR="00613045">
                              <w:rPr>
                                <w:rFonts w:eastAsia="Times New Roman"/>
                                <w:color w:val="000000"/>
                                <w:shd w:val="clear" w:color="auto" w:fill="FFFFFF"/>
                                <w:lang w:eastAsia="en-AU"/>
                              </w:rPr>
                              <w:t>non-Australian</w:t>
                            </w:r>
                            <w:r w:rsidRPr="00584995">
                              <w:rPr>
                                <w:rFonts w:eastAsia="Times New Roman"/>
                                <w:color w:val="000000"/>
                                <w:shd w:val="clear" w:color="auto" w:fill="FFFFFF"/>
                                <w:lang w:eastAsia="en-AU"/>
                              </w:rPr>
                              <w:t xml:space="preserve"> funding, talent programs, affiliations/associations reported to the ARC are current. </w:t>
                            </w:r>
                          </w:p>
                          <w:p w14:paraId="1256A46D" w14:textId="77777777" w:rsidR="00761C24" w:rsidRPr="00171600" w:rsidRDefault="00761C24" w:rsidP="00556D90">
                            <w:pPr>
                              <w:ind w:left="284"/>
                              <w:rPr>
                                <w:color w:val="000000"/>
                                <w:shd w:val="clear" w:color="auto" w:fill="FFFFFF"/>
                              </w:rPr>
                            </w:pPr>
                          </w:p>
                          <w:p w14:paraId="285BF406" w14:textId="77777777" w:rsidR="00761C24" w:rsidRPr="00171600" w:rsidRDefault="00761C24" w:rsidP="00761C24">
                            <w:pPr>
                              <w:ind w:left="720"/>
                              <w:rPr>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14CCD361" id="_x0000_t202" coordsize="21600,21600" o:spt="202" path="m,l,21600r21600,l21600,xe">
                <v:stroke joinstyle="miter"/>
                <v:path gradientshapeok="t" o:connecttype="rect"/>
              </v:shapetype>
              <v:shape id="Text Box 2" o:spid="_x0000_s1026" type="#_x0000_t202" style="position:absolute;margin-left:0;margin-top:1.1pt;width:471.7pt;height:385.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" fillcolor="white [3201]" strokeweight=".5pt">
                <v:textbox>
                  <w:txbxContent>
                    <w:p w14:paraId="5C902B98" w14:textId="77777777" w:rsidR="00BA44F0" w:rsidRPr="00584995" w:rsidRDefault="00DD6A7C" w:rsidP="00BA44F0">
                      <w:pPr>
                        <w:spacing w:line="252" w:lineRule="auto"/>
                        <w:ind w:left="284"/>
                        <w:rPr>
                          <w:color w:val="000000"/>
                          <w:shd w:val="clear" w:color="auto" w:fill="FFFFFF"/>
                          <w14:ligatures w14:val="standardContextual"/>
                        </w:rPr>
                      </w:pPr>
                      <w:hyperlink r:id="rId30" w:history="1">
                        <w:r w:rsidR="00BA44F0" w:rsidRPr="00584995">
                          <w:rPr>
                            <w:rStyle w:val="Hyperlink"/>
                            <w:sz w:val="22"/>
                            <w:szCs w:val="22"/>
                            <w:shd w:val="clear" w:color="auto" w:fill="FFFFFF"/>
                            <w14:ligatures w14:val="standardContextual"/>
                          </w:rPr>
                          <w:t>Identifying and Handling a Conflict of Interest in NCGP processes</w:t>
                        </w:r>
                      </w:hyperlink>
                      <w:r w:rsidR="00BA44F0" w:rsidRPr="00584995">
                        <w:rPr>
                          <w:color w:val="000000"/>
                          <w:shd w:val="clear" w:color="auto" w:fill="FFFFFF"/>
                          <w14:ligatures w14:val="standardContextual"/>
                        </w:rPr>
                        <w:t> explains the timeframes for conflicts of interest when assessing ARC proposals. An Assessor must comply with the:</w:t>
                      </w:r>
                    </w:p>
                    <w:p w14:paraId="21E5460E" w14:textId="77777777" w:rsidR="00BA44F0" w:rsidRPr="00584995" w:rsidRDefault="00DD6A7C" w:rsidP="00BA44F0">
                      <w:pPr>
                        <w:numPr>
                          <w:ilvl w:val="0"/>
                          <w:numId w:val="15"/>
                        </w:numPr>
                        <w:spacing w:after="0" w:line="252" w:lineRule="auto"/>
                        <w:contextualSpacing/>
                        <w:rPr>
                          <w:rFonts w:eastAsia="Times New Roman"/>
                          <w:color w:val="000000"/>
                          <w:shd w:val="clear" w:color="auto" w:fill="FFFFFF"/>
                          <w:lang w:eastAsia="en-AU"/>
                        </w:rPr>
                      </w:pPr>
                      <w:hyperlink r:id="rId31" w:history="1">
                        <w:r w:rsidR="00BA44F0" w:rsidRPr="00584995">
                          <w:rPr>
                            <w:rStyle w:val="Hyperlink"/>
                            <w:rFonts w:eastAsia="Times New Roman"/>
                            <w:sz w:val="22"/>
                            <w:szCs w:val="22"/>
                            <w:shd w:val="clear" w:color="auto" w:fill="FFFFFF"/>
                            <w:lang w:eastAsia="en-AU"/>
                          </w:rPr>
                          <w:t>ARC Conflict of Interest and Confidentiality Policy</w:t>
                        </w:r>
                      </w:hyperlink>
                      <w:r w:rsidR="00BA44F0" w:rsidRPr="00584995">
                        <w:rPr>
                          <w:rFonts w:eastAsia="Times New Roman"/>
                          <w:color w:val="000000"/>
                          <w:shd w:val="clear" w:color="auto" w:fill="FFFFFF"/>
                          <w:lang w:eastAsia="en-AU"/>
                        </w:rPr>
                        <w:t xml:space="preserve">, </w:t>
                      </w:r>
                    </w:p>
                    <w:p w14:paraId="73BD46C6" w14:textId="77777777" w:rsidR="00BA44F0" w:rsidRPr="00584995" w:rsidRDefault="00DD6A7C" w:rsidP="00BA44F0">
                      <w:pPr>
                        <w:numPr>
                          <w:ilvl w:val="0"/>
                          <w:numId w:val="15"/>
                        </w:numPr>
                        <w:spacing w:after="0" w:line="252" w:lineRule="auto"/>
                        <w:contextualSpacing/>
                        <w:rPr>
                          <w:rFonts w:eastAsia="Times New Roman"/>
                          <w:color w:val="000000"/>
                          <w:shd w:val="clear" w:color="auto" w:fill="FFFFFF"/>
                          <w:lang w:eastAsia="en-AU"/>
                        </w:rPr>
                      </w:pPr>
                      <w:hyperlink r:id="rId32" w:history="1">
                        <w:r w:rsidR="00BA44F0" w:rsidRPr="00584995">
                          <w:rPr>
                            <w:rStyle w:val="Hyperlink"/>
                            <w:rFonts w:eastAsia="Times New Roman"/>
                            <w:sz w:val="22"/>
                            <w:szCs w:val="22"/>
                            <w:shd w:val="clear" w:color="auto" w:fill="FFFFFF"/>
                            <w:lang w:eastAsia="en-AU"/>
                          </w:rPr>
                          <w:t>ARC Research Integrity Policy</w:t>
                        </w:r>
                      </w:hyperlink>
                      <w:r w:rsidR="00BA44F0" w:rsidRPr="00584995">
                        <w:rPr>
                          <w:rFonts w:eastAsia="Times New Roman"/>
                          <w:color w:val="000000"/>
                          <w:shd w:val="clear" w:color="auto" w:fill="FFFFFF"/>
                          <w:lang w:eastAsia="en-AU"/>
                        </w:rPr>
                        <w:t xml:space="preserve">,  </w:t>
                      </w:r>
                    </w:p>
                    <w:p w14:paraId="3F5102E8" w14:textId="77777777" w:rsidR="00BA44F0" w:rsidRPr="00584995" w:rsidRDefault="00DD6A7C" w:rsidP="00BA44F0">
                      <w:pPr>
                        <w:numPr>
                          <w:ilvl w:val="0"/>
                          <w:numId w:val="15"/>
                        </w:numPr>
                        <w:spacing w:after="0" w:line="252" w:lineRule="auto"/>
                        <w:contextualSpacing/>
                        <w:rPr>
                          <w:rFonts w:eastAsia="Times New Roman"/>
                          <w:color w:val="000000"/>
                          <w:shd w:val="clear" w:color="auto" w:fill="FFFFFF"/>
                          <w:lang w:eastAsia="en-AU"/>
                        </w:rPr>
                      </w:pPr>
                      <w:hyperlink r:id="rId33" w:history="1">
                        <w:r w:rsidR="00BA44F0" w:rsidRPr="00584995">
                          <w:rPr>
                            <w:rStyle w:val="Hyperlink"/>
                            <w:rFonts w:eastAsia="Times New Roman"/>
                            <w:sz w:val="22"/>
                            <w:szCs w:val="22"/>
                            <w:shd w:val="clear" w:color="auto" w:fill="FFFFFF"/>
                            <w:lang w:eastAsia="en-AU"/>
                          </w:rPr>
                          <w:t>Australian Privacy Principles</w:t>
                        </w:r>
                      </w:hyperlink>
                      <w:r w:rsidR="00BA44F0" w:rsidRPr="00584995">
                        <w:rPr>
                          <w:rFonts w:eastAsia="Times New Roman"/>
                          <w:color w:val="000000"/>
                          <w:shd w:val="clear" w:color="auto" w:fill="FFFFFF"/>
                          <w:lang w:eastAsia="en-AU"/>
                        </w:rPr>
                        <w:t xml:space="preserve"> (APPs) (as outlined in the </w:t>
                      </w:r>
                      <w:r w:rsidR="00BA44F0" w:rsidRPr="00584995">
                        <w:rPr>
                          <w:rFonts w:eastAsia="Times New Roman"/>
                          <w:i/>
                          <w:iCs/>
                          <w:color w:val="000000"/>
                          <w:shd w:val="clear" w:color="auto" w:fill="FFFFFF"/>
                          <w:lang w:eastAsia="en-AU"/>
                        </w:rPr>
                        <w:t xml:space="preserve">Privacy Act 1988 (Cth)), </w:t>
                      </w:r>
                      <w:r w:rsidR="00BA44F0" w:rsidRPr="00584995">
                        <w:rPr>
                          <w:rFonts w:eastAsia="Times New Roman"/>
                          <w:color w:val="000000"/>
                          <w:shd w:val="clear" w:color="auto" w:fill="FFFFFF"/>
                          <w:lang w:eastAsia="en-AU"/>
                        </w:rPr>
                        <w:t>and</w:t>
                      </w:r>
                    </w:p>
                    <w:p w14:paraId="21E94431" w14:textId="77777777" w:rsidR="00BA44F0" w:rsidRPr="00584995" w:rsidRDefault="00DD6A7C" w:rsidP="00BA44F0">
                      <w:pPr>
                        <w:numPr>
                          <w:ilvl w:val="0"/>
                          <w:numId w:val="15"/>
                        </w:numPr>
                        <w:spacing w:after="120" w:line="252" w:lineRule="auto"/>
                        <w:ind w:left="1077" w:hanging="357"/>
                        <w:rPr>
                          <w:color w:val="000000"/>
                          <w:shd w:val="clear" w:color="auto" w:fill="FFFFFF"/>
                          <w:lang w:eastAsia="en-AU"/>
                        </w:rPr>
                      </w:pPr>
                      <w:hyperlink r:id="rId34" w:history="1">
                        <w:r w:rsidR="00BA44F0" w:rsidRPr="00584995">
                          <w:rPr>
                            <w:rStyle w:val="Hyperlink"/>
                            <w:sz w:val="22"/>
                            <w:szCs w:val="22"/>
                            <w:shd w:val="clear" w:color="auto" w:fill="FFFFFF"/>
                            <w:lang w:eastAsia="en-AU"/>
                          </w:rPr>
                          <w:t>codes and guidelines</w:t>
                        </w:r>
                      </w:hyperlink>
                      <w:r w:rsidR="00BA44F0" w:rsidRPr="00584995">
                        <w:rPr>
                          <w:color w:val="000000"/>
                          <w:shd w:val="clear" w:color="auto" w:fill="FFFFFF"/>
                          <w:lang w:eastAsia="en-AU"/>
                        </w:rPr>
                        <w:t> available on the </w:t>
                      </w:r>
                      <w:hyperlink r:id="rId35" w:history="1">
                        <w:r w:rsidR="00BA44F0" w:rsidRPr="00584995">
                          <w:rPr>
                            <w:rStyle w:val="Hyperlink"/>
                            <w:sz w:val="22"/>
                            <w:szCs w:val="22"/>
                            <w:shd w:val="clear" w:color="auto" w:fill="FFFFFF"/>
                            <w:lang w:eastAsia="en-AU"/>
                          </w:rPr>
                          <w:t>ARC website</w:t>
                        </w:r>
                      </w:hyperlink>
                      <w:r w:rsidR="00BA44F0" w:rsidRPr="00584995">
                        <w:rPr>
                          <w:color w:val="000000"/>
                          <w:shd w:val="clear" w:color="auto" w:fill="FFFFFF"/>
                          <w:lang w:eastAsia="en-AU"/>
                        </w:rPr>
                        <w:t xml:space="preserve">. </w:t>
                      </w:r>
                    </w:p>
                    <w:p w14:paraId="0CE9D156" w14:textId="54F4AF7C"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 xml:space="preserve">Assessors must ensure their RMS profile is complete and current. All conflicts of interest, including relevant </w:t>
                      </w:r>
                      <w:r w:rsidR="00613045">
                        <w:rPr>
                          <w:color w:val="000000"/>
                          <w:shd w:val="clear" w:color="auto" w:fill="FFFFFF"/>
                          <w14:ligatures w14:val="standardContextual"/>
                        </w:rPr>
                        <w:t>non-Australian</w:t>
                      </w:r>
                      <w:r w:rsidRPr="00584995">
                        <w:rPr>
                          <w:color w:val="000000"/>
                          <w:shd w:val="clear" w:color="auto" w:fill="FFFFFF"/>
                          <w14:ligatures w14:val="standardContextual"/>
                        </w:rPr>
                        <w:t xml:space="preserve"> interests, must be declared in RMS in accordance with (not exhaustive) section 3 of the </w:t>
                      </w:r>
                      <w:hyperlink r:id="rId36" w:history="1">
                        <w:r w:rsidRPr="00584995">
                          <w:rPr>
                            <w:rStyle w:val="Hyperlink"/>
                            <w:sz w:val="22"/>
                            <w:szCs w:val="22"/>
                            <w:shd w:val="clear" w:color="auto" w:fill="FFFFFF"/>
                            <w14:ligatures w14:val="standardContextual"/>
                          </w:rPr>
                          <w:t>ARC Conflict of Interest and Confidentiality Policy</w:t>
                        </w:r>
                      </w:hyperlink>
                      <w:r w:rsidRPr="00584995">
                        <w:rPr>
                          <w:color w:val="000000"/>
                          <w:shd w:val="clear" w:color="auto" w:fill="FFFFFF"/>
                          <w14:ligatures w14:val="standardContextual"/>
                        </w:rPr>
                        <w:t>, which outlines what interests an individual must disclose to the ARC, when undertaking business with the ARC.</w:t>
                      </w:r>
                    </w:p>
                    <w:p w14:paraId="0110994D" w14:textId="77777777"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 xml:space="preserve">Assessors must also be familiar with and comply with all elements of the </w:t>
                      </w:r>
                      <w:hyperlink r:id="rId37" w:history="1">
                        <w:r w:rsidRPr="00584995">
                          <w:rPr>
                            <w:rStyle w:val="Hyperlink"/>
                            <w:sz w:val="22"/>
                            <w:szCs w:val="22"/>
                            <w:shd w:val="clear" w:color="auto" w:fill="FFFFFF"/>
                            <w14:ligatures w14:val="standardContextual"/>
                          </w:rPr>
                          <w:t>ARC Research Integrity Policy</w:t>
                        </w:r>
                      </w:hyperlink>
                      <w:r w:rsidRPr="00584995">
                        <w:rPr>
                          <w:color w:val="000000"/>
                          <w:shd w:val="clear" w:color="auto" w:fill="FFFFFF"/>
                          <w14:ligatures w14:val="standardContextual"/>
                        </w:rPr>
                        <w:t>. This includes section 4, which outlines requirements for individuals engaged in ARC business to report to the ARC when they are implicated in research integrity matters; and section 5, which outlines requirements for reporting to the ARC when any concerns about potential research integrity breaches are identified in the conduct of ARC business.</w:t>
                      </w:r>
                    </w:p>
                    <w:p w14:paraId="74D5D644" w14:textId="77777777" w:rsidR="00BA44F0" w:rsidRPr="00584995" w:rsidRDefault="00BA44F0" w:rsidP="00BA44F0">
                      <w:pPr>
                        <w:spacing w:line="252" w:lineRule="auto"/>
                        <w:ind w:left="284"/>
                        <w:rPr>
                          <w:color w:val="000000"/>
                          <w:shd w:val="clear" w:color="auto" w:fill="FFFFFF"/>
                          <w14:ligatures w14:val="standardContextual"/>
                        </w:rPr>
                      </w:pPr>
                      <w:r w:rsidRPr="00584995">
                        <w:rPr>
                          <w:color w:val="000000"/>
                          <w:shd w:val="clear" w:color="auto" w:fill="FFFFFF"/>
                          <w14:ligatures w14:val="standardContextual"/>
                        </w:rPr>
                        <w:t>You clicking the ‘</w:t>
                      </w:r>
                      <w:r w:rsidRPr="00584995">
                        <w:rPr>
                          <w:b/>
                          <w:bCs/>
                          <w:color w:val="000000"/>
                          <w:shd w:val="clear" w:color="auto" w:fill="FFFFFF"/>
                          <w14:ligatures w14:val="standardContextual"/>
                        </w:rPr>
                        <w:t>Accept button</w:t>
                      </w:r>
                      <w:r w:rsidRPr="00584995">
                        <w:rPr>
                          <w:color w:val="000000"/>
                          <w:shd w:val="clear" w:color="auto" w:fill="FFFFFF"/>
                          <w14:ligatures w14:val="standardContextual"/>
                        </w:rPr>
                        <w:t>’ confirms your compliance with these requirements.</w:t>
                      </w:r>
                    </w:p>
                    <w:p w14:paraId="4A89F0DB" w14:textId="77777777" w:rsidR="00BA44F0" w:rsidRPr="00584995" w:rsidRDefault="00BA44F0" w:rsidP="00BA44F0">
                      <w:pPr>
                        <w:spacing w:line="252" w:lineRule="auto"/>
                        <w:ind w:left="284"/>
                        <w:rPr>
                          <w:color w:val="000000"/>
                          <w:shd w:val="clear" w:color="auto" w:fill="FFFFFF"/>
                          <w14:ligatures w14:val="standardContextual"/>
                        </w:rPr>
                      </w:pPr>
                      <w:r w:rsidRPr="00584995">
                        <w:rPr>
                          <w:b/>
                          <w:bCs/>
                          <w:color w:val="000000"/>
                          <w:shd w:val="clear" w:color="auto" w:fill="FFFFFF"/>
                          <w14:ligatures w14:val="standardContextual"/>
                        </w:rPr>
                        <w:t>NOTE</w:t>
                      </w:r>
                      <w:r w:rsidRPr="00584995">
                        <w:rPr>
                          <w:color w:val="000000"/>
                          <w:shd w:val="clear" w:color="auto" w:fill="FFFFFF"/>
                          <w14:ligatures w14:val="standardContextual"/>
                        </w:rPr>
                        <w:t>: By agreeing to complete a peer review assessment for the ARC, you confirm your RMS profile and all conflicts of interest reported to the ARC are current. Once accepted you can see your individual assignments. If you then have concerns about an application assigned to you, you must reject that specific assignment.</w:t>
                      </w:r>
                    </w:p>
                    <w:p w14:paraId="28E9D435" w14:textId="5FBAA316" w:rsidR="00BA44F0" w:rsidRPr="00584995" w:rsidRDefault="00BA44F0" w:rsidP="00BA44F0">
                      <w:pPr>
                        <w:numPr>
                          <w:ilvl w:val="0"/>
                          <w:numId w:val="16"/>
                        </w:numPr>
                        <w:spacing w:after="0" w:line="264" w:lineRule="auto"/>
                        <w:rPr>
                          <w:rFonts w:eastAsia="Times New Roman"/>
                          <w:color w:val="000000"/>
                          <w:shd w:val="clear" w:color="auto" w:fill="FFFFFF"/>
                          <w:lang w:eastAsia="en-AU"/>
                        </w:rPr>
                      </w:pPr>
                      <w:r w:rsidRPr="00584995">
                        <w:rPr>
                          <w:rFonts w:eastAsia="Times New Roman"/>
                          <w:color w:val="000000"/>
                          <w:shd w:val="clear" w:color="auto" w:fill="FFFFFF"/>
                          <w:lang w:eastAsia="en-AU"/>
                        </w:rPr>
                        <w:t xml:space="preserve">By ticking the box, you are confirming that your RMS profile is up to date, and all conflicts of interest and/or </w:t>
                      </w:r>
                      <w:r w:rsidR="00613045">
                        <w:rPr>
                          <w:rFonts w:eastAsia="Times New Roman"/>
                          <w:color w:val="000000"/>
                          <w:shd w:val="clear" w:color="auto" w:fill="FFFFFF"/>
                          <w:lang w:eastAsia="en-AU"/>
                        </w:rPr>
                        <w:t>non-Australian</w:t>
                      </w:r>
                      <w:r w:rsidRPr="00584995">
                        <w:rPr>
                          <w:rFonts w:eastAsia="Times New Roman"/>
                          <w:color w:val="000000"/>
                          <w:shd w:val="clear" w:color="auto" w:fill="FFFFFF"/>
                          <w:lang w:eastAsia="en-AU"/>
                        </w:rPr>
                        <w:t xml:space="preserve"> funding, talent programs, affiliations/associations reported to the ARC are current. </w:t>
                      </w:r>
                    </w:p>
                    <w:p w14:paraId="1256A46D" w14:textId="77777777" w:rsidR="00761C24" w:rsidRPr="00171600" w:rsidRDefault="00761C24" w:rsidP="00556D90">
                      <w:pPr>
                        <w:ind w:left="284"/>
                        <w:rPr>
                          <w:color w:val="000000"/>
                          <w:shd w:val="clear" w:color="auto" w:fill="FFFFFF"/>
                        </w:rPr>
                      </w:pPr>
                    </w:p>
                    <w:p w14:paraId="285BF406" w14:textId="77777777" w:rsidR="00761C24" w:rsidRPr="00171600" w:rsidRDefault="00761C24" w:rsidP="00761C24">
                      <w:pPr>
                        <w:ind w:left="720"/>
                        <w:rPr>
                          <w:color w:val="000000"/>
                          <w:shd w:val="clear" w:color="auto" w:fill="FFFFFF"/>
                        </w:rPr>
                      </w:pPr>
                    </w:p>
                  </w:txbxContent>
                </v:textbox>
                <w10:wrap anchorx="margin"/>
              </v:shape>
            </w:pict>
          </mc:Fallback>
        </mc:AlternateContent>
      </w:r>
    </w:p>
    <w:p w14:paraId="2A9C0C96" w14:textId="77777777" w:rsidR="00761C24" w:rsidRDefault="00761C24" w:rsidP="00761C24">
      <w:pPr>
        <w:rPr>
          <w:noProof/>
        </w:rPr>
      </w:pPr>
    </w:p>
    <w:p w14:paraId="3F9BA518" w14:textId="77777777" w:rsidR="00761C24" w:rsidRDefault="00761C24" w:rsidP="00761C24">
      <w:pPr>
        <w:rPr>
          <w:noProof/>
        </w:rPr>
      </w:pPr>
    </w:p>
    <w:p w14:paraId="511951F3" w14:textId="77777777" w:rsidR="00761C24" w:rsidRDefault="00761C24" w:rsidP="00761C24">
      <w:pPr>
        <w:rPr>
          <w:noProof/>
        </w:rPr>
      </w:pPr>
    </w:p>
    <w:p w14:paraId="5369B503" w14:textId="77777777" w:rsidR="00761C24" w:rsidRDefault="00761C24" w:rsidP="00761C24">
      <w:pPr>
        <w:rPr>
          <w:noProof/>
        </w:rPr>
      </w:pPr>
    </w:p>
    <w:p w14:paraId="195216D9" w14:textId="77777777" w:rsidR="00761C24" w:rsidRDefault="00761C24" w:rsidP="00761C24">
      <w:pPr>
        <w:rPr>
          <w:noProof/>
        </w:rPr>
      </w:pPr>
    </w:p>
    <w:p w14:paraId="7D4345BD" w14:textId="77777777" w:rsidR="00761C24" w:rsidRDefault="00761C24" w:rsidP="00761C24">
      <w:pPr>
        <w:rPr>
          <w:noProof/>
        </w:rPr>
      </w:pPr>
    </w:p>
    <w:p w14:paraId="18D76BBC" w14:textId="77777777" w:rsidR="00761C24" w:rsidRDefault="00761C24" w:rsidP="00761C24">
      <w:pPr>
        <w:rPr>
          <w:noProof/>
        </w:rPr>
      </w:pPr>
    </w:p>
    <w:p w14:paraId="1B4CB961" w14:textId="77777777" w:rsidR="00761C24" w:rsidRDefault="00761C24" w:rsidP="00761C24">
      <w:pPr>
        <w:rPr>
          <w:noProof/>
        </w:rPr>
      </w:pPr>
    </w:p>
    <w:p w14:paraId="69708CE9" w14:textId="77777777" w:rsidR="00761C24" w:rsidRDefault="00761C24" w:rsidP="00761C24">
      <w:pPr>
        <w:rPr>
          <w:noProof/>
        </w:rPr>
      </w:pPr>
    </w:p>
    <w:p w14:paraId="1DDABC36" w14:textId="77777777" w:rsidR="00761C24" w:rsidRDefault="00761C24" w:rsidP="00761C24">
      <w:pPr>
        <w:rPr>
          <w:noProof/>
        </w:rPr>
      </w:pPr>
    </w:p>
    <w:p w14:paraId="6B7316DE" w14:textId="77777777" w:rsidR="00761C24" w:rsidRDefault="00761C24" w:rsidP="00761C24">
      <w:pPr>
        <w:rPr>
          <w:noProof/>
        </w:rPr>
      </w:pPr>
    </w:p>
    <w:p w14:paraId="394125C8" w14:textId="77777777" w:rsidR="00761C24" w:rsidRDefault="00761C24" w:rsidP="00761C24">
      <w:pPr>
        <w:rPr>
          <w:noProof/>
        </w:rPr>
      </w:pPr>
    </w:p>
    <w:p w14:paraId="13532920" w14:textId="77777777" w:rsidR="00761C24" w:rsidRDefault="00761C24" w:rsidP="00761C24">
      <w:pPr>
        <w:rPr>
          <w:noProof/>
        </w:rPr>
      </w:pPr>
    </w:p>
    <w:p w14:paraId="785D5E54" w14:textId="77777777" w:rsidR="00761C24" w:rsidRDefault="00761C24" w:rsidP="00761C24">
      <w:pPr>
        <w:rPr>
          <w:noProof/>
        </w:rPr>
      </w:pPr>
    </w:p>
    <w:p w14:paraId="30F8B514" w14:textId="77777777" w:rsidR="00761C24" w:rsidRDefault="00761C24" w:rsidP="00761C24">
      <w:pPr>
        <w:rPr>
          <w:noProof/>
        </w:rPr>
      </w:pPr>
    </w:p>
    <w:p w14:paraId="50477DC8" w14:textId="77777777" w:rsidR="00761C24" w:rsidRDefault="00761C24" w:rsidP="00761C24">
      <w:pPr>
        <w:rPr>
          <w:noProof/>
        </w:rPr>
      </w:pPr>
    </w:p>
    <w:p w14:paraId="61B1405D" w14:textId="77777777" w:rsidR="00761C24" w:rsidRDefault="00761C24" w:rsidP="00761C24">
      <w:pPr>
        <w:rPr>
          <w:noProof/>
        </w:rPr>
      </w:pPr>
    </w:p>
    <w:p w14:paraId="1D2B4502" w14:textId="77777777" w:rsidR="005F30DF" w:rsidRDefault="005F30DF" w:rsidP="00761C24">
      <w:pPr>
        <w:rPr>
          <w:noProof/>
        </w:rPr>
      </w:pPr>
    </w:p>
    <w:p w14:paraId="501139A9" w14:textId="0E2CEFD5" w:rsidR="00D651CA" w:rsidRPr="00631C45" w:rsidRDefault="00D651CA" w:rsidP="00EB48AB">
      <w:pPr>
        <w:pStyle w:val="Heading2"/>
        <w:rPr>
          <w:rFonts w:eastAsiaTheme="minorEastAsia"/>
          <w:lang w:val="en-US"/>
        </w:rPr>
      </w:pPr>
      <w:bookmarkStart w:id="29" w:name="_Toc478110732"/>
      <w:bookmarkStart w:id="30" w:name="_Toc55979621"/>
      <w:r w:rsidRPr="00631C45">
        <w:rPr>
          <w:rFonts w:eastAsiaTheme="minorEastAsia"/>
          <w:lang w:val="en-US"/>
        </w:rPr>
        <w:t>Review</w:t>
      </w:r>
      <w:r w:rsidR="000E3AB6">
        <w:rPr>
          <w:rFonts w:eastAsiaTheme="minorEastAsia"/>
          <w:lang w:val="en-US"/>
        </w:rPr>
        <w:t xml:space="preserve"> and</w:t>
      </w:r>
      <w:r w:rsidRPr="00631C45">
        <w:rPr>
          <w:rFonts w:eastAsiaTheme="minorEastAsia"/>
          <w:lang w:val="en-US"/>
        </w:rPr>
        <w:t xml:space="preserve"> Accept or Reject Assignments</w:t>
      </w:r>
      <w:bookmarkEnd w:id="29"/>
      <w:bookmarkEnd w:id="30"/>
    </w:p>
    <w:p w14:paraId="3FDDD6EB" w14:textId="22579557" w:rsidR="00D651CA" w:rsidRPr="0042309E" w:rsidRDefault="00D651CA" w:rsidP="00E82FAE">
      <w:pPr>
        <w:rPr>
          <w:rFonts w:cstheme="minorHAnsi"/>
        </w:rPr>
      </w:pPr>
      <w:r w:rsidRPr="0042309E">
        <w:rPr>
          <w:rFonts w:cstheme="minorHAnsi"/>
          <w:b/>
        </w:rPr>
        <w:t>Note:</w:t>
      </w:r>
      <w:r w:rsidRPr="0042309E">
        <w:rPr>
          <w:rFonts w:cstheme="minorHAnsi"/>
        </w:rPr>
        <w:t xml:space="preserve"> A list of applications assigned to you will be displayed </w:t>
      </w:r>
      <w:r w:rsidR="00A35ECF" w:rsidRPr="0042309E">
        <w:rPr>
          <w:rFonts w:cstheme="minorHAnsi"/>
        </w:rPr>
        <w:t xml:space="preserve">in the Action Centre </w:t>
      </w:r>
      <w:r w:rsidRPr="0042309E">
        <w:rPr>
          <w:rFonts w:cstheme="minorHAnsi"/>
        </w:rPr>
        <w:t>with the status ‘</w:t>
      </w:r>
      <w:r w:rsidRPr="0042309E">
        <w:rPr>
          <w:rFonts w:cstheme="minorHAnsi"/>
          <w:b/>
        </w:rPr>
        <w:t>Announced</w:t>
      </w:r>
      <w:r w:rsidRPr="0042309E">
        <w:rPr>
          <w:rFonts w:cstheme="minorHAnsi"/>
        </w:rPr>
        <w:t xml:space="preserve">’ indicating that you have not yet accepted the assignment. </w:t>
      </w:r>
    </w:p>
    <w:p w14:paraId="3C8ADCFF" w14:textId="77777777" w:rsidR="00D651CA" w:rsidRPr="00E82FAE" w:rsidRDefault="00D651CA" w:rsidP="00985DBF">
      <w:pPr>
        <w:pStyle w:val="Heading3"/>
        <w:rPr>
          <w:rFonts w:cstheme="majorHAnsi"/>
          <w:color w:val="auto"/>
          <w:sz w:val="28"/>
          <w:szCs w:val="28"/>
          <w:u w:val="single"/>
        </w:rPr>
      </w:pPr>
      <w:bookmarkStart w:id="31" w:name="_Toc55979622"/>
      <w:r w:rsidRPr="00E82FAE">
        <w:rPr>
          <w:rFonts w:cstheme="majorHAnsi"/>
          <w:color w:val="auto"/>
          <w:sz w:val="28"/>
          <w:szCs w:val="28"/>
          <w:u w:val="single"/>
        </w:rPr>
        <w:t>Review Application Details and check for Conflicts of Interest (COI)</w:t>
      </w:r>
      <w:bookmarkEnd w:id="31"/>
    </w:p>
    <w:p w14:paraId="364D047E" w14:textId="77777777" w:rsidR="00D651CA" w:rsidRPr="0042309E" w:rsidRDefault="00D651CA" w:rsidP="00E82FAE">
      <w:pPr>
        <w:rPr>
          <w:rFonts w:cstheme="minorHAnsi"/>
        </w:rPr>
      </w:pPr>
      <w:r w:rsidRPr="0042309E">
        <w:rPr>
          <w:rFonts w:cstheme="minorHAnsi"/>
        </w:rPr>
        <w:t>Click on the ‘View’ button for an application to view the details, including the title, summary and list of participating Investigators and Organisations.</w:t>
      </w:r>
    </w:p>
    <w:p w14:paraId="43B23828" w14:textId="31448738" w:rsidR="00D651CA" w:rsidRDefault="00D651CA" w:rsidP="00ED4B7C">
      <w:pPr>
        <w:jc w:val="center"/>
      </w:pPr>
      <w:r>
        <w:rPr>
          <w:noProof/>
          <w:color w:val="2B579A"/>
          <w:shd w:val="clear" w:color="auto" w:fill="E6E6E6"/>
          <w:lang w:eastAsia="en-AU"/>
        </w:rPr>
        <w:drawing>
          <wp:inline distT="0" distB="0" distL="0" distR="0" wp14:anchorId="3A50AE71" wp14:editId="2532EFC4">
            <wp:extent cx="5731510" cy="1207135"/>
            <wp:effectExtent l="19050" t="19050" r="21590" b="12065"/>
            <wp:docPr id="1" name="Picture 1" descr="Screenshot showing Assigned application list view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showing Assigned application list view for Detailed Assessors in RMS."/>
                    <pic:cNvPicPr/>
                  </pic:nvPicPr>
                  <pic:blipFill>
                    <a:blip r:embed="rId38"/>
                    <a:stretch>
                      <a:fillRect/>
                    </a:stretch>
                  </pic:blipFill>
                  <pic:spPr>
                    <a:xfrm>
                      <a:off x="0" y="0"/>
                      <a:ext cx="5731510" cy="1207135"/>
                    </a:xfrm>
                    <a:prstGeom prst="rect">
                      <a:avLst/>
                    </a:prstGeom>
                    <a:ln>
                      <a:solidFill>
                        <a:schemeClr val="tx1"/>
                      </a:solidFill>
                    </a:ln>
                  </pic:spPr>
                </pic:pic>
              </a:graphicData>
            </a:graphic>
          </wp:inline>
        </w:drawing>
      </w:r>
      <w:r w:rsidR="00ED4B7C">
        <w:br/>
      </w:r>
      <w:r w:rsidR="00ED4B7C" w:rsidRPr="00ED4B7C">
        <w:rPr>
          <w:rFonts w:ascii="Calibri" w:hAnsi="Calibri"/>
          <w:b/>
          <w:bCs/>
          <w:sz w:val="18"/>
          <w:szCs w:val="18"/>
        </w:rPr>
        <w:t xml:space="preserve">Figure </w:t>
      </w:r>
      <w:r w:rsidR="00ED4B7C">
        <w:rPr>
          <w:rFonts w:ascii="Calibri" w:hAnsi="Calibri"/>
          <w:b/>
          <w:bCs/>
          <w:sz w:val="18"/>
          <w:szCs w:val="18"/>
        </w:rPr>
        <w:t>3</w:t>
      </w:r>
      <w:r w:rsidR="00ED4B7C" w:rsidRPr="00ED4B7C">
        <w:rPr>
          <w:rFonts w:ascii="Calibri" w:hAnsi="Calibri"/>
          <w:b/>
          <w:bCs/>
          <w:sz w:val="18"/>
          <w:szCs w:val="18"/>
        </w:rPr>
        <w:t xml:space="preserve"> – </w:t>
      </w:r>
      <w:r w:rsidR="00DC70F7">
        <w:rPr>
          <w:rFonts w:ascii="Calibri" w:hAnsi="Calibri"/>
          <w:b/>
          <w:bCs/>
          <w:sz w:val="18"/>
          <w:szCs w:val="18"/>
        </w:rPr>
        <w:t xml:space="preserve">Assigned </w:t>
      </w:r>
      <w:r w:rsidR="00441910">
        <w:rPr>
          <w:rFonts w:ascii="Calibri" w:hAnsi="Calibri"/>
          <w:b/>
          <w:bCs/>
          <w:sz w:val="18"/>
          <w:szCs w:val="18"/>
        </w:rPr>
        <w:t>a</w:t>
      </w:r>
      <w:r w:rsidR="00DC70F7">
        <w:rPr>
          <w:rFonts w:ascii="Calibri" w:hAnsi="Calibri"/>
          <w:b/>
          <w:bCs/>
          <w:sz w:val="18"/>
          <w:szCs w:val="18"/>
        </w:rPr>
        <w:t xml:space="preserve">pplication </w:t>
      </w:r>
      <w:r w:rsidR="00441910">
        <w:rPr>
          <w:rFonts w:ascii="Calibri" w:hAnsi="Calibri"/>
          <w:b/>
          <w:bCs/>
          <w:sz w:val="18"/>
          <w:szCs w:val="18"/>
        </w:rPr>
        <w:t>l</w:t>
      </w:r>
      <w:r w:rsidR="00DC70F7">
        <w:rPr>
          <w:rFonts w:ascii="Calibri" w:hAnsi="Calibri"/>
          <w:b/>
          <w:bCs/>
          <w:sz w:val="18"/>
          <w:szCs w:val="18"/>
        </w:rPr>
        <w:t>ist view</w:t>
      </w:r>
    </w:p>
    <w:p w14:paraId="27211CF7" w14:textId="77777777" w:rsidR="00D651CA" w:rsidRPr="0042309E" w:rsidRDefault="00D651CA" w:rsidP="00D651CA">
      <w:pPr>
        <w:rPr>
          <w:rFonts w:cstheme="minorHAnsi"/>
        </w:rPr>
      </w:pPr>
      <w:r w:rsidRPr="0042309E">
        <w:rPr>
          <w:rFonts w:cstheme="minorHAnsi"/>
          <w:b/>
        </w:rPr>
        <w:t>Check for any potential COIs</w:t>
      </w:r>
      <w:r w:rsidRPr="0042309E">
        <w:rPr>
          <w:rFonts w:cstheme="minorHAnsi"/>
        </w:rPr>
        <w:t xml:space="preserve"> </w:t>
      </w:r>
      <w:r w:rsidRPr="0042309E">
        <w:rPr>
          <w:rFonts w:cstheme="minorHAnsi"/>
          <w:b/>
        </w:rPr>
        <w:t>as soon as possible</w:t>
      </w:r>
      <w:r w:rsidRPr="0042309E">
        <w:rPr>
          <w:rFonts w:cstheme="minorHAnsi"/>
        </w:rPr>
        <w:t xml:space="preserve"> so that any applications you are conflicted with can be rejected and assigned to an alternative Assessor. Please review the timeframes for COIs that are </w:t>
      </w:r>
      <w:r w:rsidRPr="0042309E">
        <w:rPr>
          <w:rFonts w:cstheme="minorHAnsi"/>
        </w:rPr>
        <w:lastRenderedPageBreak/>
        <w:t>set out</w:t>
      </w:r>
      <w:r w:rsidR="00A93830" w:rsidRPr="0042309E">
        <w:rPr>
          <w:rFonts w:cstheme="minorHAnsi"/>
        </w:rPr>
        <w:t xml:space="preserve"> on the</w:t>
      </w:r>
      <w:r w:rsidRPr="0042309E">
        <w:rPr>
          <w:rFonts w:cstheme="minorHAnsi"/>
        </w:rPr>
        <w:t xml:space="preserve"> </w:t>
      </w:r>
      <w:hyperlink r:id="rId39" w:history="1">
        <w:r w:rsidRPr="0042309E">
          <w:rPr>
            <w:rStyle w:val="Hyperlink"/>
            <w:rFonts w:cstheme="minorHAnsi"/>
            <w:sz w:val="22"/>
            <w:szCs w:val="22"/>
          </w:rPr>
          <w:t>Identifying and Handling a Conflict of Interest</w:t>
        </w:r>
      </w:hyperlink>
      <w:r w:rsidR="00A93830" w:rsidRPr="0042309E">
        <w:rPr>
          <w:rFonts w:cstheme="minorHAnsi"/>
        </w:rPr>
        <w:t xml:space="preserve"> page available</w:t>
      </w:r>
      <w:r w:rsidR="00A93830" w:rsidRPr="0042309E">
        <w:rPr>
          <w:rFonts w:cstheme="minorHAnsi"/>
          <w:iCs/>
        </w:rPr>
        <w:t xml:space="preserve"> on the ARC website.</w:t>
      </w:r>
      <w:r w:rsidRPr="0042309E">
        <w:rPr>
          <w:rFonts w:cstheme="minorHAnsi"/>
          <w:i/>
          <w:iCs/>
        </w:rPr>
        <w:t xml:space="preserve"> </w:t>
      </w:r>
      <w:r w:rsidRPr="0042309E">
        <w:rPr>
          <w:rFonts w:cstheme="minorHAnsi"/>
        </w:rPr>
        <w:t xml:space="preserve">Assessors who have identified a conflict of interest </w:t>
      </w:r>
      <w:r w:rsidRPr="0042309E">
        <w:rPr>
          <w:rFonts w:cstheme="minorHAnsi"/>
          <w:b/>
        </w:rPr>
        <w:t>must</w:t>
      </w:r>
      <w:r w:rsidRPr="0042309E">
        <w:rPr>
          <w:rFonts w:cstheme="minorHAnsi"/>
        </w:rPr>
        <w:t xml:space="preserve"> reject the application in RMS to assist the ARC in the management of conflicts of interest (see below). </w:t>
      </w:r>
    </w:p>
    <w:p w14:paraId="3C60FFAE" w14:textId="4BA21E62" w:rsidR="00D651CA" w:rsidRPr="0042309E" w:rsidRDefault="00D651CA" w:rsidP="00D651CA">
      <w:pPr>
        <w:rPr>
          <w:rFonts w:cstheme="minorHAnsi"/>
        </w:rPr>
      </w:pPr>
      <w:r w:rsidRPr="0042309E">
        <w:rPr>
          <w:rFonts w:cstheme="minorHAnsi"/>
        </w:rPr>
        <w:t>If</w:t>
      </w:r>
      <w:r w:rsidR="00C956E3" w:rsidRPr="0042309E">
        <w:rPr>
          <w:rFonts w:cstheme="minorHAnsi"/>
        </w:rPr>
        <w:t>,</w:t>
      </w:r>
      <w:r w:rsidRPr="0042309E">
        <w:rPr>
          <w:rFonts w:cstheme="minorHAnsi"/>
        </w:rPr>
        <w:t xml:space="preserve"> at any stage</w:t>
      </w:r>
      <w:r w:rsidR="00C956E3" w:rsidRPr="0042309E">
        <w:rPr>
          <w:rFonts w:cstheme="minorHAnsi"/>
        </w:rPr>
        <w:t>,</w:t>
      </w:r>
      <w:r w:rsidRPr="0042309E">
        <w:rPr>
          <w:rFonts w:cstheme="minorHAnsi"/>
        </w:rPr>
        <w:t xml:space="preserve"> you become aware of a COI with an application that you have agreed to assess, you should immediately reject the application using the reject button available in </w:t>
      </w:r>
      <w:r w:rsidR="00947CE6" w:rsidRPr="0042309E">
        <w:rPr>
          <w:rFonts w:cstheme="minorHAnsi"/>
        </w:rPr>
        <w:t xml:space="preserve">either </w:t>
      </w:r>
      <w:r w:rsidRPr="0042309E">
        <w:rPr>
          <w:rFonts w:cstheme="minorHAnsi"/>
        </w:rPr>
        <w:t>the Assessments page or by returning to your Assignments page.</w:t>
      </w:r>
    </w:p>
    <w:p w14:paraId="703D88C8" w14:textId="77777777" w:rsidR="00A93830" w:rsidRPr="00070039" w:rsidRDefault="00A93830" w:rsidP="00070039">
      <w:pPr>
        <w:pStyle w:val="Heading3"/>
        <w:rPr>
          <w:rFonts w:cstheme="majorHAnsi"/>
          <w:color w:val="auto"/>
          <w:sz w:val="28"/>
          <w:szCs w:val="28"/>
          <w:u w:val="single"/>
        </w:rPr>
      </w:pPr>
      <w:bookmarkStart w:id="32" w:name="_Reject"/>
      <w:bookmarkStart w:id="33" w:name="_Toc55979623"/>
      <w:bookmarkEnd w:id="32"/>
      <w:r w:rsidRPr="00070039">
        <w:rPr>
          <w:rFonts w:cstheme="majorHAnsi"/>
          <w:color w:val="auto"/>
          <w:sz w:val="28"/>
          <w:szCs w:val="28"/>
          <w:u w:val="single"/>
        </w:rPr>
        <w:t>Reject</w:t>
      </w:r>
      <w:bookmarkEnd w:id="33"/>
    </w:p>
    <w:p w14:paraId="5B8920C3" w14:textId="04D2EBB9" w:rsidR="00A93830" w:rsidRPr="0042309E" w:rsidRDefault="00A93830" w:rsidP="00E82FAE">
      <w:pPr>
        <w:rPr>
          <w:rFonts w:cstheme="minorHAnsi"/>
        </w:rPr>
      </w:pPr>
      <w:r w:rsidRPr="0042309E">
        <w:rPr>
          <w:rFonts w:cstheme="minorHAnsi"/>
        </w:rPr>
        <w:t xml:space="preserve">If you are unable to participate in the assessment of an application due to a Conflict of Interest, or another reason listed below, select the ‘Reject’ button and </w:t>
      </w:r>
      <w:r w:rsidRPr="0042309E">
        <w:rPr>
          <w:rFonts w:cstheme="minorHAnsi"/>
          <w:b/>
        </w:rPr>
        <w:t>choose a rejection reason</w:t>
      </w:r>
      <w:r w:rsidRPr="0042309E">
        <w:rPr>
          <w:rFonts w:cstheme="minorHAnsi"/>
        </w:rPr>
        <w:t xml:space="preserve"> from the drop</w:t>
      </w:r>
      <w:r w:rsidR="00C956E3" w:rsidRPr="0042309E">
        <w:rPr>
          <w:rFonts w:cstheme="minorHAnsi"/>
        </w:rPr>
        <w:t>-</w:t>
      </w:r>
      <w:r w:rsidRPr="0042309E">
        <w:rPr>
          <w:rFonts w:cstheme="minorHAnsi"/>
        </w:rPr>
        <w:t>down list. Applications you have ‘rejected’ will be removed from your assignments list after saving the selection.</w:t>
      </w:r>
    </w:p>
    <w:p w14:paraId="36BAB00F" w14:textId="7C9B6A30" w:rsidR="00A93830" w:rsidRDefault="00A93830" w:rsidP="00441910">
      <w:pPr>
        <w:jc w:val="center"/>
      </w:pPr>
      <w:r>
        <w:rPr>
          <w:noProof/>
          <w:color w:val="2B579A"/>
          <w:shd w:val="clear" w:color="auto" w:fill="E6E6E6"/>
          <w:lang w:eastAsia="en-AU"/>
        </w:rPr>
        <w:drawing>
          <wp:inline distT="0" distB="0" distL="0" distR="0" wp14:anchorId="148D9ECA" wp14:editId="595B0C92">
            <wp:extent cx="5731510" cy="1207135"/>
            <wp:effectExtent l="19050" t="19050" r="21590" b="12065"/>
            <wp:docPr id="3" name="Picture 3" descr="Screenshot showing the reject assign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reject assignment button for Detailed Assessors in RMS."/>
                    <pic:cNvPicPr/>
                  </pic:nvPicPr>
                  <pic:blipFill>
                    <a:blip r:embed="rId40"/>
                    <a:stretch>
                      <a:fillRect/>
                    </a:stretch>
                  </pic:blipFill>
                  <pic:spPr>
                    <a:xfrm>
                      <a:off x="0" y="0"/>
                      <a:ext cx="5731510" cy="1207135"/>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4</w:t>
      </w:r>
      <w:r w:rsidR="00441910" w:rsidRPr="00ED4B7C">
        <w:rPr>
          <w:rFonts w:ascii="Calibri" w:hAnsi="Calibri"/>
          <w:b/>
          <w:bCs/>
          <w:sz w:val="18"/>
          <w:szCs w:val="18"/>
        </w:rPr>
        <w:t xml:space="preserve"> – </w:t>
      </w:r>
      <w:r w:rsidR="00441910">
        <w:rPr>
          <w:rFonts w:ascii="Calibri" w:hAnsi="Calibri"/>
          <w:b/>
          <w:bCs/>
          <w:sz w:val="18"/>
          <w:szCs w:val="18"/>
        </w:rPr>
        <w:t>Reject assignment button</w:t>
      </w:r>
    </w:p>
    <w:p w14:paraId="3300F369" w14:textId="5B105C53" w:rsidR="00A93830" w:rsidRDefault="00A93830" w:rsidP="000D5368">
      <w:pPr>
        <w:jc w:val="center"/>
      </w:pPr>
      <w:r>
        <w:rPr>
          <w:noProof/>
          <w:color w:val="2B579A"/>
          <w:shd w:val="clear" w:color="auto" w:fill="E6E6E6"/>
        </w:rPr>
        <w:drawing>
          <wp:inline distT="0" distB="0" distL="0" distR="0" wp14:anchorId="3C70A194" wp14:editId="6B6B82BC">
            <wp:extent cx="4217993" cy="1574773"/>
            <wp:effectExtent l="19050" t="19050" r="11430" b="26035"/>
            <wp:docPr id="29" name="Picture 29" descr="Screenshot showing the Reject assignment reason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the Reject assignment reason dropdown in RMS."/>
                    <pic:cNvPicPr/>
                  </pic:nvPicPr>
                  <pic:blipFill>
                    <a:blip r:embed="rId41"/>
                    <a:stretch>
                      <a:fillRect/>
                    </a:stretch>
                  </pic:blipFill>
                  <pic:spPr>
                    <a:xfrm>
                      <a:off x="0" y="0"/>
                      <a:ext cx="4228885" cy="1578840"/>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5</w:t>
      </w:r>
      <w:r w:rsidR="00441910" w:rsidRPr="00ED4B7C">
        <w:rPr>
          <w:rFonts w:ascii="Calibri" w:hAnsi="Calibri"/>
          <w:b/>
          <w:bCs/>
          <w:sz w:val="18"/>
          <w:szCs w:val="18"/>
        </w:rPr>
        <w:t xml:space="preserve"> – </w:t>
      </w:r>
      <w:bookmarkStart w:id="34" w:name="_Hlk55995139"/>
      <w:r w:rsidR="00441910">
        <w:rPr>
          <w:rFonts w:ascii="Calibri" w:hAnsi="Calibri"/>
          <w:b/>
          <w:bCs/>
          <w:sz w:val="18"/>
          <w:szCs w:val="18"/>
        </w:rPr>
        <w:t>Reject assignment reason dropdown</w:t>
      </w:r>
      <w:bookmarkEnd w:id="34"/>
    </w:p>
    <w:p w14:paraId="4686D351" w14:textId="45984F30" w:rsidR="00A93830" w:rsidRPr="0042309E" w:rsidRDefault="00A93830" w:rsidP="00A93830">
      <w:pPr>
        <w:rPr>
          <w:rFonts w:cstheme="minorHAnsi"/>
        </w:rPr>
      </w:pPr>
      <w:r w:rsidRPr="0042309E">
        <w:rPr>
          <w:rFonts w:cstheme="minorHAnsi"/>
        </w:rPr>
        <w:t xml:space="preserve">If ‘Conflicted with application’ is selected, you are then required to </w:t>
      </w:r>
      <w:r w:rsidR="00427C69" w:rsidRPr="0042309E">
        <w:rPr>
          <w:rFonts w:cstheme="minorHAnsi"/>
        </w:rPr>
        <w:t xml:space="preserve">provide details regarding the conflict of interest to ensure that RMS is updated </w:t>
      </w:r>
      <w:r w:rsidR="0011799F" w:rsidRPr="0042309E">
        <w:rPr>
          <w:rFonts w:cstheme="minorHAnsi"/>
        </w:rPr>
        <w:t xml:space="preserve">with the conflict details. </w:t>
      </w:r>
    </w:p>
    <w:p w14:paraId="3D65B1E7" w14:textId="7F22C1B8" w:rsidR="00A93830" w:rsidRPr="0042309E" w:rsidRDefault="00A93830" w:rsidP="00A93830">
      <w:pPr>
        <w:rPr>
          <w:rFonts w:cstheme="minorHAnsi"/>
        </w:rPr>
      </w:pPr>
      <w:r w:rsidRPr="0042309E">
        <w:rPr>
          <w:rFonts w:cstheme="minorHAnsi"/>
          <w:b/>
        </w:rPr>
        <w:t>IMPORTANT NOTE:</w:t>
      </w:r>
      <w:r w:rsidRPr="0042309E">
        <w:rPr>
          <w:rFonts w:cstheme="minorHAnsi"/>
        </w:rPr>
        <w:t xml:space="preserve"> It is critical that RMS captures Conflict of Interests correctly, therefore please </w:t>
      </w:r>
      <w:r w:rsidRPr="0042309E">
        <w:rPr>
          <w:rFonts w:cstheme="minorHAnsi"/>
          <w:b/>
        </w:rPr>
        <w:t>do not use the ‘Other’</w:t>
      </w:r>
      <w:r w:rsidRPr="0042309E">
        <w:rPr>
          <w:rFonts w:cstheme="minorHAnsi"/>
        </w:rPr>
        <w:t xml:space="preserve"> option for a Conflict. </w:t>
      </w:r>
    </w:p>
    <w:p w14:paraId="0166BED8" w14:textId="7135CDDC" w:rsidR="00A93830" w:rsidRDefault="00A93830" w:rsidP="000D5368">
      <w:pPr>
        <w:jc w:val="center"/>
      </w:pPr>
      <w:r>
        <w:rPr>
          <w:noProof/>
          <w:color w:val="2B579A"/>
          <w:shd w:val="clear" w:color="auto" w:fill="E6E6E6"/>
        </w:rPr>
        <w:lastRenderedPageBreak/>
        <w:drawing>
          <wp:inline distT="0" distB="0" distL="0" distR="0" wp14:anchorId="4568191B" wp14:editId="2077D3BF">
            <wp:extent cx="4294332" cy="2978470"/>
            <wp:effectExtent l="19050" t="19050" r="11430" b="12700"/>
            <wp:docPr id="30" name="Picture 30" descr="Screenshot showing the Conflict of Interest association entry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 showing the Conflict of Interest association entry dropdown in RMS."/>
                    <pic:cNvPicPr/>
                  </pic:nvPicPr>
                  <pic:blipFill>
                    <a:blip r:embed="rId42"/>
                    <a:stretch>
                      <a:fillRect/>
                    </a:stretch>
                  </pic:blipFill>
                  <pic:spPr>
                    <a:xfrm>
                      <a:off x="0" y="0"/>
                      <a:ext cx="4311891" cy="2990649"/>
                    </a:xfrm>
                    <a:prstGeom prst="rect">
                      <a:avLst/>
                    </a:prstGeom>
                    <a:ln>
                      <a:solidFill>
                        <a:schemeClr val="tx1"/>
                      </a:solidFill>
                    </a:ln>
                  </pic:spPr>
                </pic:pic>
              </a:graphicData>
            </a:graphic>
          </wp:inline>
        </w:drawing>
      </w:r>
      <w:r w:rsidR="00441910">
        <w:br/>
      </w:r>
      <w:r w:rsidR="00441910" w:rsidRPr="00ED4B7C">
        <w:rPr>
          <w:rFonts w:ascii="Calibri" w:hAnsi="Calibri"/>
          <w:b/>
          <w:bCs/>
          <w:sz w:val="18"/>
          <w:szCs w:val="18"/>
        </w:rPr>
        <w:t xml:space="preserve">Figure </w:t>
      </w:r>
      <w:r w:rsidR="00441910">
        <w:rPr>
          <w:rFonts w:ascii="Calibri" w:hAnsi="Calibri"/>
          <w:b/>
          <w:bCs/>
          <w:sz w:val="18"/>
          <w:szCs w:val="18"/>
        </w:rPr>
        <w:t>6</w:t>
      </w:r>
      <w:r w:rsidR="00441910" w:rsidRPr="00ED4B7C">
        <w:rPr>
          <w:rFonts w:ascii="Calibri" w:hAnsi="Calibri"/>
          <w:b/>
          <w:bCs/>
          <w:sz w:val="18"/>
          <w:szCs w:val="18"/>
        </w:rPr>
        <w:t xml:space="preserve"> – </w:t>
      </w:r>
      <w:r w:rsidR="00441910">
        <w:rPr>
          <w:rFonts w:ascii="Calibri" w:hAnsi="Calibri"/>
          <w:b/>
          <w:bCs/>
          <w:sz w:val="18"/>
          <w:szCs w:val="18"/>
        </w:rPr>
        <w:t>Conflict of Interest association entry</w:t>
      </w:r>
    </w:p>
    <w:p w14:paraId="663FEED5" w14:textId="77777777" w:rsidR="00A93830" w:rsidRPr="00070039" w:rsidRDefault="00A93830" w:rsidP="00070039">
      <w:pPr>
        <w:pStyle w:val="Heading3"/>
        <w:rPr>
          <w:rFonts w:cstheme="majorHAnsi"/>
          <w:color w:val="auto"/>
          <w:sz w:val="28"/>
          <w:szCs w:val="28"/>
          <w:u w:val="single"/>
        </w:rPr>
      </w:pPr>
      <w:bookmarkStart w:id="35" w:name="_Toc55979624"/>
      <w:r w:rsidRPr="00070039">
        <w:rPr>
          <w:rFonts w:cstheme="majorHAnsi"/>
          <w:color w:val="auto"/>
          <w:sz w:val="28"/>
          <w:szCs w:val="28"/>
          <w:u w:val="single"/>
        </w:rPr>
        <w:t>Accept</w:t>
      </w:r>
      <w:bookmarkEnd w:id="35"/>
    </w:p>
    <w:p w14:paraId="3DBA5525" w14:textId="573B8F39" w:rsidR="00A93830" w:rsidRPr="0042309E" w:rsidRDefault="00A93830" w:rsidP="00E82FAE">
      <w:pPr>
        <w:rPr>
          <w:rFonts w:cstheme="minorHAnsi"/>
        </w:rPr>
      </w:pPr>
      <w:r w:rsidRPr="0042309E">
        <w:rPr>
          <w:rFonts w:cstheme="minorHAnsi"/>
        </w:rPr>
        <w:t xml:space="preserve">If </w:t>
      </w:r>
      <w:r w:rsidR="00BD2B89" w:rsidRPr="0042309E">
        <w:rPr>
          <w:rFonts w:cstheme="minorHAnsi"/>
        </w:rPr>
        <w:t xml:space="preserve">you </w:t>
      </w:r>
      <w:r w:rsidR="004A0899" w:rsidRPr="0042309E">
        <w:rPr>
          <w:rFonts w:cstheme="minorHAnsi"/>
        </w:rPr>
        <w:t>intend on completing the assessment</w:t>
      </w:r>
      <w:r w:rsidRPr="0042309E">
        <w:rPr>
          <w:rFonts w:cstheme="minorHAnsi"/>
        </w:rPr>
        <w:t xml:space="preserve">, </w:t>
      </w:r>
      <w:r w:rsidRPr="0042309E">
        <w:rPr>
          <w:rFonts w:cstheme="minorHAnsi"/>
          <w:b/>
        </w:rPr>
        <w:t>accept the assignment</w:t>
      </w:r>
      <w:r w:rsidRPr="0042309E">
        <w:rPr>
          <w:rFonts w:cstheme="minorHAnsi"/>
        </w:rPr>
        <w:t xml:space="preserve"> by selecting the ‘Accept’ button. </w:t>
      </w:r>
      <w:r w:rsidR="00621708" w:rsidRPr="0042309E">
        <w:rPr>
          <w:rFonts w:cstheme="minorHAnsi"/>
        </w:rPr>
        <w:t>Once accepted t</w:t>
      </w:r>
      <w:r w:rsidRPr="0042309E">
        <w:rPr>
          <w:rFonts w:cstheme="minorHAnsi"/>
        </w:rPr>
        <w:t>he status of the application will change to ‘Accepted’</w:t>
      </w:r>
      <w:r w:rsidR="00B24F5A" w:rsidRPr="0042309E">
        <w:rPr>
          <w:rFonts w:cstheme="minorHAnsi"/>
        </w:rPr>
        <w:t xml:space="preserve">, </w:t>
      </w:r>
      <w:r w:rsidRPr="0042309E">
        <w:rPr>
          <w:rFonts w:cstheme="minorHAnsi"/>
        </w:rPr>
        <w:t xml:space="preserve">the application will move to the bottom of your Assignments list and a button </w:t>
      </w:r>
      <w:r w:rsidR="00F838BD" w:rsidRPr="0042309E">
        <w:rPr>
          <w:rFonts w:cstheme="minorHAnsi"/>
        </w:rPr>
        <w:t xml:space="preserve">will appear </w:t>
      </w:r>
      <w:r w:rsidRPr="0042309E">
        <w:rPr>
          <w:rFonts w:cstheme="minorHAnsi"/>
        </w:rPr>
        <w:t xml:space="preserve">to allow </w:t>
      </w:r>
      <w:r w:rsidR="00F838BD" w:rsidRPr="0042309E">
        <w:rPr>
          <w:rFonts w:cstheme="minorHAnsi"/>
        </w:rPr>
        <w:t>the</w:t>
      </w:r>
      <w:r w:rsidRPr="0042309E">
        <w:rPr>
          <w:rFonts w:cstheme="minorHAnsi"/>
        </w:rPr>
        <w:t xml:space="preserve"> complet</w:t>
      </w:r>
      <w:r w:rsidR="00F838BD" w:rsidRPr="0042309E">
        <w:rPr>
          <w:rFonts w:cstheme="minorHAnsi"/>
        </w:rPr>
        <w:t>ion of</w:t>
      </w:r>
      <w:r w:rsidRPr="0042309E">
        <w:rPr>
          <w:rFonts w:cstheme="minorHAnsi"/>
        </w:rPr>
        <w:t xml:space="preserve"> assessments</w:t>
      </w:r>
      <w:r w:rsidR="00F838BD" w:rsidRPr="0042309E">
        <w:rPr>
          <w:rFonts w:cstheme="minorHAnsi"/>
        </w:rPr>
        <w:t>.</w:t>
      </w:r>
    </w:p>
    <w:p w14:paraId="30613845" w14:textId="41EE243B" w:rsidR="00A93830" w:rsidRDefault="00A93830" w:rsidP="00441910">
      <w:pPr>
        <w:jc w:val="center"/>
        <w:rPr>
          <w:rFonts w:ascii="Calibri" w:hAnsi="Calibri"/>
        </w:rPr>
      </w:pPr>
      <w:r>
        <w:rPr>
          <w:noProof/>
          <w:color w:val="2B579A"/>
          <w:shd w:val="clear" w:color="auto" w:fill="E6E6E6"/>
          <w:lang w:eastAsia="en-AU"/>
        </w:rPr>
        <w:drawing>
          <wp:inline distT="0" distB="0" distL="0" distR="0" wp14:anchorId="44E49E12" wp14:editId="4586C309">
            <wp:extent cx="5731510" cy="1207135"/>
            <wp:effectExtent l="19050" t="19050" r="21590" b="12065"/>
            <wp:docPr id="5" name="Picture 5" descr="Screenshot showing the Accept assign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showing the Accept assignment button for Detailed Assessors in RMS."/>
                    <pic:cNvPicPr/>
                  </pic:nvPicPr>
                  <pic:blipFill>
                    <a:blip r:embed="rId43"/>
                    <a:stretch>
                      <a:fillRect/>
                    </a:stretch>
                  </pic:blipFill>
                  <pic:spPr>
                    <a:xfrm>
                      <a:off x="0" y="0"/>
                      <a:ext cx="5731510" cy="1207135"/>
                    </a:xfrm>
                    <a:prstGeom prst="rect">
                      <a:avLst/>
                    </a:prstGeom>
                    <a:ln>
                      <a:solidFill>
                        <a:schemeClr val="tx1"/>
                      </a:solidFill>
                    </a:ln>
                  </pic:spPr>
                </pic:pic>
              </a:graphicData>
            </a:graphic>
          </wp:inline>
        </w:drawing>
      </w:r>
      <w:r w:rsidR="00441910">
        <w:rPr>
          <w:rFonts w:ascii="Calibri" w:hAnsi="Calibri"/>
        </w:rPr>
        <w:br/>
      </w:r>
      <w:r w:rsidR="00441910" w:rsidRPr="00ED4B7C">
        <w:rPr>
          <w:rFonts w:ascii="Calibri" w:hAnsi="Calibri"/>
          <w:b/>
          <w:bCs/>
          <w:sz w:val="18"/>
          <w:szCs w:val="18"/>
        </w:rPr>
        <w:t xml:space="preserve">Figure </w:t>
      </w:r>
      <w:r w:rsidR="00441910">
        <w:rPr>
          <w:rFonts w:ascii="Calibri" w:hAnsi="Calibri"/>
          <w:b/>
          <w:bCs/>
          <w:sz w:val="18"/>
          <w:szCs w:val="18"/>
        </w:rPr>
        <w:t>7</w:t>
      </w:r>
      <w:r w:rsidR="00441910" w:rsidRPr="00ED4B7C">
        <w:rPr>
          <w:rFonts w:ascii="Calibri" w:hAnsi="Calibri"/>
          <w:b/>
          <w:bCs/>
          <w:sz w:val="18"/>
          <w:szCs w:val="18"/>
        </w:rPr>
        <w:t xml:space="preserve"> – </w:t>
      </w:r>
      <w:bookmarkStart w:id="36" w:name="_Hlk55995177"/>
      <w:r w:rsidR="00441910">
        <w:rPr>
          <w:rFonts w:ascii="Calibri" w:hAnsi="Calibri"/>
          <w:b/>
          <w:bCs/>
          <w:sz w:val="18"/>
          <w:szCs w:val="18"/>
        </w:rPr>
        <w:t>Accept assignment button</w:t>
      </w:r>
      <w:bookmarkEnd w:id="36"/>
    </w:p>
    <w:p w14:paraId="1CB88204" w14:textId="2E282139" w:rsidR="00A93830" w:rsidRDefault="00A93830" w:rsidP="00441910">
      <w:pPr>
        <w:jc w:val="center"/>
        <w:rPr>
          <w:b/>
        </w:rPr>
      </w:pPr>
      <w:r>
        <w:rPr>
          <w:noProof/>
          <w:color w:val="2B579A"/>
          <w:shd w:val="clear" w:color="auto" w:fill="E6E6E6"/>
          <w:lang w:eastAsia="en-AU"/>
        </w:rPr>
        <w:drawing>
          <wp:inline distT="0" distB="0" distL="0" distR="0" wp14:anchorId="1214E408" wp14:editId="19EE243D">
            <wp:extent cx="5731510" cy="1186815"/>
            <wp:effectExtent l="19050" t="19050" r="21590" b="13335"/>
            <wp:docPr id="4" name="Picture 4" descr="Screenshot showing the Complete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showing the Complete assessment button for Detailed Assessors in RMS."/>
                    <pic:cNvPicPr/>
                  </pic:nvPicPr>
                  <pic:blipFill>
                    <a:blip r:embed="rId44"/>
                    <a:stretch>
                      <a:fillRect/>
                    </a:stretch>
                  </pic:blipFill>
                  <pic:spPr>
                    <a:xfrm>
                      <a:off x="0" y="0"/>
                      <a:ext cx="5731510" cy="1186815"/>
                    </a:xfrm>
                    <a:prstGeom prst="rect">
                      <a:avLst/>
                    </a:prstGeom>
                    <a:ln>
                      <a:solidFill>
                        <a:schemeClr val="tx1"/>
                      </a:solidFill>
                    </a:ln>
                  </pic:spPr>
                </pic:pic>
              </a:graphicData>
            </a:graphic>
          </wp:inline>
        </w:drawing>
      </w:r>
      <w:r w:rsidR="00441910">
        <w:rPr>
          <w:b/>
        </w:rPr>
        <w:br/>
      </w:r>
      <w:r w:rsidR="00441910" w:rsidRPr="00ED4B7C">
        <w:rPr>
          <w:rFonts w:ascii="Calibri" w:hAnsi="Calibri"/>
          <w:b/>
          <w:bCs/>
          <w:sz w:val="18"/>
          <w:szCs w:val="18"/>
        </w:rPr>
        <w:t xml:space="preserve">Figure </w:t>
      </w:r>
      <w:r w:rsidR="00441910">
        <w:rPr>
          <w:rFonts w:ascii="Calibri" w:hAnsi="Calibri"/>
          <w:b/>
          <w:bCs/>
          <w:sz w:val="18"/>
          <w:szCs w:val="18"/>
        </w:rPr>
        <w:t>8</w:t>
      </w:r>
      <w:r w:rsidR="00441910" w:rsidRPr="00ED4B7C">
        <w:rPr>
          <w:rFonts w:ascii="Calibri" w:hAnsi="Calibri"/>
          <w:b/>
          <w:bCs/>
          <w:sz w:val="18"/>
          <w:szCs w:val="18"/>
        </w:rPr>
        <w:t xml:space="preserve"> – </w:t>
      </w:r>
      <w:r w:rsidR="00441910">
        <w:rPr>
          <w:rFonts w:ascii="Calibri" w:hAnsi="Calibri"/>
          <w:b/>
          <w:bCs/>
          <w:sz w:val="18"/>
          <w:szCs w:val="18"/>
        </w:rPr>
        <w:t>Complete assessment button</w:t>
      </w:r>
    </w:p>
    <w:p w14:paraId="6D6089D9" w14:textId="77777777" w:rsidR="00F73B59" w:rsidRDefault="00F73B59" w:rsidP="00EB48AB">
      <w:pPr>
        <w:pStyle w:val="Heading2"/>
      </w:pPr>
      <w:bookmarkStart w:id="37" w:name="_Toc55979625"/>
      <w:bookmarkStart w:id="38" w:name="_Toc478110733"/>
      <w:r>
        <w:t>New Assignments</w:t>
      </w:r>
      <w:bookmarkEnd w:id="37"/>
    </w:p>
    <w:p w14:paraId="2B954517" w14:textId="63AB57C4" w:rsidR="00F73B59" w:rsidRDefault="00F73B59" w:rsidP="00F73B59">
      <w:pPr>
        <w:rPr>
          <w:rFonts w:ascii="Calibri" w:hAnsi="Calibri"/>
        </w:rPr>
      </w:pPr>
      <w:r w:rsidRPr="007D5FC1">
        <w:rPr>
          <w:rFonts w:ascii="Calibri" w:hAnsi="Calibri"/>
        </w:rPr>
        <w:t xml:space="preserve">If any additional </w:t>
      </w:r>
      <w:r>
        <w:rPr>
          <w:rFonts w:ascii="Calibri" w:hAnsi="Calibri"/>
        </w:rPr>
        <w:t>applications</w:t>
      </w:r>
      <w:r w:rsidRPr="007D5FC1">
        <w:rPr>
          <w:rFonts w:ascii="Calibri" w:hAnsi="Calibri"/>
        </w:rPr>
        <w:t xml:space="preserve"> are assigned to you</w:t>
      </w:r>
      <w:r w:rsidR="00A71EB8">
        <w:rPr>
          <w:rFonts w:ascii="Calibri" w:hAnsi="Calibri"/>
        </w:rPr>
        <w:t xml:space="preserve"> after the initial announcement</w:t>
      </w:r>
      <w:r w:rsidRPr="007D5FC1">
        <w:rPr>
          <w:rFonts w:ascii="Calibri" w:hAnsi="Calibri"/>
        </w:rPr>
        <w:t xml:space="preserve">, you will receive a notification email and the new </w:t>
      </w:r>
      <w:r>
        <w:rPr>
          <w:rFonts w:ascii="Calibri" w:hAnsi="Calibri"/>
        </w:rPr>
        <w:t>a</w:t>
      </w:r>
      <w:r w:rsidRPr="007D5FC1">
        <w:rPr>
          <w:rFonts w:ascii="Calibri" w:hAnsi="Calibri"/>
        </w:rPr>
        <w:t xml:space="preserve">ssignments will appear in the ‘Pending Assignments’ list on your RMS </w:t>
      </w:r>
      <w:r>
        <w:rPr>
          <w:rFonts w:ascii="Calibri" w:hAnsi="Calibri"/>
        </w:rPr>
        <w:t>Action Centre.</w:t>
      </w:r>
    </w:p>
    <w:p w14:paraId="1888558E" w14:textId="77777777" w:rsidR="00F73B59" w:rsidRPr="007D5FC1" w:rsidRDefault="00F73B59" w:rsidP="00F73B59">
      <w:pPr>
        <w:rPr>
          <w:rFonts w:ascii="Calibri" w:hAnsi="Calibri"/>
        </w:rPr>
      </w:pPr>
      <w:r w:rsidRPr="00CB27C3">
        <w:rPr>
          <w:rFonts w:ascii="Calibri" w:hAnsi="Calibri"/>
          <w:b/>
          <w:bCs/>
        </w:rPr>
        <w:t>Note</w:t>
      </w:r>
      <w:r>
        <w:rPr>
          <w:rFonts w:ascii="Calibri" w:hAnsi="Calibri"/>
        </w:rPr>
        <w:t xml:space="preserve">: You may receive additional applications at any stage during the assessment period due to other assessors rejecting assignments. </w:t>
      </w:r>
    </w:p>
    <w:p w14:paraId="57F37248" w14:textId="77777777" w:rsidR="00A93830" w:rsidRDefault="00A93830" w:rsidP="00EB48AB">
      <w:pPr>
        <w:pStyle w:val="Heading2"/>
      </w:pPr>
      <w:bookmarkStart w:id="39" w:name="_Toc55979626"/>
      <w:r>
        <w:lastRenderedPageBreak/>
        <w:t>View</w:t>
      </w:r>
      <w:r w:rsidRPr="0062448B">
        <w:t xml:space="preserve"> Assessments list</w:t>
      </w:r>
      <w:bookmarkEnd w:id="38"/>
      <w:bookmarkEnd w:id="39"/>
    </w:p>
    <w:p w14:paraId="317428E5" w14:textId="38B0A31B" w:rsidR="00A93830" w:rsidRPr="0042309E" w:rsidRDefault="00A93830" w:rsidP="00A93830">
      <w:pPr>
        <w:rPr>
          <w:rFonts w:cstheme="minorHAnsi"/>
        </w:rPr>
      </w:pPr>
      <w:r w:rsidRPr="0042309E">
        <w:rPr>
          <w:rFonts w:cstheme="minorHAnsi"/>
        </w:rPr>
        <w:t>Once you have accepted your assignments, click on the ‘Please click here to complete your assessments’ button at the top or bottom of the screen to open your assessments list (</w:t>
      </w:r>
      <w:r w:rsidRPr="00B3285C">
        <w:rPr>
          <w:rFonts w:cstheme="minorHAnsi"/>
        </w:rPr>
        <w:t xml:space="preserve">Figure </w:t>
      </w:r>
      <w:r w:rsidR="00B3285C" w:rsidRPr="00B3285C">
        <w:rPr>
          <w:rFonts w:cstheme="minorHAnsi"/>
        </w:rPr>
        <w:t>8</w:t>
      </w:r>
      <w:r w:rsidRPr="00B3285C">
        <w:rPr>
          <w:rFonts w:cstheme="minorHAnsi"/>
        </w:rPr>
        <w:t>).</w:t>
      </w:r>
      <w:r w:rsidRPr="0042309E">
        <w:rPr>
          <w:rFonts w:cstheme="minorHAnsi"/>
        </w:rPr>
        <w:t xml:space="preserve"> </w:t>
      </w:r>
      <w:r w:rsidR="00337577" w:rsidRPr="0042309E">
        <w:rPr>
          <w:rFonts w:cstheme="minorHAnsi"/>
        </w:rPr>
        <w:t>Alternatively,</w:t>
      </w:r>
      <w:r w:rsidRPr="0042309E">
        <w:rPr>
          <w:rFonts w:cstheme="minorHAnsi"/>
        </w:rPr>
        <w:t xml:space="preserve"> you can click on the ‘Assessments’ link from your RMS Action Centre.</w:t>
      </w:r>
    </w:p>
    <w:p w14:paraId="5051B2E1" w14:textId="75FC300D" w:rsidR="00A93830" w:rsidRDefault="003B46F7" w:rsidP="002F57D8">
      <w:pPr>
        <w:jc w:val="center"/>
        <w:rPr>
          <w:b/>
        </w:rPr>
      </w:pPr>
      <w:r>
        <w:rPr>
          <w:noProof/>
          <w:color w:val="2B579A"/>
          <w:shd w:val="clear" w:color="auto" w:fill="E6E6E6"/>
          <w:lang w:eastAsia="en-AU"/>
        </w:rPr>
        <w:drawing>
          <wp:inline distT="0" distB="0" distL="0" distR="0" wp14:anchorId="6D1E54BA" wp14:editId="39E2AE7F">
            <wp:extent cx="5731510" cy="509905"/>
            <wp:effectExtent l="19050" t="19050" r="21590" b="23495"/>
            <wp:docPr id="23" name="Picture 23" descr="Screenshot showing the Assessments link within the Action Centr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showing the Assessments link within the Action Centre for Detailed Assessors in RMS."/>
                    <pic:cNvPicPr/>
                  </pic:nvPicPr>
                  <pic:blipFill>
                    <a:blip r:embed="rId45"/>
                    <a:stretch>
                      <a:fillRect/>
                    </a:stretch>
                  </pic:blipFill>
                  <pic:spPr>
                    <a:xfrm>
                      <a:off x="0" y="0"/>
                      <a:ext cx="5731510" cy="50990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9</w:t>
      </w:r>
      <w:r w:rsidR="002F57D8" w:rsidRPr="00ED4B7C">
        <w:rPr>
          <w:rFonts w:ascii="Calibri" w:hAnsi="Calibri"/>
          <w:b/>
          <w:bCs/>
          <w:sz w:val="18"/>
          <w:szCs w:val="18"/>
        </w:rPr>
        <w:t xml:space="preserve"> – </w:t>
      </w:r>
      <w:r w:rsidR="002F57D8">
        <w:rPr>
          <w:rFonts w:ascii="Calibri" w:hAnsi="Calibri"/>
          <w:b/>
          <w:bCs/>
          <w:sz w:val="18"/>
          <w:szCs w:val="18"/>
        </w:rPr>
        <w:t>Assessments link within the Action Centre</w:t>
      </w:r>
    </w:p>
    <w:p w14:paraId="129F04FC" w14:textId="30B6C1B4" w:rsidR="007478C6" w:rsidRPr="007478C6" w:rsidRDefault="00F73B59" w:rsidP="00EB48AB">
      <w:pPr>
        <w:pStyle w:val="Heading2"/>
      </w:pPr>
      <w:bookmarkStart w:id="40" w:name="_Toc55979627"/>
      <w:r>
        <w:rPr>
          <w:rFonts w:eastAsiaTheme="minorHAnsi"/>
        </w:rPr>
        <w:t xml:space="preserve">View </w:t>
      </w:r>
      <w:r w:rsidR="007478C6">
        <w:rPr>
          <w:rFonts w:eastAsiaTheme="minorHAnsi"/>
        </w:rPr>
        <w:t>Important Assessor Information</w:t>
      </w:r>
      <w:bookmarkEnd w:id="40"/>
    </w:p>
    <w:p w14:paraId="0F181024" w14:textId="341EC3DD" w:rsidR="007478C6" w:rsidRDefault="000F4D79" w:rsidP="007478C6">
      <w:r>
        <w:t>Important messages will appear at the top of the screen within a blue box</w:t>
      </w:r>
      <w:r w:rsidR="0060790A">
        <w:t xml:space="preserve">. </w:t>
      </w:r>
      <w:r w:rsidR="004B4D82">
        <w:t xml:space="preserve">This information will always be visible upon </w:t>
      </w:r>
      <w:r w:rsidR="001F1D1F">
        <w:t>opening the assessment screen. Below is a</w:t>
      </w:r>
      <w:r w:rsidR="0060790A">
        <w:t xml:space="preserve">n example </w:t>
      </w:r>
      <w:r w:rsidR="001F1D1F">
        <w:t>of the information you may receive.</w:t>
      </w:r>
    </w:p>
    <w:p w14:paraId="2165312B" w14:textId="5FCC63CE" w:rsidR="0060790A" w:rsidRDefault="009022AA" w:rsidP="002F57D8">
      <w:pPr>
        <w:jc w:val="center"/>
      </w:pPr>
      <w:r>
        <w:rPr>
          <w:noProof/>
          <w:color w:val="2B579A"/>
          <w:shd w:val="clear" w:color="auto" w:fill="E6E6E6"/>
        </w:rPr>
        <w:drawing>
          <wp:inline distT="0" distB="0" distL="0" distR="0" wp14:anchorId="3F1DB6CC" wp14:editId="51CB75EA">
            <wp:extent cx="5731510" cy="2752725"/>
            <wp:effectExtent l="19050" t="19050" r="21590" b="28575"/>
            <wp:docPr id="11" name="Picture 11" descr="Screenshot showing an example of the Important information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showing an example of the Important information message for Detailed Assessors in RMS."/>
                    <pic:cNvPicPr/>
                  </pic:nvPicPr>
                  <pic:blipFill>
                    <a:blip r:embed="rId46"/>
                    <a:stretch>
                      <a:fillRect/>
                    </a:stretch>
                  </pic:blipFill>
                  <pic:spPr>
                    <a:xfrm>
                      <a:off x="0" y="0"/>
                      <a:ext cx="5731510" cy="275272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10</w:t>
      </w:r>
      <w:r w:rsidR="002F57D8" w:rsidRPr="00ED4B7C">
        <w:rPr>
          <w:rFonts w:ascii="Calibri" w:hAnsi="Calibri"/>
          <w:b/>
          <w:bCs/>
          <w:sz w:val="18"/>
          <w:szCs w:val="18"/>
        </w:rPr>
        <w:t xml:space="preserve"> – </w:t>
      </w:r>
      <w:r w:rsidR="002F57D8">
        <w:rPr>
          <w:rFonts w:ascii="Calibri" w:hAnsi="Calibri"/>
          <w:b/>
          <w:bCs/>
          <w:sz w:val="18"/>
          <w:szCs w:val="18"/>
        </w:rPr>
        <w:t>Important information message example</w:t>
      </w:r>
    </w:p>
    <w:p w14:paraId="2D8FEB1F" w14:textId="34984D71" w:rsidR="002E7EBB" w:rsidRPr="00E82FAE" w:rsidRDefault="002E7EBB" w:rsidP="00B3319F">
      <w:pPr>
        <w:pStyle w:val="Heading3"/>
        <w:rPr>
          <w:color w:val="auto"/>
          <w:sz w:val="28"/>
          <w:szCs w:val="28"/>
          <w:u w:val="single"/>
        </w:rPr>
      </w:pPr>
      <w:bookmarkStart w:id="41" w:name="_Toc55979628"/>
      <w:r w:rsidRPr="00E82FAE">
        <w:rPr>
          <w:color w:val="auto"/>
          <w:sz w:val="28"/>
          <w:szCs w:val="28"/>
          <w:u w:val="single"/>
        </w:rPr>
        <w:t>Assessor Material</w:t>
      </w:r>
      <w:bookmarkEnd w:id="41"/>
    </w:p>
    <w:p w14:paraId="62D7E026" w14:textId="155D0B87" w:rsidR="0060790A" w:rsidRDefault="0060790A" w:rsidP="007478C6">
      <w:r>
        <w:t xml:space="preserve">Additional Assessor material can be accessed using the ‘Assessor Material’ button in the top right of the screen. </w:t>
      </w:r>
    </w:p>
    <w:p w14:paraId="17FD2045" w14:textId="1444820A" w:rsidR="007478C6" w:rsidRDefault="007478C6" w:rsidP="002F57D8">
      <w:pPr>
        <w:jc w:val="center"/>
      </w:pPr>
      <w:r>
        <w:rPr>
          <w:noProof/>
          <w:color w:val="2B579A"/>
          <w:shd w:val="clear" w:color="auto" w:fill="E6E6E6"/>
        </w:rPr>
        <w:drawing>
          <wp:inline distT="0" distB="0" distL="0" distR="0" wp14:anchorId="3EE572F9" wp14:editId="4FC4E8C6">
            <wp:extent cx="5731510" cy="1363345"/>
            <wp:effectExtent l="19050" t="19050" r="21590" b="27305"/>
            <wp:docPr id="43" name="Picture 43" descr="Screenshot showing the Assessor material dropdown menu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showing the Assessor material dropdown menu for Detailed Assessors in RMS."/>
                    <pic:cNvPicPr/>
                  </pic:nvPicPr>
                  <pic:blipFill>
                    <a:blip r:embed="rId47"/>
                    <a:stretch>
                      <a:fillRect/>
                    </a:stretch>
                  </pic:blipFill>
                  <pic:spPr>
                    <a:xfrm>
                      <a:off x="0" y="0"/>
                      <a:ext cx="5731510" cy="136334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11</w:t>
      </w:r>
      <w:r w:rsidR="002F57D8" w:rsidRPr="00ED4B7C">
        <w:rPr>
          <w:rFonts w:ascii="Calibri" w:hAnsi="Calibri"/>
          <w:b/>
          <w:bCs/>
          <w:sz w:val="18"/>
          <w:szCs w:val="18"/>
        </w:rPr>
        <w:t xml:space="preserve"> – </w:t>
      </w:r>
      <w:bookmarkStart w:id="42" w:name="_Hlk55995365"/>
      <w:r w:rsidR="002F57D8">
        <w:rPr>
          <w:rFonts w:ascii="Calibri" w:hAnsi="Calibri"/>
          <w:b/>
          <w:bCs/>
          <w:sz w:val="18"/>
          <w:szCs w:val="18"/>
        </w:rPr>
        <w:t>Assessor material dropdown menu</w:t>
      </w:r>
      <w:bookmarkEnd w:id="42"/>
    </w:p>
    <w:p w14:paraId="4D4D883C" w14:textId="08B5C1CB" w:rsidR="009B01BE" w:rsidRDefault="0060790A" w:rsidP="007478C6">
      <w:r w:rsidRPr="00054F50">
        <w:rPr>
          <w:b/>
          <w:bCs/>
        </w:rPr>
        <w:t>Assessor Handbooks</w:t>
      </w:r>
      <w:r>
        <w:t xml:space="preserve"> – provides </w:t>
      </w:r>
      <w:r w:rsidR="00A36CAB">
        <w:t>a link to the webpage containing scheme specific assessment information</w:t>
      </w:r>
      <w:r w:rsidR="00E82FAE">
        <w:br/>
      </w:r>
      <w:r w:rsidR="00A36CAB" w:rsidRPr="00054F50">
        <w:rPr>
          <w:b/>
          <w:bCs/>
        </w:rPr>
        <w:t>Assessment Package</w:t>
      </w:r>
      <w:r w:rsidR="00A36CAB">
        <w:t xml:space="preserve"> – downloads </w:t>
      </w:r>
      <w:r w:rsidR="00B52159">
        <w:t xml:space="preserve">a single zip file containing a PDF copy of each accepted </w:t>
      </w:r>
      <w:r w:rsidR="00B52159">
        <w:lastRenderedPageBreak/>
        <w:t>assessment application form</w:t>
      </w:r>
      <w:r w:rsidR="00E82FAE">
        <w:br/>
      </w:r>
      <w:r w:rsidR="009B01BE" w:rsidRPr="00054F50">
        <w:rPr>
          <w:b/>
          <w:bCs/>
        </w:rPr>
        <w:t>Assignments</w:t>
      </w:r>
      <w:r w:rsidR="009B01BE">
        <w:t xml:space="preserve"> – returns the assessor to the Assignment screen within RMS</w:t>
      </w:r>
    </w:p>
    <w:p w14:paraId="22E2CC1A" w14:textId="7D514F58" w:rsidR="00C3582E" w:rsidRPr="00E82FAE" w:rsidRDefault="00655AAB" w:rsidP="00B3319F">
      <w:pPr>
        <w:pStyle w:val="Heading3"/>
        <w:rPr>
          <w:color w:val="auto"/>
          <w:sz w:val="28"/>
          <w:szCs w:val="28"/>
          <w:u w:val="single"/>
        </w:rPr>
      </w:pPr>
      <w:bookmarkStart w:id="43" w:name="_Toc55979629"/>
      <w:r w:rsidRPr="00E82FAE">
        <w:rPr>
          <w:color w:val="auto"/>
          <w:sz w:val="28"/>
          <w:szCs w:val="28"/>
          <w:u w:val="single"/>
        </w:rPr>
        <w:t>Rating Scale</w:t>
      </w:r>
      <w:bookmarkEnd w:id="43"/>
    </w:p>
    <w:p w14:paraId="2C2B1D3B" w14:textId="5FEDEDB7" w:rsidR="00C3582E" w:rsidRPr="00CC0021" w:rsidRDefault="00B07019" w:rsidP="00C3582E">
      <w:pPr>
        <w:rPr>
          <w:rFonts w:cstheme="minorHAnsi"/>
        </w:rPr>
      </w:pPr>
      <w:r w:rsidRPr="00CC0021">
        <w:rPr>
          <w:rFonts w:cstheme="minorHAnsi"/>
        </w:rPr>
        <w:t>The rating scale specific to the applications you are assessing can be located using the ‘</w:t>
      </w:r>
      <w:r w:rsidR="00916694" w:rsidRPr="00CC0021">
        <w:rPr>
          <w:rFonts w:cstheme="minorHAnsi"/>
        </w:rPr>
        <w:t>R</w:t>
      </w:r>
      <w:r w:rsidRPr="00CC0021">
        <w:rPr>
          <w:rFonts w:cstheme="minorHAnsi"/>
        </w:rPr>
        <w:t xml:space="preserve">ating </w:t>
      </w:r>
      <w:r w:rsidR="00916694" w:rsidRPr="00CC0021">
        <w:rPr>
          <w:rFonts w:cstheme="minorHAnsi"/>
        </w:rPr>
        <w:t xml:space="preserve">Scale’ button. </w:t>
      </w:r>
      <w:r w:rsidR="0083513E" w:rsidRPr="00CC0021">
        <w:rPr>
          <w:rFonts w:cstheme="minorHAnsi"/>
        </w:rPr>
        <w:t xml:space="preserve">This </w:t>
      </w:r>
      <w:r w:rsidR="009438A0" w:rsidRPr="00CC0021">
        <w:rPr>
          <w:rFonts w:cstheme="minorHAnsi"/>
        </w:rPr>
        <w:t xml:space="preserve">button can be selected from the assessment list screen, or while an assessment is being completed. To </w:t>
      </w:r>
      <w:r w:rsidR="00BC09F1" w:rsidRPr="00CC0021">
        <w:rPr>
          <w:rFonts w:cstheme="minorHAnsi"/>
        </w:rPr>
        <w:t>minimise the information once it has been opened select the ‘Rating Scale’ button again.</w:t>
      </w:r>
    </w:p>
    <w:p w14:paraId="6F5BB491" w14:textId="79E2AC70" w:rsidR="00C3582E" w:rsidRPr="00E24D6D" w:rsidRDefault="00C3582E" w:rsidP="00F53E43">
      <w:pPr>
        <w:jc w:val="center"/>
        <w:rPr>
          <w:rFonts w:ascii="Calibri" w:hAnsi="Calibri"/>
        </w:rPr>
      </w:pPr>
      <w:r>
        <w:rPr>
          <w:noProof/>
          <w:color w:val="2B579A"/>
          <w:shd w:val="clear" w:color="auto" w:fill="E6E6E6"/>
        </w:rPr>
        <w:drawing>
          <wp:inline distT="0" distB="0" distL="0" distR="0" wp14:anchorId="084F236E" wp14:editId="79497CC7">
            <wp:extent cx="5024005" cy="1100427"/>
            <wp:effectExtent l="19050" t="19050" r="24765" b="24130"/>
            <wp:docPr id="45" name="Picture 45" descr="Screenshot showing the Rating Scale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creenshot showing the Rating Scale button in RMS."/>
                    <pic:cNvPicPr/>
                  </pic:nvPicPr>
                  <pic:blipFill>
                    <a:blip r:embed="rId48"/>
                    <a:stretch>
                      <a:fillRect/>
                    </a:stretch>
                  </pic:blipFill>
                  <pic:spPr>
                    <a:xfrm>
                      <a:off x="0" y="0"/>
                      <a:ext cx="5039536" cy="1103829"/>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12</w:t>
      </w:r>
      <w:r w:rsidR="002F57D8" w:rsidRPr="00ED4B7C">
        <w:rPr>
          <w:rFonts w:ascii="Calibri" w:hAnsi="Calibri"/>
          <w:b/>
          <w:bCs/>
          <w:sz w:val="18"/>
          <w:szCs w:val="18"/>
        </w:rPr>
        <w:t xml:space="preserve"> – </w:t>
      </w:r>
      <w:bookmarkStart w:id="44" w:name="_Hlk55995382"/>
      <w:r w:rsidR="002F57D8">
        <w:rPr>
          <w:rFonts w:ascii="Calibri" w:hAnsi="Calibri"/>
          <w:b/>
          <w:bCs/>
          <w:sz w:val="18"/>
          <w:szCs w:val="18"/>
        </w:rPr>
        <w:t>Rating Scale button</w:t>
      </w:r>
      <w:bookmarkEnd w:id="44"/>
    </w:p>
    <w:p w14:paraId="69484BD6" w14:textId="3450BA05" w:rsidR="00F73B59" w:rsidRDefault="00F73B59" w:rsidP="00EB48AB">
      <w:pPr>
        <w:pStyle w:val="Heading2"/>
        <w:rPr>
          <w:rFonts w:eastAsiaTheme="minorHAnsi"/>
        </w:rPr>
      </w:pPr>
      <w:bookmarkStart w:id="45" w:name="_Toc55979630"/>
      <w:r>
        <w:rPr>
          <w:rFonts w:eastAsiaTheme="minorHAnsi"/>
        </w:rPr>
        <w:t>Application Details</w:t>
      </w:r>
      <w:bookmarkEnd w:id="45"/>
    </w:p>
    <w:p w14:paraId="24A35A5A" w14:textId="75F14263" w:rsidR="00F73B59" w:rsidRPr="00CC0021" w:rsidRDefault="00F73B59" w:rsidP="00F73B59">
      <w:pPr>
        <w:rPr>
          <w:rFonts w:cstheme="minorHAnsi"/>
        </w:rPr>
      </w:pPr>
      <w:r w:rsidRPr="00CC0021">
        <w:rPr>
          <w:rFonts w:cstheme="minorHAnsi"/>
        </w:rPr>
        <w:t>The ‘Detailed Assessments’ list will display the list of</w:t>
      </w:r>
      <w:r w:rsidR="003B46F7" w:rsidRPr="00CC0021">
        <w:rPr>
          <w:rFonts w:cstheme="minorHAnsi"/>
        </w:rPr>
        <w:t xml:space="preserve"> applications</w:t>
      </w:r>
      <w:r w:rsidRPr="00CC0021">
        <w:rPr>
          <w:rFonts w:cstheme="minorHAnsi"/>
        </w:rPr>
        <w:t xml:space="preserve"> you have agreed to assess</w:t>
      </w:r>
      <w:r w:rsidR="002A50DE" w:rsidRPr="00CC0021">
        <w:rPr>
          <w:rFonts w:cstheme="minorHAnsi"/>
        </w:rPr>
        <w:t>.</w:t>
      </w:r>
    </w:p>
    <w:p w14:paraId="5F1C0D99" w14:textId="0D9542B2" w:rsidR="003B46F7" w:rsidRDefault="002A50DE" w:rsidP="002F57D8">
      <w:pPr>
        <w:jc w:val="center"/>
        <w:rPr>
          <w:rFonts w:ascii="Calibri" w:hAnsi="Calibri"/>
        </w:rPr>
      </w:pPr>
      <w:r>
        <w:rPr>
          <w:noProof/>
          <w:color w:val="2B579A"/>
          <w:shd w:val="clear" w:color="auto" w:fill="E6E6E6"/>
        </w:rPr>
        <w:drawing>
          <wp:inline distT="0" distB="0" distL="0" distR="0" wp14:anchorId="12C6B974" wp14:editId="623430A0">
            <wp:extent cx="5731510" cy="1707515"/>
            <wp:effectExtent l="19050" t="19050" r="21590" b="26035"/>
            <wp:docPr id="8" name="Picture 8" descr="Screenshot showing the Assessment List scree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the Assessment List screen for Detailed Assessors in RMS."/>
                    <pic:cNvPicPr/>
                  </pic:nvPicPr>
                  <pic:blipFill>
                    <a:blip r:embed="rId49"/>
                    <a:stretch>
                      <a:fillRect/>
                    </a:stretch>
                  </pic:blipFill>
                  <pic:spPr>
                    <a:xfrm>
                      <a:off x="0" y="0"/>
                      <a:ext cx="5731510" cy="170751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3</w:t>
      </w:r>
      <w:r w:rsidR="002F57D8" w:rsidRPr="00ED4B7C">
        <w:rPr>
          <w:rFonts w:ascii="Calibri" w:hAnsi="Calibri"/>
          <w:b/>
          <w:bCs/>
          <w:sz w:val="18"/>
          <w:szCs w:val="18"/>
        </w:rPr>
        <w:t xml:space="preserve"> – </w:t>
      </w:r>
      <w:bookmarkStart w:id="46" w:name="_Hlk55995398"/>
      <w:r w:rsidR="002F57D8">
        <w:rPr>
          <w:rFonts w:ascii="Calibri" w:hAnsi="Calibri"/>
          <w:b/>
          <w:bCs/>
          <w:sz w:val="18"/>
          <w:szCs w:val="18"/>
        </w:rPr>
        <w:t>Assessment List screen</w:t>
      </w:r>
      <w:bookmarkEnd w:id="46"/>
    </w:p>
    <w:p w14:paraId="0BAAB857" w14:textId="0D970218" w:rsidR="00A47981" w:rsidRPr="00CC0021" w:rsidRDefault="00A47981" w:rsidP="00F73B59">
      <w:pPr>
        <w:rPr>
          <w:rFonts w:cstheme="minorHAnsi"/>
        </w:rPr>
      </w:pPr>
      <w:r w:rsidRPr="00CC0021">
        <w:rPr>
          <w:rFonts w:cstheme="minorHAnsi"/>
        </w:rPr>
        <w:t>Application information can be reviewed by either opening the PDF of the application form, or reviewing the application form details within RMS.</w:t>
      </w:r>
    </w:p>
    <w:p w14:paraId="2FBC3E74" w14:textId="77777777" w:rsidR="0077651D" w:rsidRPr="00CC0021" w:rsidRDefault="0077651D" w:rsidP="0077651D">
      <w:pPr>
        <w:pStyle w:val="ListParagraph"/>
        <w:ind w:left="0"/>
        <w:rPr>
          <w:rFonts w:cstheme="minorHAnsi"/>
          <w:sz w:val="22"/>
          <w:szCs w:val="22"/>
        </w:rPr>
      </w:pPr>
      <w:r w:rsidRPr="00CC0021">
        <w:rPr>
          <w:rFonts w:cstheme="minorHAnsi"/>
          <w:bCs/>
          <w:sz w:val="22"/>
          <w:szCs w:val="22"/>
        </w:rPr>
        <w:t>To view the application PDF,</w:t>
      </w:r>
      <w:r w:rsidRPr="00CC0021">
        <w:rPr>
          <w:rFonts w:cstheme="minorHAnsi"/>
          <w:sz w:val="22"/>
          <w:szCs w:val="22"/>
        </w:rPr>
        <w:t xml:space="preserve"> click on the ‘PDF’ button:</w:t>
      </w:r>
    </w:p>
    <w:p w14:paraId="63B4C6A0" w14:textId="6D342A19" w:rsidR="0077651D" w:rsidRDefault="000F58C7" w:rsidP="002F57D8">
      <w:pPr>
        <w:jc w:val="center"/>
        <w:rPr>
          <w:rFonts w:ascii="Calibri" w:hAnsi="Calibri"/>
        </w:rPr>
      </w:pPr>
      <w:r>
        <w:rPr>
          <w:noProof/>
          <w:color w:val="2B579A"/>
          <w:shd w:val="clear" w:color="auto" w:fill="E6E6E6"/>
        </w:rPr>
        <w:drawing>
          <wp:inline distT="0" distB="0" distL="0" distR="0" wp14:anchorId="48250EC1" wp14:editId="631737D6">
            <wp:extent cx="5731510" cy="996315"/>
            <wp:effectExtent l="19050" t="19050" r="21590" b="13335"/>
            <wp:docPr id="21" name="Picture 21" descr="Screenshot showing the Application PDF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Application PDF button for Detailed Assessors in RMS."/>
                    <pic:cNvPicPr/>
                  </pic:nvPicPr>
                  <pic:blipFill>
                    <a:blip r:embed="rId50"/>
                    <a:stretch>
                      <a:fillRect/>
                    </a:stretch>
                  </pic:blipFill>
                  <pic:spPr>
                    <a:xfrm>
                      <a:off x="0" y="0"/>
                      <a:ext cx="5731510" cy="99631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4</w:t>
      </w:r>
      <w:r w:rsidR="002F57D8" w:rsidRPr="00ED4B7C">
        <w:rPr>
          <w:rFonts w:ascii="Calibri" w:hAnsi="Calibri"/>
          <w:b/>
          <w:bCs/>
          <w:sz w:val="18"/>
          <w:szCs w:val="18"/>
        </w:rPr>
        <w:t xml:space="preserve"> – </w:t>
      </w:r>
      <w:bookmarkStart w:id="47" w:name="_Hlk55995409"/>
      <w:r w:rsidR="002F57D8">
        <w:rPr>
          <w:rFonts w:ascii="Calibri" w:hAnsi="Calibri"/>
          <w:b/>
          <w:bCs/>
          <w:sz w:val="18"/>
          <w:szCs w:val="18"/>
        </w:rPr>
        <w:t>Application PDF button</w:t>
      </w:r>
      <w:bookmarkEnd w:id="47"/>
    </w:p>
    <w:p w14:paraId="1A6257BF" w14:textId="2AA9CEE8" w:rsidR="00432455" w:rsidRPr="00CC0021" w:rsidRDefault="00432455" w:rsidP="00D9449C">
      <w:pPr>
        <w:rPr>
          <w:rFonts w:cstheme="minorHAnsi"/>
        </w:rPr>
      </w:pPr>
      <w:bookmarkStart w:id="48" w:name="_Toc478110737"/>
      <w:r w:rsidRPr="00CC0021">
        <w:rPr>
          <w:rFonts w:cstheme="minorHAnsi"/>
        </w:rPr>
        <w:t>Alternatively</w:t>
      </w:r>
      <w:r w:rsidR="00A47981" w:rsidRPr="00CC0021">
        <w:rPr>
          <w:rFonts w:cstheme="minorHAnsi"/>
        </w:rPr>
        <w:t>,</w:t>
      </w:r>
      <w:r w:rsidRPr="00CC0021">
        <w:rPr>
          <w:rFonts w:cstheme="minorHAnsi"/>
        </w:rPr>
        <w:t xml:space="preserve"> to view the application form completed by applicants select</w:t>
      </w:r>
      <w:r w:rsidR="00A04173" w:rsidRPr="00CC0021">
        <w:rPr>
          <w:rFonts w:cstheme="minorHAnsi"/>
        </w:rPr>
        <w:t xml:space="preserve"> ‘Assess </w:t>
      </w:r>
      <w:r w:rsidR="00C3582E" w:rsidRPr="00CC0021">
        <w:rPr>
          <w:rFonts w:cstheme="minorHAnsi"/>
        </w:rPr>
        <w:t>Application</w:t>
      </w:r>
      <w:r w:rsidR="00A04173" w:rsidRPr="00CC0021">
        <w:rPr>
          <w:rFonts w:cstheme="minorHAnsi"/>
        </w:rPr>
        <w:t>’</w:t>
      </w:r>
      <w:r w:rsidR="00C3582E" w:rsidRPr="00CC0021">
        <w:rPr>
          <w:rFonts w:cstheme="minorHAnsi"/>
        </w:rPr>
        <w:t xml:space="preserve"> and then the ‘Application’ tab</w:t>
      </w:r>
      <w:r w:rsidR="00180161" w:rsidRPr="00CC0021">
        <w:rPr>
          <w:rFonts w:cstheme="minorHAnsi"/>
        </w:rPr>
        <w:t xml:space="preserve">. Please note that selecting the ‘Assess Application’ button will navigate the user away from the assessment list and only details of the </w:t>
      </w:r>
      <w:r w:rsidR="00D16C6E" w:rsidRPr="00CC0021">
        <w:rPr>
          <w:rFonts w:cstheme="minorHAnsi"/>
        </w:rPr>
        <w:t xml:space="preserve">selected application will display. Further details on navigating between </w:t>
      </w:r>
      <w:r w:rsidR="004E38E2" w:rsidRPr="00CC0021">
        <w:rPr>
          <w:rFonts w:cstheme="minorHAnsi"/>
        </w:rPr>
        <w:t>applications or</w:t>
      </w:r>
      <w:r w:rsidR="00D16C6E" w:rsidRPr="00CC0021">
        <w:rPr>
          <w:rFonts w:cstheme="minorHAnsi"/>
        </w:rPr>
        <w:t xml:space="preserve"> returning to the assessment list are outlined in th</w:t>
      </w:r>
      <w:r w:rsidR="00974949" w:rsidRPr="00CC0021">
        <w:rPr>
          <w:rFonts w:cstheme="minorHAnsi"/>
        </w:rPr>
        <w:t>e next sections of this document.</w:t>
      </w:r>
    </w:p>
    <w:p w14:paraId="542409EB" w14:textId="00C95E83" w:rsidR="00A04173" w:rsidRDefault="0043320C" w:rsidP="002F57D8">
      <w:pPr>
        <w:jc w:val="center"/>
        <w:rPr>
          <w:rFonts w:ascii="Calibri" w:hAnsi="Calibri"/>
        </w:rPr>
      </w:pPr>
      <w:r>
        <w:rPr>
          <w:noProof/>
          <w:color w:val="2B579A"/>
          <w:shd w:val="clear" w:color="auto" w:fill="E6E6E6"/>
        </w:rPr>
        <w:lastRenderedPageBreak/>
        <w:drawing>
          <wp:inline distT="0" distB="0" distL="0" distR="0" wp14:anchorId="22741C0B" wp14:editId="246457AB">
            <wp:extent cx="5731510" cy="1001395"/>
            <wp:effectExtent l="19050" t="19050" r="21590" b="27305"/>
            <wp:docPr id="24" name="Picture 24" descr="Screenshot showing the Assess Application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the Assess Application button for Detailed Assessors in RMS."/>
                    <pic:cNvPicPr/>
                  </pic:nvPicPr>
                  <pic:blipFill>
                    <a:blip r:embed="rId51"/>
                    <a:stretch>
                      <a:fillRect/>
                    </a:stretch>
                  </pic:blipFill>
                  <pic:spPr>
                    <a:xfrm>
                      <a:off x="0" y="0"/>
                      <a:ext cx="5731510" cy="100139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5</w:t>
      </w:r>
      <w:r w:rsidR="002F57D8" w:rsidRPr="00ED4B7C">
        <w:rPr>
          <w:rFonts w:ascii="Calibri" w:hAnsi="Calibri"/>
          <w:b/>
          <w:bCs/>
          <w:sz w:val="18"/>
          <w:szCs w:val="18"/>
        </w:rPr>
        <w:t xml:space="preserve"> – </w:t>
      </w:r>
      <w:bookmarkStart w:id="49" w:name="_Hlk55995419"/>
      <w:r w:rsidR="002F57D8">
        <w:rPr>
          <w:rFonts w:ascii="Calibri" w:hAnsi="Calibri"/>
          <w:b/>
          <w:bCs/>
          <w:sz w:val="18"/>
          <w:szCs w:val="18"/>
        </w:rPr>
        <w:t>Assess Application button</w:t>
      </w:r>
      <w:bookmarkEnd w:id="49"/>
    </w:p>
    <w:p w14:paraId="454A7EDB" w14:textId="2E4E9CF1" w:rsidR="005D2A1E" w:rsidRDefault="00923CEF" w:rsidP="002F57D8">
      <w:pPr>
        <w:jc w:val="center"/>
        <w:rPr>
          <w:rFonts w:ascii="Calibri" w:hAnsi="Calibri"/>
        </w:rPr>
      </w:pPr>
      <w:r>
        <w:rPr>
          <w:noProof/>
          <w:color w:val="2B579A"/>
          <w:shd w:val="clear" w:color="auto" w:fill="E6E6E6"/>
        </w:rPr>
        <w:drawing>
          <wp:inline distT="0" distB="0" distL="0" distR="0" wp14:anchorId="68391555" wp14:editId="389BD2CC">
            <wp:extent cx="5731510" cy="2676525"/>
            <wp:effectExtent l="19050" t="19050" r="21590" b="28575"/>
            <wp:docPr id="26" name="Picture 26" descr="Screenshot showing the Application form details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showing the Application form details for Detailed Assessors in RMS."/>
                    <pic:cNvPicPr/>
                  </pic:nvPicPr>
                  <pic:blipFill>
                    <a:blip r:embed="rId52"/>
                    <a:stretch>
                      <a:fillRect/>
                    </a:stretch>
                  </pic:blipFill>
                  <pic:spPr>
                    <a:xfrm>
                      <a:off x="0" y="0"/>
                      <a:ext cx="5731510" cy="267652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Application form details</w:t>
      </w:r>
    </w:p>
    <w:p w14:paraId="2934C3D7" w14:textId="2DBA9B61" w:rsidR="00D9449C" w:rsidRPr="00CC0021" w:rsidRDefault="00D9449C" w:rsidP="00D9449C">
      <w:pPr>
        <w:rPr>
          <w:rFonts w:cstheme="minorHAnsi"/>
        </w:rPr>
      </w:pPr>
      <w:r w:rsidRPr="00CC0021">
        <w:rPr>
          <w:rFonts w:cstheme="minorHAnsi"/>
        </w:rPr>
        <w:t>If</w:t>
      </w:r>
      <w:r w:rsidR="00A47981" w:rsidRPr="00CC0021">
        <w:rPr>
          <w:rFonts w:cstheme="minorHAnsi"/>
        </w:rPr>
        <w:t xml:space="preserve"> upon review you identify that</w:t>
      </w:r>
      <w:r w:rsidRPr="00CC0021">
        <w:rPr>
          <w:rFonts w:cstheme="minorHAnsi"/>
        </w:rPr>
        <w:t xml:space="preserve"> you cannot complete a</w:t>
      </w:r>
      <w:r w:rsidR="00CD0F07" w:rsidRPr="00CC0021">
        <w:rPr>
          <w:rFonts w:cstheme="minorHAnsi"/>
        </w:rPr>
        <w:t>n</w:t>
      </w:r>
      <w:r w:rsidRPr="00CC0021">
        <w:rPr>
          <w:rFonts w:cstheme="minorHAnsi"/>
        </w:rPr>
        <w:t xml:space="preserve"> assessment, you must reject the assignment using the ‘Reject’ button</w:t>
      </w:r>
      <w:r w:rsidR="00A47981" w:rsidRPr="00CC0021">
        <w:rPr>
          <w:rFonts w:cstheme="minorHAnsi"/>
        </w:rPr>
        <w:t xml:space="preserve"> and entering the rejection reasons as outlined in </w:t>
      </w:r>
      <w:r w:rsidR="00D9638A">
        <w:rPr>
          <w:rFonts w:cstheme="minorHAnsi"/>
        </w:rPr>
        <w:t xml:space="preserve">the </w:t>
      </w:r>
      <w:hyperlink w:anchor="_Reject" w:history="1">
        <w:r w:rsidR="00D9638A" w:rsidRPr="007F0E2F">
          <w:rPr>
            <w:rStyle w:val="Hyperlink"/>
            <w:rFonts w:cstheme="minorHAnsi"/>
            <w:color w:val="auto"/>
            <w:sz w:val="22"/>
            <w:szCs w:val="22"/>
          </w:rPr>
          <w:t>Reject Assignment</w:t>
        </w:r>
      </w:hyperlink>
      <w:r w:rsidR="00D9638A">
        <w:rPr>
          <w:rFonts w:cstheme="minorHAnsi"/>
        </w:rPr>
        <w:t xml:space="preserve"> section of this document</w:t>
      </w:r>
      <w:r w:rsidRPr="00CC0021">
        <w:rPr>
          <w:rFonts w:cstheme="minorHAnsi"/>
        </w:rPr>
        <w:t>.</w:t>
      </w:r>
    </w:p>
    <w:p w14:paraId="6849CF2B" w14:textId="09E14017" w:rsidR="00D9449C" w:rsidRDefault="00042F3E" w:rsidP="002F57D8">
      <w:pPr>
        <w:jc w:val="center"/>
        <w:rPr>
          <w:rFonts w:ascii="Calibri" w:hAnsi="Calibri"/>
        </w:rPr>
      </w:pPr>
      <w:r>
        <w:rPr>
          <w:noProof/>
          <w:color w:val="2B579A"/>
          <w:shd w:val="clear" w:color="auto" w:fill="E6E6E6"/>
        </w:rPr>
        <w:drawing>
          <wp:inline distT="0" distB="0" distL="0" distR="0" wp14:anchorId="6DC994E0" wp14:editId="15ED6072">
            <wp:extent cx="5731510" cy="1016000"/>
            <wp:effectExtent l="19050" t="19050" r="21590" b="12700"/>
            <wp:docPr id="28" name="Picture 28" descr="Screenshot showing the Reject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showing the Reject assessment button for Detailed Assessors in RMS."/>
                    <pic:cNvPicPr/>
                  </pic:nvPicPr>
                  <pic:blipFill>
                    <a:blip r:embed="rId53"/>
                    <a:stretch>
                      <a:fillRect/>
                    </a:stretch>
                  </pic:blipFill>
                  <pic:spPr>
                    <a:xfrm>
                      <a:off x="0" y="0"/>
                      <a:ext cx="5731510" cy="101600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7</w:t>
      </w:r>
      <w:r w:rsidR="002F57D8" w:rsidRPr="00ED4B7C">
        <w:rPr>
          <w:rFonts w:ascii="Calibri" w:hAnsi="Calibri"/>
          <w:b/>
          <w:bCs/>
          <w:sz w:val="18"/>
          <w:szCs w:val="18"/>
        </w:rPr>
        <w:t xml:space="preserve"> – </w:t>
      </w:r>
      <w:bookmarkStart w:id="50" w:name="_Hlk55995444"/>
      <w:r w:rsidR="002F57D8">
        <w:rPr>
          <w:rFonts w:ascii="Calibri" w:hAnsi="Calibri"/>
          <w:b/>
          <w:bCs/>
          <w:sz w:val="18"/>
          <w:szCs w:val="18"/>
        </w:rPr>
        <w:t>Reject assessment button</w:t>
      </w:r>
      <w:bookmarkEnd w:id="50"/>
    </w:p>
    <w:p w14:paraId="0A1CB71D" w14:textId="74B711D5" w:rsidR="00974949" w:rsidRDefault="0051766B" w:rsidP="00EB48AB">
      <w:pPr>
        <w:pStyle w:val="Heading2"/>
      </w:pPr>
      <w:bookmarkStart w:id="51" w:name="_Toc55979631"/>
      <w:bookmarkStart w:id="52" w:name="_Toc478110739"/>
      <w:bookmarkEnd w:id="48"/>
      <w:r>
        <w:t>Navigat</w:t>
      </w:r>
      <w:r w:rsidR="00277E83">
        <w:t>ing between</w:t>
      </w:r>
      <w:r>
        <w:t xml:space="preserve"> Application</w:t>
      </w:r>
      <w:r w:rsidR="00277E83">
        <w:t>s</w:t>
      </w:r>
      <w:r w:rsidR="00C66BD4">
        <w:t xml:space="preserve"> and Assessments</w:t>
      </w:r>
      <w:bookmarkEnd w:id="51"/>
    </w:p>
    <w:p w14:paraId="0FF6CCD5" w14:textId="2AF8D01D" w:rsidR="00974949" w:rsidRDefault="00F0554F" w:rsidP="0051766B">
      <w:r>
        <w:t xml:space="preserve">Once the ‘Assess Application’ </w:t>
      </w:r>
      <w:r w:rsidR="001E1CE7">
        <w:t>button is selected RMS will only display information</w:t>
      </w:r>
      <w:r w:rsidR="007D5908">
        <w:t xml:space="preserve"> and assessment details</w:t>
      </w:r>
      <w:r w:rsidR="001E1CE7">
        <w:t xml:space="preserve"> regarding the selected application. To review </w:t>
      </w:r>
      <w:r w:rsidR="005F7560">
        <w:t xml:space="preserve">details </w:t>
      </w:r>
      <w:r w:rsidR="006076FB">
        <w:t>or enter assessment for</w:t>
      </w:r>
      <w:r w:rsidR="005F7560">
        <w:t xml:space="preserve"> another</w:t>
      </w:r>
      <w:r w:rsidR="001E1CE7">
        <w:t xml:space="preserve"> </w:t>
      </w:r>
      <w:r w:rsidR="009C7553">
        <w:t xml:space="preserve">accepted application a ‘Next’ </w:t>
      </w:r>
      <w:r w:rsidR="00A67F24">
        <w:t xml:space="preserve">and ‘Previous’ </w:t>
      </w:r>
      <w:r w:rsidR="009C7553">
        <w:t xml:space="preserve">button </w:t>
      </w:r>
      <w:r w:rsidR="00A67F24">
        <w:t>becomes</w:t>
      </w:r>
      <w:r w:rsidR="009C7553">
        <w:t xml:space="preserve"> available at the top of the screen</w:t>
      </w:r>
      <w:r w:rsidR="00277E83">
        <w:t xml:space="preserve">. This button will display the application ID </w:t>
      </w:r>
      <w:r w:rsidR="00293A47">
        <w:t xml:space="preserve">of the next </w:t>
      </w:r>
      <w:r w:rsidR="00A67F24">
        <w:t xml:space="preserve">or previous </w:t>
      </w:r>
      <w:r w:rsidR="00293A47">
        <w:t xml:space="preserve">application within the assessment list. </w:t>
      </w:r>
    </w:p>
    <w:p w14:paraId="620FB269" w14:textId="23197443" w:rsidR="009C7553" w:rsidRDefault="00EA2FE3" w:rsidP="00277E83">
      <w:pPr>
        <w:jc w:val="center"/>
      </w:pPr>
      <w:r>
        <w:rPr>
          <w:noProof/>
          <w:color w:val="2B579A"/>
          <w:shd w:val="clear" w:color="auto" w:fill="E6E6E6"/>
        </w:rPr>
        <w:drawing>
          <wp:inline distT="0" distB="0" distL="0" distR="0" wp14:anchorId="18CD44C4" wp14:editId="05509537">
            <wp:extent cx="4303568" cy="469031"/>
            <wp:effectExtent l="19050" t="19050" r="20955" b="26670"/>
            <wp:docPr id="309" name="Picture 309" descr="Screenshot showing the Next application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Screenshot showing the Next application button in RMS."/>
                    <pic:cNvPicPr/>
                  </pic:nvPicPr>
                  <pic:blipFill>
                    <a:blip r:embed="rId54"/>
                    <a:stretch>
                      <a:fillRect/>
                    </a:stretch>
                  </pic:blipFill>
                  <pic:spPr>
                    <a:xfrm>
                      <a:off x="0" y="0"/>
                      <a:ext cx="4335765" cy="47254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1</w:t>
      </w:r>
      <w:r w:rsidR="001777A3">
        <w:rPr>
          <w:rFonts w:ascii="Calibri" w:hAnsi="Calibri"/>
          <w:b/>
          <w:bCs/>
          <w:sz w:val="18"/>
          <w:szCs w:val="18"/>
        </w:rPr>
        <w:t>8</w:t>
      </w:r>
      <w:r w:rsidR="002F57D8" w:rsidRPr="00ED4B7C">
        <w:rPr>
          <w:rFonts w:ascii="Calibri" w:hAnsi="Calibri"/>
          <w:b/>
          <w:bCs/>
          <w:sz w:val="18"/>
          <w:szCs w:val="18"/>
        </w:rPr>
        <w:t xml:space="preserve"> – </w:t>
      </w:r>
      <w:bookmarkStart w:id="53" w:name="_Hlk55995457"/>
      <w:r w:rsidR="002F57D8">
        <w:rPr>
          <w:rFonts w:ascii="Calibri" w:hAnsi="Calibri"/>
          <w:b/>
          <w:bCs/>
          <w:sz w:val="18"/>
          <w:szCs w:val="18"/>
        </w:rPr>
        <w:t>Next application button</w:t>
      </w:r>
      <w:bookmarkEnd w:id="53"/>
    </w:p>
    <w:p w14:paraId="2ADD374E" w14:textId="0CB17C36" w:rsidR="008F0DC3" w:rsidRDefault="008F0DC3" w:rsidP="00EB48AB">
      <w:pPr>
        <w:pStyle w:val="Heading2"/>
      </w:pPr>
      <w:bookmarkStart w:id="54" w:name="_Toc55979632"/>
      <w:r>
        <w:t>Return to Assessment List</w:t>
      </w:r>
      <w:bookmarkEnd w:id="54"/>
    </w:p>
    <w:p w14:paraId="039F6A21" w14:textId="74BFEDA7" w:rsidR="008F0DC3" w:rsidRPr="00CC0021" w:rsidRDefault="008F0DC3" w:rsidP="008F0DC3">
      <w:pPr>
        <w:rPr>
          <w:rFonts w:cstheme="minorHAnsi"/>
        </w:rPr>
      </w:pPr>
      <w:r w:rsidRPr="00CC0021">
        <w:rPr>
          <w:rFonts w:cstheme="minorHAnsi"/>
        </w:rPr>
        <w:t xml:space="preserve">At the top of the page is an ‘Assessment List’ button which </w:t>
      </w:r>
      <w:r w:rsidR="00EE193A" w:rsidRPr="00CC0021">
        <w:rPr>
          <w:rFonts w:cstheme="minorHAnsi"/>
        </w:rPr>
        <w:t xml:space="preserve">activates once the ‘Assess Application’ has </w:t>
      </w:r>
      <w:r w:rsidR="004D4A82" w:rsidRPr="00CC0021">
        <w:rPr>
          <w:rFonts w:cstheme="minorHAnsi"/>
        </w:rPr>
        <w:t xml:space="preserve">been selected. This button </w:t>
      </w:r>
      <w:r w:rsidRPr="00CC0021">
        <w:rPr>
          <w:rFonts w:cstheme="minorHAnsi"/>
        </w:rPr>
        <w:t>returns the assessor to the</w:t>
      </w:r>
      <w:r w:rsidR="004D4A82" w:rsidRPr="00CC0021">
        <w:rPr>
          <w:rFonts w:cstheme="minorHAnsi"/>
        </w:rPr>
        <w:t xml:space="preserve"> full</w:t>
      </w:r>
      <w:r w:rsidRPr="00CC0021">
        <w:rPr>
          <w:rFonts w:cstheme="minorHAnsi"/>
        </w:rPr>
        <w:t xml:space="preserve"> list of</w:t>
      </w:r>
      <w:r w:rsidR="00025676" w:rsidRPr="00CC0021">
        <w:rPr>
          <w:rFonts w:cstheme="minorHAnsi"/>
        </w:rPr>
        <w:t xml:space="preserve"> accepted assessments</w:t>
      </w:r>
      <w:r w:rsidR="00733553" w:rsidRPr="00CC0021">
        <w:rPr>
          <w:rFonts w:cstheme="minorHAnsi"/>
        </w:rPr>
        <w:t xml:space="preserve"> and </w:t>
      </w:r>
      <w:r w:rsidR="00733553" w:rsidRPr="00CC0021">
        <w:rPr>
          <w:rFonts w:cstheme="minorHAnsi"/>
        </w:rPr>
        <w:lastRenderedPageBreak/>
        <w:t>reopens the key assessment information and due date messages</w:t>
      </w:r>
      <w:r w:rsidR="004D4A82" w:rsidRPr="00CC0021">
        <w:rPr>
          <w:rFonts w:cstheme="minorHAnsi"/>
        </w:rPr>
        <w:t>.</w:t>
      </w:r>
      <w:r w:rsidR="00025676" w:rsidRPr="00CC0021">
        <w:rPr>
          <w:rFonts w:cstheme="minorHAnsi"/>
        </w:rPr>
        <w:t xml:space="preserve"> Please note this button is not available </w:t>
      </w:r>
      <w:r w:rsidR="00774FCF" w:rsidRPr="00CC0021">
        <w:rPr>
          <w:rFonts w:cstheme="minorHAnsi"/>
        </w:rPr>
        <w:t>if the user is currently within the assessment list screen.</w:t>
      </w:r>
    </w:p>
    <w:p w14:paraId="79CF3436" w14:textId="2574C3F6" w:rsidR="0071072B" w:rsidRPr="007D5FC1" w:rsidRDefault="007C5E8A" w:rsidP="002F57D8">
      <w:pPr>
        <w:jc w:val="center"/>
        <w:rPr>
          <w:rFonts w:ascii="Calibri" w:hAnsi="Calibri"/>
        </w:rPr>
      </w:pPr>
      <w:r>
        <w:rPr>
          <w:noProof/>
          <w:color w:val="2B579A"/>
          <w:shd w:val="clear" w:color="auto" w:fill="E6E6E6"/>
        </w:rPr>
        <w:drawing>
          <wp:inline distT="0" distB="0" distL="0" distR="0" wp14:anchorId="76D1A904" wp14:editId="67D9E6EE">
            <wp:extent cx="4977823" cy="1204472"/>
            <wp:effectExtent l="19050" t="19050" r="13335" b="15240"/>
            <wp:docPr id="40" name="Picture 40" descr="Screenshot showing the Assessment Lis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showing the Assessment List button in RMS."/>
                    <pic:cNvPicPr/>
                  </pic:nvPicPr>
                  <pic:blipFill>
                    <a:blip r:embed="rId55"/>
                    <a:stretch>
                      <a:fillRect/>
                    </a:stretch>
                  </pic:blipFill>
                  <pic:spPr>
                    <a:xfrm>
                      <a:off x="0" y="0"/>
                      <a:ext cx="4993890" cy="120836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19</w:t>
      </w:r>
      <w:r w:rsidR="002F57D8" w:rsidRPr="00ED4B7C">
        <w:rPr>
          <w:rFonts w:ascii="Calibri" w:hAnsi="Calibri"/>
          <w:b/>
          <w:bCs/>
          <w:sz w:val="18"/>
          <w:szCs w:val="18"/>
        </w:rPr>
        <w:t xml:space="preserve"> – </w:t>
      </w:r>
      <w:bookmarkStart w:id="55" w:name="_Hlk55995470"/>
      <w:r w:rsidR="002F57D8">
        <w:rPr>
          <w:rFonts w:ascii="Calibri" w:hAnsi="Calibri"/>
          <w:b/>
          <w:bCs/>
          <w:sz w:val="18"/>
          <w:szCs w:val="18"/>
        </w:rPr>
        <w:t>Assessment List button</w:t>
      </w:r>
      <w:bookmarkEnd w:id="55"/>
    </w:p>
    <w:p w14:paraId="1B737115" w14:textId="5F4620D9" w:rsidR="005744B1" w:rsidRDefault="005744B1" w:rsidP="00EB48AB">
      <w:pPr>
        <w:pStyle w:val="Heading2"/>
      </w:pPr>
      <w:bookmarkStart w:id="56" w:name="_Toc55979633"/>
      <w:r>
        <w:t>Enter Assessments</w:t>
      </w:r>
      <w:bookmarkEnd w:id="52"/>
      <w:bookmarkEnd w:id="56"/>
    </w:p>
    <w:p w14:paraId="6224BF74" w14:textId="1667C33D" w:rsidR="005744B1" w:rsidRPr="00CC0021" w:rsidRDefault="00364E3D" w:rsidP="00FB4A17">
      <w:pPr>
        <w:rPr>
          <w:rFonts w:cstheme="minorHAnsi"/>
          <w:b/>
          <w:i/>
        </w:rPr>
      </w:pPr>
      <w:r w:rsidRPr="00CC0021">
        <w:rPr>
          <w:rFonts w:cstheme="minorHAnsi"/>
          <w:b/>
          <w:i/>
        </w:rPr>
        <w:t xml:space="preserve">Assessment </w:t>
      </w:r>
      <w:r w:rsidR="005744B1" w:rsidRPr="00CC0021">
        <w:rPr>
          <w:rFonts w:cstheme="minorHAnsi"/>
          <w:b/>
          <w:i/>
        </w:rPr>
        <w:t xml:space="preserve">Criteria and weightings will differ between schemes. Information regarding the scheme specific </w:t>
      </w:r>
      <w:r w:rsidRPr="00CC0021">
        <w:rPr>
          <w:rFonts w:cstheme="minorHAnsi"/>
          <w:b/>
          <w:i/>
        </w:rPr>
        <w:t xml:space="preserve">assessment </w:t>
      </w:r>
      <w:r w:rsidR="005744B1" w:rsidRPr="00CC0021">
        <w:rPr>
          <w:rFonts w:cstheme="minorHAnsi"/>
          <w:b/>
          <w:i/>
        </w:rPr>
        <w:t>criteria</w:t>
      </w:r>
      <w:r w:rsidR="00685700" w:rsidRPr="00CC0021">
        <w:rPr>
          <w:rFonts w:cstheme="minorHAnsi"/>
          <w:b/>
          <w:i/>
        </w:rPr>
        <w:t xml:space="preserve"> can be found within the ‘Assessor Handbooks’ link found und</w:t>
      </w:r>
      <w:r w:rsidR="00D67E22" w:rsidRPr="00CC0021">
        <w:rPr>
          <w:rFonts w:cstheme="minorHAnsi"/>
          <w:b/>
          <w:i/>
        </w:rPr>
        <w:t>er the ‘Assessor Resources’ button in the top right of the screen.</w:t>
      </w:r>
    </w:p>
    <w:p w14:paraId="36D19EE8" w14:textId="1A4476B4" w:rsidR="005744B1" w:rsidRPr="00CC0021" w:rsidRDefault="00D67E22" w:rsidP="005744B1">
      <w:pPr>
        <w:rPr>
          <w:rFonts w:cstheme="minorHAnsi"/>
        </w:rPr>
      </w:pPr>
      <w:r w:rsidRPr="00CC0021">
        <w:rPr>
          <w:rFonts w:cstheme="minorHAnsi"/>
        </w:rPr>
        <w:t>To enter assessment details</w:t>
      </w:r>
      <w:r w:rsidR="00040774" w:rsidRPr="00CC0021">
        <w:rPr>
          <w:rFonts w:cstheme="minorHAnsi"/>
        </w:rPr>
        <w:t>,</w:t>
      </w:r>
      <w:r w:rsidRPr="00CC0021">
        <w:rPr>
          <w:rFonts w:cstheme="minorHAnsi"/>
        </w:rPr>
        <w:t xml:space="preserve"> c</w:t>
      </w:r>
      <w:r w:rsidR="005744B1" w:rsidRPr="00CC0021">
        <w:rPr>
          <w:rFonts w:cstheme="minorHAnsi"/>
        </w:rPr>
        <w:t xml:space="preserve">lick </w:t>
      </w:r>
      <w:r w:rsidR="00040774" w:rsidRPr="00CC0021">
        <w:rPr>
          <w:rFonts w:cstheme="minorHAnsi"/>
        </w:rPr>
        <w:t>t</w:t>
      </w:r>
      <w:r w:rsidR="005744B1" w:rsidRPr="00CC0021">
        <w:rPr>
          <w:rFonts w:cstheme="minorHAnsi"/>
        </w:rPr>
        <w:t>he ‘Assess</w:t>
      </w:r>
      <w:r w:rsidR="00FB4A17" w:rsidRPr="00CC0021">
        <w:rPr>
          <w:rFonts w:cstheme="minorHAnsi"/>
        </w:rPr>
        <w:t xml:space="preserve"> Application</w:t>
      </w:r>
      <w:r w:rsidR="005744B1" w:rsidRPr="00CC0021">
        <w:rPr>
          <w:rFonts w:cstheme="minorHAnsi"/>
        </w:rPr>
        <w:t>’</w:t>
      </w:r>
      <w:r w:rsidR="005744B1" w:rsidRPr="00CC0021">
        <w:rPr>
          <w:rFonts w:cstheme="minorHAnsi"/>
          <w:color w:val="FF0000"/>
        </w:rPr>
        <w:t xml:space="preserve"> </w:t>
      </w:r>
      <w:r w:rsidR="005744B1" w:rsidRPr="00CC0021">
        <w:rPr>
          <w:rFonts w:cstheme="minorHAnsi"/>
        </w:rPr>
        <w:t xml:space="preserve">button </w:t>
      </w:r>
      <w:r w:rsidR="00040774" w:rsidRPr="00CC0021">
        <w:rPr>
          <w:rFonts w:cstheme="minorHAnsi"/>
        </w:rPr>
        <w:t>for the relevant</w:t>
      </w:r>
      <w:r w:rsidR="005744B1" w:rsidRPr="00CC0021">
        <w:rPr>
          <w:rFonts w:cstheme="minorHAnsi"/>
        </w:rPr>
        <w:t xml:space="preserve"> application to open the Assessment Form:</w:t>
      </w:r>
    </w:p>
    <w:p w14:paraId="22C9F4FD" w14:textId="4750E692" w:rsidR="00F73B59" w:rsidRDefault="00734E82" w:rsidP="002F57D8">
      <w:pPr>
        <w:jc w:val="center"/>
        <w:rPr>
          <w:rFonts w:ascii="Calibri" w:hAnsi="Calibri"/>
        </w:rPr>
      </w:pPr>
      <w:r>
        <w:rPr>
          <w:noProof/>
          <w:color w:val="2B579A"/>
          <w:shd w:val="clear" w:color="auto" w:fill="E6E6E6"/>
        </w:rPr>
        <w:drawing>
          <wp:inline distT="0" distB="0" distL="0" distR="0" wp14:anchorId="4BC8F5D2" wp14:editId="130DCC80">
            <wp:extent cx="5731510" cy="1001395"/>
            <wp:effectExtent l="19050" t="19050" r="21590" b="27305"/>
            <wp:docPr id="31" name="Picture 31" descr="Screenshot showing the Assess Application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Assess Application button for Detailed Assessors in RMS."/>
                    <pic:cNvPicPr/>
                  </pic:nvPicPr>
                  <pic:blipFill>
                    <a:blip r:embed="rId51"/>
                    <a:stretch>
                      <a:fillRect/>
                    </a:stretch>
                  </pic:blipFill>
                  <pic:spPr>
                    <a:xfrm>
                      <a:off x="0" y="0"/>
                      <a:ext cx="5731510" cy="100139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20</w:t>
      </w:r>
      <w:r w:rsidR="002F57D8" w:rsidRPr="00ED4B7C">
        <w:rPr>
          <w:rFonts w:ascii="Calibri" w:hAnsi="Calibri"/>
          <w:b/>
          <w:bCs/>
          <w:sz w:val="18"/>
          <w:szCs w:val="18"/>
        </w:rPr>
        <w:t xml:space="preserve"> – </w:t>
      </w:r>
      <w:bookmarkStart w:id="57" w:name="_Hlk55995482"/>
      <w:r w:rsidR="002F57D8">
        <w:rPr>
          <w:rFonts w:ascii="Calibri" w:hAnsi="Calibri"/>
          <w:b/>
          <w:bCs/>
          <w:sz w:val="18"/>
          <w:szCs w:val="18"/>
        </w:rPr>
        <w:t>Assess Application button</w:t>
      </w:r>
      <w:bookmarkEnd w:id="57"/>
    </w:p>
    <w:p w14:paraId="663CFF07" w14:textId="37F36BB1" w:rsidR="00324AD5" w:rsidRPr="00CC0021" w:rsidRDefault="005744B1" w:rsidP="00324AD5">
      <w:pPr>
        <w:rPr>
          <w:rFonts w:cstheme="minorHAnsi"/>
        </w:rPr>
      </w:pPr>
      <w:r w:rsidRPr="00CC0021">
        <w:rPr>
          <w:rFonts w:cstheme="minorHAnsi"/>
          <w:b/>
        </w:rPr>
        <w:t xml:space="preserve">Enter your assessment text, </w:t>
      </w:r>
      <w:r w:rsidRPr="00CC0021">
        <w:rPr>
          <w:rFonts w:cstheme="minorHAnsi"/>
        </w:rPr>
        <w:t xml:space="preserve">noting the </w:t>
      </w:r>
      <w:r w:rsidR="00256AFE" w:rsidRPr="00CC0021">
        <w:rPr>
          <w:rFonts w:cstheme="minorHAnsi"/>
        </w:rPr>
        <w:t>minimum</w:t>
      </w:r>
      <w:r w:rsidR="00E548B0" w:rsidRPr="00CC0021">
        <w:rPr>
          <w:rFonts w:cstheme="minorHAnsi"/>
        </w:rPr>
        <w:t xml:space="preserve"> and maximum</w:t>
      </w:r>
      <w:r w:rsidR="00256AFE" w:rsidRPr="00CC0021">
        <w:rPr>
          <w:rFonts w:cstheme="minorHAnsi"/>
        </w:rPr>
        <w:t xml:space="preserve"> </w:t>
      </w:r>
      <w:r w:rsidR="00E548B0" w:rsidRPr="00CC0021">
        <w:rPr>
          <w:rFonts w:cstheme="minorHAnsi"/>
        </w:rPr>
        <w:t xml:space="preserve">character </w:t>
      </w:r>
      <w:r w:rsidRPr="00CC0021">
        <w:rPr>
          <w:rFonts w:cstheme="minorHAnsi"/>
        </w:rPr>
        <w:t xml:space="preserve">limit, against each </w:t>
      </w:r>
      <w:r w:rsidR="00C41A23" w:rsidRPr="00CC0021">
        <w:rPr>
          <w:rFonts w:cstheme="minorHAnsi"/>
        </w:rPr>
        <w:t xml:space="preserve">assessment </w:t>
      </w:r>
      <w:r w:rsidRPr="00CC0021">
        <w:rPr>
          <w:rFonts w:cstheme="minorHAnsi"/>
        </w:rPr>
        <w:t xml:space="preserve">criterion. It is mandatory that assessment text is provided for each </w:t>
      </w:r>
      <w:r w:rsidR="00BB2332" w:rsidRPr="00CC0021">
        <w:rPr>
          <w:rFonts w:cstheme="minorHAnsi"/>
        </w:rPr>
        <w:t xml:space="preserve">assessment </w:t>
      </w:r>
      <w:r w:rsidRPr="00CC0021">
        <w:rPr>
          <w:rFonts w:cstheme="minorHAnsi"/>
        </w:rPr>
        <w:t xml:space="preserve">criterion. </w:t>
      </w:r>
      <w:r w:rsidR="00324AD5" w:rsidRPr="00CC0021">
        <w:rPr>
          <w:rFonts w:cstheme="minorHAnsi"/>
          <w:b/>
        </w:rPr>
        <w:t>Enter your Score</w:t>
      </w:r>
      <w:r w:rsidR="00324AD5" w:rsidRPr="00CC0021">
        <w:rPr>
          <w:rFonts w:cstheme="minorHAnsi"/>
        </w:rPr>
        <w:t xml:space="preserve"> for each </w:t>
      </w:r>
      <w:r w:rsidR="00BB2332" w:rsidRPr="00CC0021">
        <w:rPr>
          <w:rFonts w:cstheme="minorHAnsi"/>
        </w:rPr>
        <w:t xml:space="preserve">assessment </w:t>
      </w:r>
      <w:r w:rsidR="00324AD5" w:rsidRPr="00CC0021">
        <w:rPr>
          <w:rFonts w:cstheme="minorHAnsi"/>
        </w:rPr>
        <w:t>criterion in the box provided</w:t>
      </w:r>
    </w:p>
    <w:p w14:paraId="760E1E4C" w14:textId="05E39E15" w:rsidR="005744B1" w:rsidRPr="007D5FC1" w:rsidRDefault="00E548B0" w:rsidP="002F57D8">
      <w:pPr>
        <w:jc w:val="center"/>
        <w:rPr>
          <w:rFonts w:ascii="Calibri" w:hAnsi="Calibri"/>
        </w:rPr>
      </w:pPr>
      <w:r>
        <w:rPr>
          <w:noProof/>
          <w:color w:val="2B579A"/>
          <w:shd w:val="clear" w:color="auto" w:fill="E6E6E6"/>
        </w:rPr>
        <w:drawing>
          <wp:inline distT="0" distB="0" distL="0" distR="0" wp14:anchorId="1BBF7BD3" wp14:editId="09D7DA6B">
            <wp:extent cx="5731510" cy="2185670"/>
            <wp:effectExtent l="19050" t="19050" r="21590" b="24130"/>
            <wp:docPr id="49" name="Picture 49" descr="Screenshot showing the Assessment details scree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creenshot showing the Assessment details screen for Detailed Assessors in RMS."/>
                    <pic:cNvPicPr/>
                  </pic:nvPicPr>
                  <pic:blipFill>
                    <a:blip r:embed="rId56"/>
                    <a:stretch>
                      <a:fillRect/>
                    </a:stretch>
                  </pic:blipFill>
                  <pic:spPr>
                    <a:xfrm>
                      <a:off x="0" y="0"/>
                      <a:ext cx="5731510" cy="218567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21</w:t>
      </w:r>
      <w:r w:rsidR="002F57D8" w:rsidRPr="00ED4B7C">
        <w:rPr>
          <w:rFonts w:ascii="Calibri" w:hAnsi="Calibri"/>
          <w:b/>
          <w:bCs/>
          <w:sz w:val="18"/>
          <w:szCs w:val="18"/>
        </w:rPr>
        <w:t xml:space="preserve"> – </w:t>
      </w:r>
      <w:r w:rsidR="002F57D8">
        <w:rPr>
          <w:rFonts w:ascii="Calibri" w:hAnsi="Calibri"/>
          <w:b/>
          <w:bCs/>
          <w:sz w:val="18"/>
          <w:szCs w:val="18"/>
        </w:rPr>
        <w:t>Assessment details screen</w:t>
      </w:r>
    </w:p>
    <w:p w14:paraId="78CF7E57" w14:textId="10773999" w:rsidR="005744B1" w:rsidRPr="00CC0021" w:rsidRDefault="005744B1" w:rsidP="005744B1">
      <w:pPr>
        <w:rPr>
          <w:rFonts w:cstheme="minorHAnsi"/>
        </w:rPr>
      </w:pPr>
      <w:r w:rsidRPr="00CC0021">
        <w:rPr>
          <w:rFonts w:cstheme="minorHAnsi"/>
        </w:rPr>
        <w:t xml:space="preserve">If you do not understand any of the criteria against which </w:t>
      </w:r>
      <w:r w:rsidR="00734E82" w:rsidRPr="00CC0021">
        <w:rPr>
          <w:rFonts w:cstheme="minorHAnsi"/>
        </w:rPr>
        <w:t>application</w:t>
      </w:r>
      <w:r w:rsidRPr="00CC0021">
        <w:rPr>
          <w:rFonts w:cstheme="minorHAnsi"/>
        </w:rPr>
        <w:t xml:space="preserve">s are assessed, do not leave the text or score blank, as you will be unable to submit your assessment. Either refer to the relevant </w:t>
      </w:r>
      <w:r w:rsidR="0077651D" w:rsidRPr="00CC0021">
        <w:rPr>
          <w:rFonts w:cstheme="minorHAnsi"/>
        </w:rPr>
        <w:t xml:space="preserve">Grant </w:t>
      </w:r>
      <w:r w:rsidR="00651740" w:rsidRPr="00CC0021">
        <w:rPr>
          <w:rFonts w:cstheme="minorHAnsi"/>
        </w:rPr>
        <w:t>Guidelines</w:t>
      </w:r>
      <w:r w:rsidRPr="00CC0021">
        <w:rPr>
          <w:rFonts w:cstheme="minorHAnsi"/>
        </w:rPr>
        <w:t xml:space="preserve"> or the Assessor Handbook for information about </w:t>
      </w:r>
      <w:r w:rsidR="00BD4B1D" w:rsidRPr="00CC0021">
        <w:rPr>
          <w:rFonts w:cstheme="minorHAnsi"/>
        </w:rPr>
        <w:t>assessmen</w:t>
      </w:r>
      <w:r w:rsidR="00364E3D" w:rsidRPr="00CC0021">
        <w:rPr>
          <w:rFonts w:cstheme="minorHAnsi"/>
        </w:rPr>
        <w:t>t</w:t>
      </w:r>
      <w:r w:rsidR="00BD4B1D" w:rsidRPr="00CC0021">
        <w:rPr>
          <w:rFonts w:cstheme="minorHAnsi"/>
        </w:rPr>
        <w:t xml:space="preserve"> </w:t>
      </w:r>
      <w:r w:rsidRPr="00CC0021">
        <w:rPr>
          <w:rFonts w:cstheme="minorHAnsi"/>
        </w:rPr>
        <w:t>criteria</w:t>
      </w:r>
      <w:r w:rsidR="00670C3F" w:rsidRPr="00CC0021">
        <w:rPr>
          <w:rFonts w:cstheme="minorHAnsi"/>
        </w:rPr>
        <w:t>.</w:t>
      </w:r>
    </w:p>
    <w:p w14:paraId="4B2ED3DB" w14:textId="2F8EA17E" w:rsidR="005744B1" w:rsidRPr="00CC0021" w:rsidRDefault="005744B1" w:rsidP="005744B1">
      <w:pPr>
        <w:rPr>
          <w:rFonts w:cstheme="minorHAnsi"/>
        </w:rPr>
      </w:pPr>
      <w:r w:rsidRPr="00CC0021">
        <w:rPr>
          <w:rFonts w:cstheme="minorHAnsi"/>
        </w:rPr>
        <w:lastRenderedPageBreak/>
        <w:t xml:space="preserve">Click on the </w:t>
      </w:r>
      <w:r w:rsidRPr="00CC0021">
        <w:rPr>
          <w:rFonts w:cstheme="minorHAnsi"/>
          <w:b/>
        </w:rPr>
        <w:t>‘Save’</w:t>
      </w:r>
      <w:r w:rsidRPr="00CC0021">
        <w:rPr>
          <w:rFonts w:cstheme="minorHAnsi"/>
        </w:rPr>
        <w:t xml:space="preserve"> button </w:t>
      </w:r>
      <w:r w:rsidR="00670C3F" w:rsidRPr="00CC0021">
        <w:rPr>
          <w:rFonts w:cstheme="minorHAnsi"/>
        </w:rPr>
        <w:t xml:space="preserve">at the top right of screen </w:t>
      </w:r>
      <w:r w:rsidRPr="00CC0021">
        <w:rPr>
          <w:rFonts w:cstheme="minorHAnsi"/>
        </w:rPr>
        <w:t xml:space="preserve">regularly to save your assessment. </w:t>
      </w:r>
      <w:r w:rsidRPr="00CC0021">
        <w:rPr>
          <w:rFonts w:cstheme="minorHAnsi"/>
          <w:b/>
        </w:rPr>
        <w:t>It is recommended that you also save your assessment text in a separate document to minimise the risk of losing data at any stage.</w:t>
      </w:r>
      <w:r w:rsidRPr="00CC0021">
        <w:rPr>
          <w:rFonts w:cstheme="minorHAnsi"/>
        </w:rPr>
        <w:t xml:space="preserve"> This information must be destroyed at the completion of the assessment process.</w:t>
      </w:r>
    </w:p>
    <w:p w14:paraId="5E8242F6" w14:textId="11FEAA17" w:rsidR="005744B1" w:rsidRPr="007D5FC1" w:rsidRDefault="00FA623C" w:rsidP="009703DD">
      <w:pPr>
        <w:jc w:val="center"/>
        <w:rPr>
          <w:rFonts w:ascii="Calibri" w:hAnsi="Calibri"/>
        </w:rPr>
      </w:pPr>
      <w:r>
        <w:rPr>
          <w:noProof/>
          <w:color w:val="2B579A"/>
          <w:shd w:val="clear" w:color="auto" w:fill="E6E6E6"/>
        </w:rPr>
        <w:drawing>
          <wp:inline distT="0" distB="0" distL="0" distR="0" wp14:anchorId="08F8A13E" wp14:editId="0AFFEFB1">
            <wp:extent cx="5153025" cy="1193200"/>
            <wp:effectExtent l="19050" t="19050" r="9525" b="26035"/>
            <wp:docPr id="51" name="Picture 51" descr="Screenshot showing the Save assessmen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creenshot showing the Save assessment button in RMS."/>
                    <pic:cNvPicPr/>
                  </pic:nvPicPr>
                  <pic:blipFill>
                    <a:blip r:embed="rId57"/>
                    <a:stretch>
                      <a:fillRect/>
                    </a:stretch>
                  </pic:blipFill>
                  <pic:spPr>
                    <a:xfrm>
                      <a:off x="0" y="0"/>
                      <a:ext cx="5197193" cy="1203427"/>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22</w:t>
      </w:r>
      <w:r w:rsidR="002F57D8" w:rsidRPr="00ED4B7C">
        <w:rPr>
          <w:rFonts w:ascii="Calibri" w:hAnsi="Calibri"/>
          <w:b/>
          <w:bCs/>
          <w:sz w:val="18"/>
          <w:szCs w:val="18"/>
        </w:rPr>
        <w:t xml:space="preserve"> – </w:t>
      </w:r>
      <w:r w:rsidR="002F57D8">
        <w:rPr>
          <w:rFonts w:ascii="Calibri" w:hAnsi="Calibri"/>
          <w:b/>
          <w:bCs/>
          <w:sz w:val="18"/>
          <w:szCs w:val="18"/>
        </w:rPr>
        <w:t>Save assessment button</w:t>
      </w:r>
    </w:p>
    <w:p w14:paraId="464FBF5E" w14:textId="505C68E4" w:rsidR="005744B1" w:rsidRPr="00CC0021" w:rsidRDefault="005744B1" w:rsidP="005744B1">
      <w:pPr>
        <w:rPr>
          <w:rFonts w:cstheme="minorHAnsi"/>
        </w:rPr>
      </w:pPr>
      <w:r w:rsidRPr="00CC0021">
        <w:rPr>
          <w:rFonts w:cstheme="minorHAnsi"/>
        </w:rPr>
        <w:t xml:space="preserve">Once your assessment </w:t>
      </w:r>
      <w:r w:rsidR="00C05712" w:rsidRPr="00CC0021">
        <w:rPr>
          <w:rFonts w:cstheme="minorHAnsi"/>
        </w:rPr>
        <w:t xml:space="preserve">of the application </w:t>
      </w:r>
      <w:r w:rsidRPr="00CC0021">
        <w:rPr>
          <w:rFonts w:cstheme="minorHAnsi"/>
        </w:rPr>
        <w:t xml:space="preserve">has been entered, RMS will automatically calculate/recalculate the </w:t>
      </w:r>
      <w:r w:rsidRPr="00CC0021">
        <w:rPr>
          <w:rFonts w:cstheme="minorHAnsi"/>
          <w:b/>
        </w:rPr>
        <w:t xml:space="preserve">overall </w:t>
      </w:r>
      <w:r w:rsidR="00651740" w:rsidRPr="00CC0021">
        <w:rPr>
          <w:rFonts w:cstheme="minorHAnsi"/>
          <w:b/>
        </w:rPr>
        <w:t>Application</w:t>
      </w:r>
      <w:r w:rsidRPr="00CC0021">
        <w:rPr>
          <w:rFonts w:cstheme="minorHAnsi"/>
          <w:b/>
        </w:rPr>
        <w:t xml:space="preserve"> ‘Rank’ and ‘Score’</w:t>
      </w:r>
      <w:r w:rsidRPr="00CC0021">
        <w:rPr>
          <w:rFonts w:cstheme="minorHAnsi"/>
        </w:rPr>
        <w:t xml:space="preserve">. This </w:t>
      </w:r>
      <w:r w:rsidR="003C6153" w:rsidRPr="00CC0021">
        <w:rPr>
          <w:rFonts w:cstheme="minorHAnsi"/>
        </w:rPr>
        <w:t xml:space="preserve">calculation </w:t>
      </w:r>
      <w:r w:rsidRPr="00CC0021">
        <w:rPr>
          <w:rFonts w:cstheme="minorHAnsi"/>
        </w:rPr>
        <w:t xml:space="preserve">is based on </w:t>
      </w:r>
      <w:r w:rsidR="003C6153" w:rsidRPr="00CC0021">
        <w:rPr>
          <w:rFonts w:cstheme="minorHAnsi"/>
        </w:rPr>
        <w:t xml:space="preserve">the </w:t>
      </w:r>
      <w:r w:rsidR="00BD4B1D" w:rsidRPr="00CC0021">
        <w:rPr>
          <w:rFonts w:cstheme="minorHAnsi"/>
        </w:rPr>
        <w:t xml:space="preserve">assessment </w:t>
      </w:r>
      <w:r w:rsidRPr="00CC0021">
        <w:rPr>
          <w:rFonts w:cstheme="minorHAnsi"/>
        </w:rPr>
        <w:t xml:space="preserve">criteria </w:t>
      </w:r>
      <w:r w:rsidR="008E1F00" w:rsidRPr="00CC0021">
        <w:rPr>
          <w:rFonts w:cstheme="minorHAnsi"/>
        </w:rPr>
        <w:t xml:space="preserve">score </w:t>
      </w:r>
      <w:r w:rsidRPr="00CC0021">
        <w:rPr>
          <w:rFonts w:cstheme="minorHAnsi"/>
        </w:rPr>
        <w:t>weightings</w:t>
      </w:r>
      <w:r w:rsidR="00172B54" w:rsidRPr="00CC0021">
        <w:rPr>
          <w:rFonts w:cstheme="minorHAnsi"/>
        </w:rPr>
        <w:t>.</w:t>
      </w:r>
      <w:r w:rsidR="00FF2D2A" w:rsidRPr="00CC0021">
        <w:rPr>
          <w:rFonts w:cstheme="minorHAnsi"/>
        </w:rPr>
        <w:t xml:space="preserve"> If a rank </w:t>
      </w:r>
      <w:r w:rsidR="00255EC2" w:rsidRPr="00CC0021">
        <w:rPr>
          <w:rFonts w:cstheme="minorHAnsi"/>
        </w:rPr>
        <w:t xml:space="preserve">matches </w:t>
      </w:r>
      <w:r w:rsidR="00BD5AAC" w:rsidRPr="00CC0021">
        <w:rPr>
          <w:rFonts w:cstheme="minorHAnsi"/>
        </w:rPr>
        <w:t xml:space="preserve">an already assessed application an error message will </w:t>
      </w:r>
      <w:r w:rsidR="003C6153" w:rsidRPr="00CC0021">
        <w:rPr>
          <w:rFonts w:cstheme="minorHAnsi"/>
        </w:rPr>
        <w:t>appear,</w:t>
      </w:r>
      <w:r w:rsidR="00BD5AAC" w:rsidRPr="00CC0021">
        <w:rPr>
          <w:rFonts w:cstheme="minorHAnsi"/>
        </w:rPr>
        <w:t xml:space="preserve"> and the assessment cannot be submitted until all rankings have been applied</w:t>
      </w:r>
      <w:r w:rsidR="001D4576" w:rsidRPr="00CC0021">
        <w:rPr>
          <w:rFonts w:cstheme="minorHAnsi"/>
        </w:rPr>
        <w:t xml:space="preserve">. Rankings can be assigned to each application </w:t>
      </w:r>
      <w:r w:rsidR="00813418" w:rsidRPr="00CC0021">
        <w:rPr>
          <w:rFonts w:cstheme="minorHAnsi"/>
        </w:rPr>
        <w:t xml:space="preserve">by selecting the ‘Rank’ dropdown from the assessment screen or </w:t>
      </w:r>
      <w:r w:rsidR="001D4576" w:rsidRPr="00CC0021">
        <w:rPr>
          <w:rFonts w:cstheme="minorHAnsi"/>
        </w:rPr>
        <w:t>through the assessment list screen</w:t>
      </w:r>
      <w:r w:rsidR="00BD5AAC" w:rsidRPr="00CC0021">
        <w:rPr>
          <w:rFonts w:cstheme="minorHAnsi"/>
        </w:rPr>
        <w:t xml:space="preserve"> </w:t>
      </w:r>
      <w:r w:rsidR="00BD5AAC" w:rsidRPr="007F0E2F">
        <w:rPr>
          <w:rFonts w:cstheme="minorHAnsi"/>
        </w:rPr>
        <w:t>(</w:t>
      </w:r>
      <w:r w:rsidR="007F0E2F" w:rsidRPr="007F0E2F">
        <w:rPr>
          <w:rFonts w:cstheme="minorHAnsi"/>
        </w:rPr>
        <w:t xml:space="preserve">further information is available in the </w:t>
      </w:r>
      <w:hyperlink w:anchor="_Rank_Applications" w:history="1">
        <w:r w:rsidR="007F0E2F" w:rsidRPr="007F0E2F">
          <w:rPr>
            <w:rStyle w:val="Hyperlink"/>
            <w:rFonts w:cstheme="minorHAnsi"/>
            <w:color w:val="auto"/>
            <w:sz w:val="22"/>
            <w:szCs w:val="22"/>
          </w:rPr>
          <w:t>Rank Applications</w:t>
        </w:r>
      </w:hyperlink>
      <w:r w:rsidR="007F0E2F" w:rsidRPr="007F0E2F">
        <w:rPr>
          <w:rFonts w:cstheme="minorHAnsi"/>
        </w:rPr>
        <w:t xml:space="preserve"> section of this document</w:t>
      </w:r>
      <w:r w:rsidR="00BD5AAC" w:rsidRPr="007F0E2F">
        <w:rPr>
          <w:rFonts w:cstheme="minorHAnsi"/>
        </w:rPr>
        <w:t>)</w:t>
      </w:r>
      <w:r w:rsidR="00BD5AAC" w:rsidRPr="00CC0021">
        <w:rPr>
          <w:rFonts w:cstheme="minorHAnsi"/>
        </w:rPr>
        <w:t>.</w:t>
      </w:r>
    </w:p>
    <w:p w14:paraId="06307662" w14:textId="0B18CEB0" w:rsidR="00BD5AAC" w:rsidRDefault="00DF0EC5" w:rsidP="00DF0EC5">
      <w:pPr>
        <w:jc w:val="center"/>
        <w:rPr>
          <w:rFonts w:ascii="Calibri" w:hAnsi="Calibri"/>
        </w:rPr>
      </w:pPr>
      <w:r>
        <w:rPr>
          <w:noProof/>
          <w:color w:val="2B579A"/>
          <w:shd w:val="clear" w:color="auto" w:fill="E6E6E6"/>
        </w:rPr>
        <w:drawing>
          <wp:inline distT="0" distB="0" distL="0" distR="0" wp14:anchorId="5205DF09" wp14:editId="1EB88070">
            <wp:extent cx="5731510" cy="1322705"/>
            <wp:effectExtent l="19050" t="19050" r="21590" b="10795"/>
            <wp:docPr id="41" name="Picture 41" descr="Screenshot showing the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creenshot showing the duplicate rank error message for Detailed Assessors in RMS."/>
                    <pic:cNvPicPr/>
                  </pic:nvPicPr>
                  <pic:blipFill>
                    <a:blip r:embed="rId58"/>
                    <a:stretch>
                      <a:fillRect/>
                    </a:stretch>
                  </pic:blipFill>
                  <pic:spPr>
                    <a:xfrm>
                      <a:off x="0" y="0"/>
                      <a:ext cx="5731510" cy="132270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23</w:t>
      </w:r>
      <w:r w:rsidR="002F57D8" w:rsidRPr="00ED4B7C">
        <w:rPr>
          <w:rFonts w:ascii="Calibri" w:hAnsi="Calibri"/>
          <w:b/>
          <w:bCs/>
          <w:sz w:val="18"/>
          <w:szCs w:val="18"/>
        </w:rPr>
        <w:t xml:space="preserve"> – </w:t>
      </w:r>
      <w:r w:rsidR="002F57D8">
        <w:rPr>
          <w:rFonts w:ascii="Calibri" w:hAnsi="Calibri"/>
          <w:b/>
          <w:bCs/>
          <w:sz w:val="18"/>
          <w:szCs w:val="18"/>
        </w:rPr>
        <w:t>Duplicate rank error message</w:t>
      </w:r>
    </w:p>
    <w:p w14:paraId="05C61E6A" w14:textId="0484C832" w:rsidR="00A051C1" w:rsidRPr="00CC0021" w:rsidRDefault="00F635BC" w:rsidP="00F635BC">
      <w:pPr>
        <w:rPr>
          <w:rFonts w:cstheme="minorHAnsi"/>
        </w:rPr>
      </w:pPr>
      <w:r w:rsidRPr="00CC0021">
        <w:rPr>
          <w:rFonts w:cstheme="minorHAnsi"/>
        </w:rPr>
        <w:t xml:space="preserve">Once the assessment </w:t>
      </w:r>
      <w:r w:rsidR="00F053BA" w:rsidRPr="00CC0021">
        <w:rPr>
          <w:rFonts w:cstheme="minorHAnsi"/>
        </w:rPr>
        <w:t>details are</w:t>
      </w:r>
      <w:r w:rsidRPr="00CC0021">
        <w:rPr>
          <w:rFonts w:cstheme="minorHAnsi"/>
        </w:rPr>
        <w:t xml:space="preserve"> complete </w:t>
      </w:r>
      <w:r w:rsidR="00F053BA" w:rsidRPr="00CC0021">
        <w:rPr>
          <w:rFonts w:cstheme="minorHAnsi"/>
        </w:rPr>
        <w:t>the assessment can be submitted</w:t>
      </w:r>
      <w:r w:rsidR="00A051C1" w:rsidRPr="00CC0021">
        <w:rPr>
          <w:rFonts w:cstheme="minorHAnsi"/>
        </w:rPr>
        <w:t xml:space="preserve">. To submit an individual </w:t>
      </w:r>
      <w:r w:rsidR="00813418" w:rsidRPr="00CC0021">
        <w:rPr>
          <w:rFonts w:cstheme="minorHAnsi"/>
        </w:rPr>
        <w:t>assessment,</w:t>
      </w:r>
      <w:r w:rsidR="00A051C1" w:rsidRPr="00CC0021">
        <w:rPr>
          <w:rFonts w:cstheme="minorHAnsi"/>
        </w:rPr>
        <w:t xml:space="preserve"> select the ‘Submit’ button</w:t>
      </w:r>
      <w:r w:rsidR="001E3A7C" w:rsidRPr="00CC0021">
        <w:rPr>
          <w:rFonts w:cstheme="minorHAnsi"/>
        </w:rPr>
        <w:t xml:space="preserve">. If you wish to undo the submit action </w:t>
      </w:r>
      <w:r w:rsidR="007F0E2F">
        <w:rPr>
          <w:rFonts w:cstheme="minorHAnsi"/>
        </w:rPr>
        <w:t xml:space="preserve">of an individual assessment </w:t>
      </w:r>
      <w:r w:rsidR="001E3A7C" w:rsidRPr="00CC0021">
        <w:rPr>
          <w:rFonts w:cstheme="minorHAnsi"/>
        </w:rPr>
        <w:t xml:space="preserve">select the ‘Undo Submit’ button that appears under the </w:t>
      </w:r>
      <w:r w:rsidR="007555A6" w:rsidRPr="00CC0021">
        <w:rPr>
          <w:rFonts w:cstheme="minorHAnsi"/>
        </w:rPr>
        <w:t xml:space="preserve">Administering Organisation detail. To proceed with submission, </w:t>
      </w:r>
      <w:r w:rsidR="00A051C1" w:rsidRPr="00CC0021">
        <w:rPr>
          <w:rFonts w:cstheme="minorHAnsi"/>
        </w:rPr>
        <w:t>confirm the submission by selecting ‘Save’ at the top right of the screen.</w:t>
      </w:r>
      <w:r w:rsidR="00554D0C" w:rsidRPr="00CC0021">
        <w:rPr>
          <w:rFonts w:cstheme="minorHAnsi"/>
        </w:rPr>
        <w:t xml:space="preserve"> </w:t>
      </w:r>
    </w:p>
    <w:p w14:paraId="72166352" w14:textId="2E1D7F3F" w:rsidR="00526C1A" w:rsidRDefault="00DB210F" w:rsidP="002F57D8">
      <w:pPr>
        <w:jc w:val="center"/>
        <w:rPr>
          <w:rFonts w:ascii="Calibri" w:hAnsi="Calibri"/>
        </w:rPr>
      </w:pPr>
      <w:r>
        <w:rPr>
          <w:noProof/>
          <w:color w:val="2B579A"/>
          <w:shd w:val="clear" w:color="auto" w:fill="E6E6E6"/>
        </w:rPr>
        <w:drawing>
          <wp:inline distT="0" distB="0" distL="0" distR="0" wp14:anchorId="253FF76B" wp14:editId="10101138">
            <wp:extent cx="5731510" cy="897255"/>
            <wp:effectExtent l="19050" t="19050" r="21590" b="17145"/>
            <wp:docPr id="37" name="Picture 37" descr="Screenshot showing the Submit assessment button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showing the Submit assessment button for Detailed Assessors in RMS."/>
                    <pic:cNvPicPr/>
                  </pic:nvPicPr>
                  <pic:blipFill>
                    <a:blip r:embed="rId59"/>
                    <a:stretch>
                      <a:fillRect/>
                    </a:stretch>
                  </pic:blipFill>
                  <pic:spPr>
                    <a:xfrm>
                      <a:off x="0" y="0"/>
                      <a:ext cx="5731510" cy="89725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24</w:t>
      </w:r>
      <w:r w:rsidR="002F57D8" w:rsidRPr="00ED4B7C">
        <w:rPr>
          <w:rFonts w:ascii="Calibri" w:hAnsi="Calibri"/>
          <w:b/>
          <w:bCs/>
          <w:sz w:val="18"/>
          <w:szCs w:val="18"/>
        </w:rPr>
        <w:t xml:space="preserve"> – </w:t>
      </w:r>
      <w:r w:rsidR="002F57D8">
        <w:rPr>
          <w:rFonts w:ascii="Calibri" w:hAnsi="Calibri"/>
          <w:b/>
          <w:bCs/>
          <w:sz w:val="18"/>
          <w:szCs w:val="18"/>
        </w:rPr>
        <w:t>Submit assessment button</w:t>
      </w:r>
    </w:p>
    <w:p w14:paraId="540A8383" w14:textId="60163BD9" w:rsidR="00F635BC" w:rsidRDefault="00276757" w:rsidP="002F57D8">
      <w:pPr>
        <w:jc w:val="center"/>
        <w:rPr>
          <w:rFonts w:ascii="Calibri" w:hAnsi="Calibri"/>
        </w:rPr>
      </w:pPr>
      <w:r>
        <w:rPr>
          <w:noProof/>
          <w:color w:val="2B579A"/>
          <w:shd w:val="clear" w:color="auto" w:fill="E6E6E6"/>
        </w:rPr>
        <w:lastRenderedPageBreak/>
        <w:drawing>
          <wp:inline distT="0" distB="0" distL="0" distR="0" wp14:anchorId="7F53ED14" wp14:editId="6A0E653B">
            <wp:extent cx="5731510" cy="1197610"/>
            <wp:effectExtent l="19050" t="19050" r="21590" b="21590"/>
            <wp:docPr id="39" name="Picture 39" descr="Screenshot showing the Confirm assessment submission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showing the Confirm assessment submission message for Detailed Assessors in RMS."/>
                    <pic:cNvPicPr/>
                  </pic:nvPicPr>
                  <pic:blipFill>
                    <a:blip r:embed="rId60"/>
                    <a:stretch>
                      <a:fillRect/>
                    </a:stretch>
                  </pic:blipFill>
                  <pic:spPr>
                    <a:xfrm>
                      <a:off x="0" y="0"/>
                      <a:ext cx="5731510" cy="119761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5</w:t>
      </w:r>
      <w:r w:rsidR="002F57D8" w:rsidRPr="00ED4B7C">
        <w:rPr>
          <w:rFonts w:ascii="Calibri" w:hAnsi="Calibri"/>
          <w:b/>
          <w:bCs/>
          <w:sz w:val="18"/>
          <w:szCs w:val="18"/>
        </w:rPr>
        <w:t xml:space="preserve"> – </w:t>
      </w:r>
      <w:bookmarkStart w:id="58" w:name="_Hlk55995774"/>
      <w:r w:rsidR="002F57D8">
        <w:rPr>
          <w:rFonts w:ascii="Calibri" w:hAnsi="Calibri"/>
          <w:b/>
          <w:bCs/>
          <w:sz w:val="18"/>
          <w:szCs w:val="18"/>
        </w:rPr>
        <w:t>Confirm assessment submission message</w:t>
      </w:r>
      <w:bookmarkEnd w:id="58"/>
    </w:p>
    <w:p w14:paraId="72253E60" w14:textId="7D89CAAB" w:rsidR="00E9061A" w:rsidRPr="00CC0021" w:rsidRDefault="00E9061A" w:rsidP="005744B1">
      <w:pPr>
        <w:rPr>
          <w:rFonts w:cstheme="minorHAnsi"/>
        </w:rPr>
      </w:pPr>
      <w:r w:rsidRPr="00CC0021">
        <w:rPr>
          <w:rFonts w:cstheme="minorHAnsi"/>
        </w:rPr>
        <w:t xml:space="preserve">NOTE: Once you have </w:t>
      </w:r>
      <w:r w:rsidR="00DA38B5" w:rsidRPr="00CC0021">
        <w:rPr>
          <w:rFonts w:cstheme="minorHAnsi"/>
        </w:rPr>
        <w:t xml:space="preserve">selected ‘Save’ </w:t>
      </w:r>
      <w:r w:rsidRPr="00CC0021">
        <w:rPr>
          <w:rFonts w:cstheme="minorHAnsi"/>
        </w:rPr>
        <w:t>to complete the submission you will be unable to de-submit</w:t>
      </w:r>
      <w:r w:rsidR="00DA38B5" w:rsidRPr="00CC0021">
        <w:rPr>
          <w:rFonts w:cstheme="minorHAnsi"/>
        </w:rPr>
        <w:t xml:space="preserve"> the assessment</w:t>
      </w:r>
      <w:r w:rsidRPr="00CC0021">
        <w:rPr>
          <w:rFonts w:cstheme="minorHAnsi"/>
        </w:rPr>
        <w:t xml:space="preserve"> and you must </w:t>
      </w:r>
      <w:r w:rsidR="00774EDA" w:rsidRPr="00CC0021">
        <w:rPr>
          <w:rFonts w:cstheme="minorHAnsi"/>
        </w:rPr>
        <w:t>email the relevant contact details provided within the Assessor handbook</w:t>
      </w:r>
      <w:r w:rsidR="0016035F" w:rsidRPr="00CC0021">
        <w:rPr>
          <w:rFonts w:cstheme="minorHAnsi"/>
        </w:rPr>
        <w:t xml:space="preserve"> to have the assessment returned to you.</w:t>
      </w:r>
    </w:p>
    <w:p w14:paraId="1B4442A5" w14:textId="65D6A8D9" w:rsidR="00A16CC0" w:rsidRPr="00CC0021" w:rsidRDefault="0016035F" w:rsidP="005744B1">
      <w:pPr>
        <w:rPr>
          <w:rFonts w:cstheme="minorHAnsi"/>
        </w:rPr>
      </w:pPr>
      <w:r w:rsidRPr="00CC0021">
        <w:rPr>
          <w:rFonts w:cstheme="minorHAnsi"/>
        </w:rPr>
        <w:t>Alternatively,</w:t>
      </w:r>
      <w:r w:rsidR="00554D0C" w:rsidRPr="00CC0021">
        <w:rPr>
          <w:rFonts w:cstheme="minorHAnsi"/>
        </w:rPr>
        <w:t xml:space="preserve"> you can ‘Save’ the a</w:t>
      </w:r>
      <w:r w:rsidRPr="00CC0021">
        <w:rPr>
          <w:rFonts w:cstheme="minorHAnsi"/>
        </w:rPr>
        <w:t xml:space="preserve">ssessment </w:t>
      </w:r>
      <w:r w:rsidR="00554D0C" w:rsidRPr="00CC0021">
        <w:rPr>
          <w:rFonts w:cstheme="minorHAnsi"/>
        </w:rPr>
        <w:t>and continue</w:t>
      </w:r>
      <w:r w:rsidRPr="00CC0021">
        <w:rPr>
          <w:rFonts w:cstheme="minorHAnsi"/>
        </w:rPr>
        <w:t xml:space="preserve"> to complete</w:t>
      </w:r>
      <w:r w:rsidR="00554D0C" w:rsidRPr="00CC0021">
        <w:rPr>
          <w:rFonts w:cstheme="minorHAnsi"/>
        </w:rPr>
        <w:t xml:space="preserve"> all assessments</w:t>
      </w:r>
      <w:r w:rsidRPr="00CC0021">
        <w:rPr>
          <w:rFonts w:cstheme="minorHAnsi"/>
        </w:rPr>
        <w:t xml:space="preserve"> prior to bulk submission</w:t>
      </w:r>
      <w:r w:rsidR="00554D0C" w:rsidRPr="00CC0021">
        <w:rPr>
          <w:rFonts w:cstheme="minorHAnsi"/>
        </w:rPr>
        <w:t xml:space="preserve"> </w:t>
      </w:r>
      <w:r w:rsidR="00F009C1">
        <w:rPr>
          <w:rFonts w:cstheme="minorHAnsi"/>
        </w:rPr>
        <w:t xml:space="preserve">as outlined in the </w:t>
      </w:r>
      <w:hyperlink w:anchor="_Submit_Assessments_in" w:history="1">
        <w:r w:rsidR="00F009C1" w:rsidRPr="007F0E2F">
          <w:rPr>
            <w:rStyle w:val="Hyperlink"/>
            <w:rFonts w:cstheme="minorHAnsi"/>
            <w:color w:val="auto"/>
            <w:sz w:val="22"/>
            <w:szCs w:val="22"/>
          </w:rPr>
          <w:t>Submit Assessments in Bulk</w:t>
        </w:r>
      </w:hyperlink>
      <w:r w:rsidR="00F009C1" w:rsidRPr="007F0E2F">
        <w:rPr>
          <w:rFonts w:cstheme="minorHAnsi"/>
        </w:rPr>
        <w:t xml:space="preserve"> </w:t>
      </w:r>
      <w:r w:rsidR="00F009C1">
        <w:rPr>
          <w:rFonts w:cstheme="minorHAnsi"/>
        </w:rPr>
        <w:t xml:space="preserve">section </w:t>
      </w:r>
      <w:r w:rsidR="00554D0C" w:rsidRPr="00CC0021">
        <w:rPr>
          <w:rFonts w:cstheme="minorHAnsi"/>
        </w:rPr>
        <w:t xml:space="preserve">of this document. </w:t>
      </w:r>
    </w:p>
    <w:p w14:paraId="7C6D577B" w14:textId="77777777" w:rsidR="00651740" w:rsidRDefault="00651740" w:rsidP="00EB48AB">
      <w:pPr>
        <w:pStyle w:val="Heading2"/>
      </w:pPr>
      <w:bookmarkStart w:id="59" w:name="_Rank_Applications"/>
      <w:bookmarkStart w:id="60" w:name="_Toc478110740"/>
      <w:bookmarkStart w:id="61" w:name="_Toc55979634"/>
      <w:bookmarkEnd w:id="59"/>
      <w:r w:rsidRPr="00BD1361">
        <w:t xml:space="preserve">Rank </w:t>
      </w:r>
      <w:bookmarkEnd w:id="60"/>
      <w:r>
        <w:t>Applications</w:t>
      </w:r>
      <w:bookmarkEnd w:id="61"/>
    </w:p>
    <w:p w14:paraId="09C1FDD3" w14:textId="7BBDA1BF" w:rsidR="00651740" w:rsidRPr="00CC0021" w:rsidRDefault="005756DB" w:rsidP="00651740">
      <w:pPr>
        <w:rPr>
          <w:rFonts w:cstheme="minorHAnsi"/>
        </w:rPr>
      </w:pPr>
      <w:r w:rsidRPr="00CC0021">
        <w:rPr>
          <w:rFonts w:cstheme="minorHAnsi"/>
        </w:rPr>
        <w:t>To</w:t>
      </w:r>
      <w:r w:rsidR="00A500E2" w:rsidRPr="00CC0021">
        <w:rPr>
          <w:rFonts w:cstheme="minorHAnsi"/>
        </w:rPr>
        <w:t xml:space="preserve"> submit all assessments, </w:t>
      </w:r>
      <w:r w:rsidR="00651740" w:rsidRPr="00CC0021">
        <w:rPr>
          <w:rFonts w:cstheme="minorHAnsi"/>
        </w:rPr>
        <w:t xml:space="preserve">you must </w:t>
      </w:r>
      <w:r w:rsidR="00651740" w:rsidRPr="00CC0021">
        <w:rPr>
          <w:rFonts w:cstheme="minorHAnsi"/>
          <w:b/>
        </w:rPr>
        <w:t>establish a ranked list</w:t>
      </w:r>
      <w:r w:rsidR="00A500E2" w:rsidRPr="00CC0021">
        <w:rPr>
          <w:rFonts w:cstheme="minorHAnsi"/>
          <w:bCs/>
        </w:rPr>
        <w:t xml:space="preserve"> if you have accepted more than 1 assessment</w:t>
      </w:r>
      <w:r w:rsidR="00651740" w:rsidRPr="00CC0021">
        <w:rPr>
          <w:rFonts w:cstheme="minorHAnsi"/>
        </w:rPr>
        <w:t xml:space="preserve">. </w:t>
      </w:r>
    </w:p>
    <w:p w14:paraId="7233501B" w14:textId="77777777" w:rsidR="00651740" w:rsidRPr="00CC0021" w:rsidRDefault="00651740" w:rsidP="00651740">
      <w:pPr>
        <w:rPr>
          <w:rFonts w:cstheme="minorHAnsi"/>
        </w:rPr>
      </w:pPr>
      <w:r w:rsidRPr="00CC0021">
        <w:rPr>
          <w:rFonts w:cstheme="minorHAnsi"/>
        </w:rPr>
        <w:t>RMS will use the Overall Application Scores to automatically rank your assessments in order.</w:t>
      </w:r>
    </w:p>
    <w:p w14:paraId="35950E73" w14:textId="1872684D" w:rsidR="00651740" w:rsidRPr="00CC0021" w:rsidRDefault="00651740" w:rsidP="00651740">
      <w:pPr>
        <w:rPr>
          <w:rFonts w:cstheme="minorHAnsi"/>
        </w:rPr>
      </w:pPr>
      <w:r w:rsidRPr="00CC0021">
        <w:rPr>
          <w:rFonts w:cstheme="minorHAnsi"/>
        </w:rPr>
        <w:t>If you have multiple applications with the same overall Application score</w:t>
      </w:r>
      <w:r w:rsidR="009A7EE3" w:rsidRPr="00CC0021">
        <w:rPr>
          <w:rFonts w:cstheme="minorHAnsi"/>
        </w:rPr>
        <w:t xml:space="preserve"> the Assessment list will flag applications that must be</w:t>
      </w:r>
      <w:r w:rsidRPr="00CC0021">
        <w:rPr>
          <w:rFonts w:cstheme="minorHAnsi"/>
        </w:rPr>
        <w:t xml:space="preserve"> </w:t>
      </w:r>
      <w:r w:rsidRPr="00CC0021">
        <w:rPr>
          <w:rFonts w:cstheme="minorHAnsi"/>
          <w:b/>
        </w:rPr>
        <w:t>give</w:t>
      </w:r>
      <w:r w:rsidR="009A7EE3" w:rsidRPr="00CC0021">
        <w:rPr>
          <w:rFonts w:cstheme="minorHAnsi"/>
          <w:b/>
        </w:rPr>
        <w:t>n</w:t>
      </w:r>
      <w:r w:rsidRPr="00CC0021">
        <w:rPr>
          <w:rFonts w:cstheme="minorHAnsi"/>
          <w:b/>
        </w:rPr>
        <w:t xml:space="preserve"> a unique rank</w:t>
      </w:r>
      <w:r w:rsidRPr="00CC0021">
        <w:rPr>
          <w:rFonts w:cstheme="minorHAnsi"/>
        </w:rPr>
        <w:t xml:space="preserve">. Note that since the </w:t>
      </w:r>
      <w:r w:rsidR="00CA5631" w:rsidRPr="00CC0021">
        <w:rPr>
          <w:rFonts w:cstheme="minorHAnsi"/>
        </w:rPr>
        <w:t xml:space="preserve">Assessment </w:t>
      </w:r>
      <w:r w:rsidRPr="00CC0021">
        <w:rPr>
          <w:rFonts w:cstheme="minorHAnsi"/>
        </w:rPr>
        <w:t>Criteria are weighted, it is possible for applications with different criteria scores to have the same overall score.  You will not be able to submit your assessments until each application has a unique rank.</w:t>
      </w:r>
    </w:p>
    <w:p w14:paraId="32582852" w14:textId="12437553" w:rsidR="00651740" w:rsidRDefault="00F629AE" w:rsidP="0009760C">
      <w:pPr>
        <w:jc w:val="center"/>
        <w:rPr>
          <w:rFonts w:ascii="Calibri" w:hAnsi="Calibri"/>
        </w:rPr>
      </w:pPr>
      <w:r>
        <w:rPr>
          <w:noProof/>
          <w:color w:val="2B579A"/>
          <w:shd w:val="clear" w:color="auto" w:fill="E6E6E6"/>
        </w:rPr>
        <w:drawing>
          <wp:inline distT="0" distB="0" distL="0" distR="0" wp14:anchorId="55ECA497" wp14:editId="596A872D">
            <wp:extent cx="4882345" cy="2216150"/>
            <wp:effectExtent l="19050" t="19050" r="13970" b="12700"/>
            <wp:docPr id="62" name="Picture 62" descr="Screenshot showing the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showing the Duplicate rank error message for Detailed Assessors in RMS."/>
                    <pic:cNvPicPr/>
                  </pic:nvPicPr>
                  <pic:blipFill>
                    <a:blip r:embed="rId61"/>
                    <a:stretch>
                      <a:fillRect/>
                    </a:stretch>
                  </pic:blipFill>
                  <pic:spPr>
                    <a:xfrm>
                      <a:off x="0" y="0"/>
                      <a:ext cx="4915680" cy="2231281"/>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Duplicate rank error message</w:t>
      </w:r>
    </w:p>
    <w:p w14:paraId="751F9D44" w14:textId="01FD74A9" w:rsidR="00045158" w:rsidRPr="00CC0021" w:rsidRDefault="00045158" w:rsidP="00651740">
      <w:pPr>
        <w:rPr>
          <w:rFonts w:cstheme="minorHAnsi"/>
        </w:rPr>
      </w:pPr>
      <w:r w:rsidRPr="00CC0021">
        <w:rPr>
          <w:rFonts w:cstheme="minorHAnsi"/>
        </w:rPr>
        <w:t>Once the unique rank is assigned the error message will disappear and the assessments can be submitted.</w:t>
      </w:r>
    </w:p>
    <w:p w14:paraId="54743FA5" w14:textId="1DE1C563" w:rsidR="00045158" w:rsidRPr="007D5FC1" w:rsidRDefault="00045158" w:rsidP="002F57D8">
      <w:pPr>
        <w:jc w:val="center"/>
        <w:rPr>
          <w:rFonts w:ascii="Calibri" w:hAnsi="Calibri"/>
        </w:rPr>
      </w:pPr>
      <w:r>
        <w:rPr>
          <w:noProof/>
          <w:color w:val="2B579A"/>
          <w:shd w:val="clear" w:color="auto" w:fill="E6E6E6"/>
        </w:rPr>
        <w:lastRenderedPageBreak/>
        <w:drawing>
          <wp:inline distT="0" distB="0" distL="0" distR="0" wp14:anchorId="426336CF" wp14:editId="5BC6A702">
            <wp:extent cx="4931641" cy="1610733"/>
            <wp:effectExtent l="19050" t="19050" r="21590" b="27940"/>
            <wp:docPr id="257" name="Picture 257" descr="Screenshot showing the Entered rank to clear duplicate rank error message for Detailed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Screenshot showing the Entered rank to clear duplicate rank error message for Detailed Assessors in RMS."/>
                    <pic:cNvPicPr/>
                  </pic:nvPicPr>
                  <pic:blipFill>
                    <a:blip r:embed="rId62"/>
                    <a:stretch>
                      <a:fillRect/>
                    </a:stretch>
                  </pic:blipFill>
                  <pic:spPr>
                    <a:xfrm>
                      <a:off x="0" y="0"/>
                      <a:ext cx="4985390" cy="1628288"/>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7</w:t>
      </w:r>
      <w:r w:rsidR="002F57D8" w:rsidRPr="00ED4B7C">
        <w:rPr>
          <w:rFonts w:ascii="Calibri" w:hAnsi="Calibri"/>
          <w:b/>
          <w:bCs/>
          <w:sz w:val="18"/>
          <w:szCs w:val="18"/>
        </w:rPr>
        <w:t xml:space="preserve"> – </w:t>
      </w:r>
      <w:bookmarkStart w:id="62" w:name="_Hlk55995798"/>
      <w:r w:rsidR="002F57D8">
        <w:rPr>
          <w:rFonts w:ascii="Calibri" w:hAnsi="Calibri"/>
          <w:b/>
          <w:bCs/>
          <w:sz w:val="18"/>
          <w:szCs w:val="18"/>
        </w:rPr>
        <w:t>Entered rank to clear duplicate rank error message</w:t>
      </w:r>
      <w:bookmarkEnd w:id="62"/>
    </w:p>
    <w:p w14:paraId="22FA5854" w14:textId="264F0BD9" w:rsidR="00377933" w:rsidRDefault="00377933" w:rsidP="00EB48AB">
      <w:pPr>
        <w:pStyle w:val="Heading2"/>
      </w:pPr>
      <w:bookmarkStart w:id="63" w:name="_Submit_Assessments_in"/>
      <w:bookmarkStart w:id="64" w:name="_Toc478110741"/>
      <w:bookmarkStart w:id="65" w:name="_Toc55979635"/>
      <w:bookmarkEnd w:id="63"/>
      <w:r w:rsidRPr="00126235">
        <w:t>Submit Assessments</w:t>
      </w:r>
      <w:bookmarkEnd w:id="64"/>
      <w:r w:rsidR="00ED566C">
        <w:t xml:space="preserve"> in Bulk</w:t>
      </w:r>
      <w:bookmarkEnd w:id="65"/>
    </w:p>
    <w:p w14:paraId="34920324" w14:textId="6B345AC9" w:rsidR="00774EDA" w:rsidRDefault="00774EDA" w:rsidP="00377933">
      <w:pPr>
        <w:rPr>
          <w:rFonts w:ascii="Calibri" w:hAnsi="Calibri"/>
        </w:rPr>
      </w:pPr>
      <w:r w:rsidRPr="00CC0021">
        <w:rPr>
          <w:rFonts w:cstheme="minorHAnsi"/>
        </w:rPr>
        <w:t>If assessments have not been submitted individually the ‘Submit All’ button will activate at the top right of the screen once all unsubmitted assessments have reached the minimum system re</w:t>
      </w:r>
      <w:r w:rsidR="00B46576" w:rsidRPr="00CC0021">
        <w:rPr>
          <w:rFonts w:cstheme="minorHAnsi"/>
        </w:rPr>
        <w:t>quirements</w:t>
      </w:r>
      <w:r w:rsidR="00B46576">
        <w:rPr>
          <w:rFonts w:ascii="Calibri" w:hAnsi="Calibri"/>
        </w:rPr>
        <w:t xml:space="preserve">. </w:t>
      </w:r>
    </w:p>
    <w:p w14:paraId="158AA1D1" w14:textId="2C231BF6" w:rsidR="002F57D8" w:rsidRDefault="00ED566C" w:rsidP="002F57D8">
      <w:pPr>
        <w:jc w:val="center"/>
        <w:rPr>
          <w:rFonts w:ascii="Calibri" w:hAnsi="Calibri"/>
        </w:rPr>
      </w:pPr>
      <w:r>
        <w:rPr>
          <w:noProof/>
          <w:color w:val="2B579A"/>
          <w:shd w:val="clear" w:color="auto" w:fill="E6E6E6"/>
        </w:rPr>
        <w:drawing>
          <wp:inline distT="0" distB="0" distL="0" distR="0" wp14:anchorId="5C1FC399" wp14:editId="559963BD">
            <wp:extent cx="5206054" cy="817880"/>
            <wp:effectExtent l="19050" t="19050" r="13970" b="20320"/>
            <wp:docPr id="35" name="Picture 35" descr="Screenshot showing the Submit All assessments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showing the Submit All assessments button in RMS."/>
                    <pic:cNvPicPr/>
                  </pic:nvPicPr>
                  <pic:blipFill>
                    <a:blip r:embed="rId63"/>
                    <a:stretch>
                      <a:fillRect/>
                    </a:stretch>
                  </pic:blipFill>
                  <pic:spPr>
                    <a:xfrm>
                      <a:off x="0" y="0"/>
                      <a:ext cx="5222837" cy="820517"/>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8</w:t>
      </w:r>
      <w:r w:rsidR="002F57D8" w:rsidRPr="00ED4B7C">
        <w:rPr>
          <w:rFonts w:ascii="Calibri" w:hAnsi="Calibri"/>
          <w:b/>
          <w:bCs/>
          <w:sz w:val="18"/>
          <w:szCs w:val="18"/>
        </w:rPr>
        <w:t xml:space="preserve"> – </w:t>
      </w:r>
      <w:bookmarkStart w:id="66" w:name="_Hlk55995812"/>
      <w:r w:rsidR="002F57D8">
        <w:rPr>
          <w:rFonts w:ascii="Calibri" w:hAnsi="Calibri"/>
          <w:b/>
          <w:bCs/>
          <w:sz w:val="18"/>
          <w:szCs w:val="18"/>
        </w:rPr>
        <w:t>Submit All assessments button</w:t>
      </w:r>
      <w:bookmarkEnd w:id="66"/>
    </w:p>
    <w:p w14:paraId="6D90A244" w14:textId="50A8F3AC" w:rsidR="00377933" w:rsidRPr="00CC0021" w:rsidRDefault="007816F2" w:rsidP="00A54412">
      <w:pPr>
        <w:rPr>
          <w:rFonts w:cstheme="minorHAnsi"/>
        </w:rPr>
      </w:pPr>
      <w:r w:rsidRPr="00CC0021">
        <w:rPr>
          <w:rFonts w:cstheme="minorHAnsi"/>
        </w:rPr>
        <w:t xml:space="preserve">To submit all </w:t>
      </w:r>
      <w:r w:rsidR="00A54412" w:rsidRPr="00CC0021">
        <w:rPr>
          <w:rFonts w:cstheme="minorHAnsi"/>
        </w:rPr>
        <w:t>complete assessments, select ‘Submit All’ and then ‘Save’ to complete submission.</w:t>
      </w:r>
    </w:p>
    <w:p w14:paraId="17A612B3" w14:textId="154BEB3D" w:rsidR="002F57D8" w:rsidRPr="0062448B" w:rsidRDefault="00036148" w:rsidP="002F57D8">
      <w:pPr>
        <w:jc w:val="center"/>
      </w:pPr>
      <w:r>
        <w:rPr>
          <w:noProof/>
          <w:color w:val="2B579A"/>
          <w:shd w:val="clear" w:color="auto" w:fill="E6E6E6"/>
        </w:rPr>
        <w:drawing>
          <wp:inline distT="0" distB="0" distL="0" distR="0" wp14:anchorId="3BC8EDEC" wp14:editId="67E9856B">
            <wp:extent cx="2847619" cy="1514286"/>
            <wp:effectExtent l="19050" t="19050" r="10160" b="10160"/>
            <wp:docPr id="36" name="Picture 36" descr="Screenshot showing the Confirm assessment submission message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showing the Confirm assessment submission message in RMS."/>
                    <pic:cNvPicPr/>
                  </pic:nvPicPr>
                  <pic:blipFill>
                    <a:blip r:embed="rId64"/>
                    <a:stretch>
                      <a:fillRect/>
                    </a:stretch>
                  </pic:blipFill>
                  <pic:spPr>
                    <a:xfrm>
                      <a:off x="0" y="0"/>
                      <a:ext cx="2847619" cy="1514286"/>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2</w:t>
      </w:r>
      <w:r w:rsidR="00E10DAF">
        <w:rPr>
          <w:rFonts w:ascii="Calibri" w:hAnsi="Calibri"/>
          <w:b/>
          <w:bCs/>
          <w:sz w:val="18"/>
          <w:szCs w:val="18"/>
        </w:rPr>
        <w:t>9</w:t>
      </w:r>
      <w:r w:rsidR="002F57D8" w:rsidRPr="00ED4B7C">
        <w:rPr>
          <w:rFonts w:ascii="Calibri" w:hAnsi="Calibri"/>
          <w:b/>
          <w:bCs/>
          <w:sz w:val="18"/>
          <w:szCs w:val="18"/>
        </w:rPr>
        <w:t xml:space="preserve"> – </w:t>
      </w:r>
      <w:bookmarkStart w:id="67" w:name="_Hlk55995833"/>
      <w:r w:rsidR="002F57D8">
        <w:rPr>
          <w:rFonts w:ascii="Calibri" w:hAnsi="Calibri"/>
          <w:b/>
          <w:bCs/>
          <w:sz w:val="18"/>
          <w:szCs w:val="18"/>
        </w:rPr>
        <w:t>Confirm assessment submission message</w:t>
      </w:r>
      <w:bookmarkEnd w:id="67"/>
    </w:p>
    <w:p w14:paraId="22AE698C" w14:textId="1D874D53" w:rsidR="00377933" w:rsidRPr="00CC0021" w:rsidRDefault="00377933" w:rsidP="00377933">
      <w:pPr>
        <w:rPr>
          <w:rFonts w:cstheme="minorHAnsi"/>
        </w:rPr>
      </w:pPr>
      <w:bookmarkStart w:id="68" w:name="_Toc374618414"/>
      <w:bookmarkStart w:id="69" w:name="_PART_4_–"/>
      <w:bookmarkEnd w:id="68"/>
      <w:bookmarkEnd w:id="69"/>
      <w:r w:rsidRPr="00CC0021">
        <w:rPr>
          <w:rFonts w:cstheme="minorHAnsi"/>
        </w:rPr>
        <w:t xml:space="preserve">Once your assessments have been submitted you will not be able to </w:t>
      </w:r>
      <w:r w:rsidR="009E2FC2" w:rsidRPr="00CC0021">
        <w:rPr>
          <w:rFonts w:cstheme="minorHAnsi"/>
        </w:rPr>
        <w:t>amend the details, and the ‘Submit’ button will be greyed out</w:t>
      </w:r>
      <w:r w:rsidRPr="00CC0021">
        <w:rPr>
          <w:rFonts w:cstheme="minorHAnsi"/>
        </w:rPr>
        <w:t xml:space="preserve">. If you need to change an assessment, please </w:t>
      </w:r>
      <w:r w:rsidR="00774EDA" w:rsidRPr="00CC0021">
        <w:rPr>
          <w:rFonts w:cstheme="minorHAnsi"/>
        </w:rPr>
        <w:t>email the relevant contact details provided within the Assessor Handbook</w:t>
      </w:r>
      <w:r w:rsidRPr="00CC0021">
        <w:rPr>
          <w:rFonts w:cstheme="minorHAnsi"/>
        </w:rPr>
        <w:t xml:space="preserve"> before the assessment closing date to have </w:t>
      </w:r>
      <w:r w:rsidR="00A54412" w:rsidRPr="00CC0021">
        <w:rPr>
          <w:rFonts w:cstheme="minorHAnsi"/>
        </w:rPr>
        <w:t>the</w:t>
      </w:r>
      <w:r w:rsidRPr="00CC0021">
        <w:rPr>
          <w:rFonts w:cstheme="minorHAnsi"/>
        </w:rPr>
        <w:t xml:space="preserve"> assessment 'de-submitted'.</w:t>
      </w:r>
    </w:p>
    <w:p w14:paraId="1813DD01" w14:textId="77777777" w:rsidR="00377933" w:rsidRDefault="00377933" w:rsidP="00651740">
      <w:pPr>
        <w:rPr>
          <w:rFonts w:ascii="Calibri" w:hAnsi="Calibri"/>
        </w:rPr>
      </w:pPr>
    </w:p>
    <w:p w14:paraId="4D122B3B" w14:textId="77777777" w:rsidR="000D5368" w:rsidRPr="004233E9" w:rsidRDefault="000D5368" w:rsidP="004233E9">
      <w:pPr>
        <w:pStyle w:val="Heading1Handbook"/>
        <w:pBdr>
          <w:top w:val="single" w:sz="4" w:space="1" w:color="auto"/>
          <w:left w:val="single" w:sz="4" w:space="4" w:color="auto"/>
          <w:bottom w:val="single" w:sz="4" w:space="1" w:color="auto"/>
          <w:right w:val="single" w:sz="4" w:space="4" w:color="auto"/>
        </w:pBdr>
      </w:pPr>
      <w:r>
        <w:br w:type="page"/>
      </w:r>
      <w:bookmarkStart w:id="70" w:name="_PART_3_–"/>
      <w:bookmarkStart w:id="71" w:name="_Toc380505820"/>
      <w:bookmarkStart w:id="72" w:name="_Toc414368705"/>
      <w:bookmarkStart w:id="73" w:name="_Toc478110735"/>
      <w:bookmarkStart w:id="74" w:name="_Toc55979636"/>
      <w:bookmarkEnd w:id="70"/>
      <w:r w:rsidRPr="004233E9">
        <w:rPr>
          <w:rFonts w:ascii="Arial" w:hAnsi="Arial" w:cs="Arial"/>
          <w:color w:val="auto"/>
          <w:lang w:val="en-US"/>
        </w:rPr>
        <w:lastRenderedPageBreak/>
        <w:t>PART 3 – General A</w:t>
      </w:r>
      <w:bookmarkEnd w:id="71"/>
      <w:bookmarkEnd w:id="72"/>
      <w:bookmarkEnd w:id="73"/>
      <w:r w:rsidRPr="004233E9">
        <w:rPr>
          <w:rFonts w:ascii="Arial" w:hAnsi="Arial" w:cs="Arial"/>
          <w:color w:val="auto"/>
          <w:lang w:val="en-US"/>
        </w:rPr>
        <w:t>ssessors</w:t>
      </w:r>
      <w:bookmarkEnd w:id="74"/>
    </w:p>
    <w:p w14:paraId="4D11554B" w14:textId="77777777" w:rsidR="000D5368" w:rsidRPr="00181E5B" w:rsidRDefault="000D5368" w:rsidP="00EB48AB">
      <w:pPr>
        <w:pStyle w:val="Heading2"/>
      </w:pPr>
      <w:bookmarkStart w:id="75" w:name="_Toc55979637"/>
      <w:r w:rsidRPr="00181E5B">
        <w:t>Assignment Notice</w:t>
      </w:r>
      <w:bookmarkEnd w:id="75"/>
    </w:p>
    <w:p w14:paraId="7706E052" w14:textId="781815C8" w:rsidR="00A54412" w:rsidRPr="00CC0021" w:rsidRDefault="00A54412" w:rsidP="00E82FAE">
      <w:pPr>
        <w:rPr>
          <w:rFonts w:cstheme="minorHAnsi"/>
          <w:lang w:val="en-US"/>
        </w:rPr>
      </w:pPr>
      <w:r w:rsidRPr="00CC0021">
        <w:rPr>
          <w:rFonts w:cstheme="minorHAnsi"/>
        </w:rPr>
        <w:t xml:space="preserve">You will receive an automated email from </w:t>
      </w:r>
      <w:hyperlink r:id="rId65" w:history="1">
        <w:r w:rsidRPr="00CC0021">
          <w:rPr>
            <w:rStyle w:val="Hyperlink"/>
            <w:rFonts w:cstheme="minorHAnsi"/>
            <w:sz w:val="22"/>
            <w:szCs w:val="22"/>
            <w:lang w:val="en-US"/>
          </w:rPr>
          <w:t>do-not-reply@arc.gov.au</w:t>
        </w:r>
      </w:hyperlink>
      <w:r w:rsidRPr="00CC0021">
        <w:rPr>
          <w:rFonts w:cstheme="minorHAnsi"/>
          <w:lang w:val="en-US"/>
        </w:rPr>
        <w:t xml:space="preserve"> to let you know you have been assigned one or more applications to assess. </w:t>
      </w:r>
      <w:r w:rsidR="009C4D45" w:rsidRPr="00CC0021">
        <w:rPr>
          <w:rFonts w:cstheme="minorHAnsi"/>
          <w:lang w:val="en-US"/>
        </w:rPr>
        <w:t>T</w:t>
      </w:r>
      <w:r w:rsidRPr="00CC0021">
        <w:rPr>
          <w:rFonts w:cstheme="minorHAnsi"/>
          <w:lang w:val="en-US"/>
        </w:rPr>
        <w:t xml:space="preserve">hese </w:t>
      </w:r>
      <w:r w:rsidR="00890ACC" w:rsidRPr="00CC0021">
        <w:rPr>
          <w:rFonts w:cstheme="minorHAnsi"/>
          <w:lang w:val="en-US"/>
        </w:rPr>
        <w:t xml:space="preserve">applications </w:t>
      </w:r>
      <w:r w:rsidRPr="00CC0021">
        <w:rPr>
          <w:rFonts w:cstheme="minorHAnsi"/>
          <w:lang w:val="en-US"/>
        </w:rPr>
        <w:t xml:space="preserve">could be across different ARC schemes and Government entities supported by the ARC. </w:t>
      </w:r>
    </w:p>
    <w:p w14:paraId="5DD898FB" w14:textId="77777777" w:rsidR="00A54412" w:rsidRPr="00CC0021" w:rsidRDefault="00A54412" w:rsidP="00A54412">
      <w:pPr>
        <w:spacing w:before="240"/>
        <w:rPr>
          <w:rFonts w:cstheme="minorHAnsi"/>
        </w:rPr>
      </w:pPr>
      <w:r w:rsidRPr="00CC0021">
        <w:rPr>
          <w:rFonts w:cstheme="minorHAnsi"/>
          <w:lang w:val="en-US"/>
        </w:rPr>
        <w:t xml:space="preserve">It is highly recommended to add </w:t>
      </w:r>
      <w:hyperlink r:id="rId66" w:history="1">
        <w:r w:rsidRPr="00CC0021">
          <w:rPr>
            <w:rStyle w:val="Hyperlink"/>
            <w:rFonts w:cstheme="minorHAnsi"/>
            <w:sz w:val="22"/>
            <w:szCs w:val="22"/>
            <w:lang w:val="en-US"/>
          </w:rPr>
          <w:t>do-not-reply@arc.gov.au</w:t>
        </w:r>
      </w:hyperlink>
      <w:r w:rsidRPr="00CC0021">
        <w:rPr>
          <w:rFonts w:cstheme="minorHAnsi"/>
          <w:lang w:val="en-US"/>
        </w:rPr>
        <w:t xml:space="preserve"> to your safe senders list in your email settings to ensure your assignment notices do not get sent to your junk mail folder. </w:t>
      </w:r>
    </w:p>
    <w:p w14:paraId="2CE57A8E" w14:textId="77777777" w:rsidR="000D5368" w:rsidRDefault="000D5368" w:rsidP="00EB48AB">
      <w:pPr>
        <w:pStyle w:val="Heading2"/>
      </w:pPr>
      <w:bookmarkStart w:id="76" w:name="_Toc55979638"/>
      <w:r>
        <w:t>Access Assignments</w:t>
      </w:r>
      <w:bookmarkEnd w:id="76"/>
    </w:p>
    <w:p w14:paraId="18BD5061" w14:textId="303B767B" w:rsidR="00A54412" w:rsidRPr="00CC0021" w:rsidRDefault="00890ACC" w:rsidP="00E82FAE">
      <w:pPr>
        <w:rPr>
          <w:rFonts w:cstheme="minorHAnsi"/>
        </w:rPr>
      </w:pPr>
      <w:r w:rsidRPr="00CC0021">
        <w:rPr>
          <w:rFonts w:cstheme="minorHAnsi"/>
        </w:rPr>
        <w:t>To access assignments</w:t>
      </w:r>
      <w:r w:rsidR="00127757" w:rsidRPr="00CC0021">
        <w:rPr>
          <w:rFonts w:cstheme="minorHAnsi"/>
        </w:rPr>
        <w:t>, l</w:t>
      </w:r>
      <w:r w:rsidR="00A54412" w:rsidRPr="00CC0021">
        <w:rPr>
          <w:rFonts w:cstheme="minorHAnsi"/>
        </w:rPr>
        <w:t xml:space="preserve">og in to RMS using the correct RMS link as listed in </w:t>
      </w:r>
      <w:hyperlink w:anchor="_Accessing_RMS" w:history="1">
        <w:r w:rsidR="0042309E" w:rsidRPr="00F009C1">
          <w:rPr>
            <w:rStyle w:val="Hyperlink"/>
            <w:rFonts w:cstheme="minorHAnsi"/>
            <w:color w:val="auto"/>
            <w:sz w:val="22"/>
            <w:szCs w:val="22"/>
          </w:rPr>
          <w:t>Accessing RMS</w:t>
        </w:r>
      </w:hyperlink>
      <w:r w:rsidR="0042309E" w:rsidRPr="00F009C1">
        <w:rPr>
          <w:rFonts w:cstheme="minorHAnsi"/>
        </w:rPr>
        <w:t xml:space="preserve"> section</w:t>
      </w:r>
      <w:r w:rsidR="00A54412" w:rsidRPr="00CC0021">
        <w:rPr>
          <w:rFonts w:cstheme="minorHAnsi"/>
        </w:rPr>
        <w:t xml:space="preserve"> of this document. From the RMS Action Centre, under the ‘Assignment’ heading, you will see a list of ‘Pending’ assignments. Click on the ‘View’ or ‘Assignments’ link to open the list of applications assigned to you.</w:t>
      </w:r>
    </w:p>
    <w:p w14:paraId="35AE308B" w14:textId="55E49FF4" w:rsidR="000D5368" w:rsidRPr="007D5FC1" w:rsidRDefault="0011563C" w:rsidP="002F57D8">
      <w:pPr>
        <w:spacing w:before="240"/>
        <w:jc w:val="center"/>
        <w:rPr>
          <w:rFonts w:ascii="Calibri" w:hAnsi="Calibri"/>
        </w:rPr>
      </w:pPr>
      <w:r>
        <w:rPr>
          <w:noProof/>
          <w:color w:val="2B579A"/>
          <w:shd w:val="clear" w:color="auto" w:fill="E6E6E6"/>
        </w:rPr>
        <w:drawing>
          <wp:inline distT="0" distB="0" distL="0" distR="0" wp14:anchorId="5CB3EB47" wp14:editId="3F754D24">
            <wp:extent cx="5731510" cy="1190882"/>
            <wp:effectExtent l="19050" t="19050" r="21590" b="28575"/>
            <wp:docPr id="54" name="Picture 54" descr="Screenshot showing the Pending assignments view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showing the Pending assignments view for General Assessors in RMS."/>
                    <pic:cNvPicPr/>
                  </pic:nvPicPr>
                  <pic:blipFill>
                    <a:blip r:embed="rId67"/>
                    <a:stretch>
                      <a:fillRect/>
                    </a:stretch>
                  </pic:blipFill>
                  <pic:spPr>
                    <a:xfrm>
                      <a:off x="0" y="0"/>
                      <a:ext cx="5731510" cy="1190882"/>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E10DAF">
        <w:rPr>
          <w:rFonts w:ascii="Calibri" w:hAnsi="Calibri"/>
          <w:b/>
          <w:bCs/>
          <w:sz w:val="18"/>
          <w:szCs w:val="18"/>
        </w:rPr>
        <w:t>30</w:t>
      </w:r>
      <w:r w:rsidR="002F57D8" w:rsidRPr="00ED4B7C">
        <w:rPr>
          <w:rFonts w:ascii="Calibri" w:hAnsi="Calibri"/>
          <w:b/>
          <w:bCs/>
          <w:sz w:val="18"/>
          <w:szCs w:val="18"/>
        </w:rPr>
        <w:t xml:space="preserve"> – Pending </w:t>
      </w:r>
      <w:r w:rsidR="002F57D8">
        <w:rPr>
          <w:rFonts w:ascii="Calibri" w:hAnsi="Calibri"/>
          <w:b/>
          <w:bCs/>
          <w:sz w:val="18"/>
          <w:szCs w:val="18"/>
        </w:rPr>
        <w:t>a</w:t>
      </w:r>
      <w:r w:rsidR="002F57D8" w:rsidRPr="00ED4B7C">
        <w:rPr>
          <w:rFonts w:ascii="Calibri" w:hAnsi="Calibri"/>
          <w:b/>
          <w:bCs/>
          <w:sz w:val="18"/>
          <w:szCs w:val="18"/>
        </w:rPr>
        <w:t xml:space="preserve">ssignments </w:t>
      </w:r>
      <w:r w:rsidR="002F57D8">
        <w:rPr>
          <w:rFonts w:ascii="Calibri" w:hAnsi="Calibri"/>
          <w:b/>
          <w:bCs/>
          <w:sz w:val="18"/>
          <w:szCs w:val="18"/>
        </w:rPr>
        <w:t>v</w:t>
      </w:r>
      <w:r w:rsidR="002F57D8" w:rsidRPr="00ED4B7C">
        <w:rPr>
          <w:rFonts w:ascii="Calibri" w:hAnsi="Calibri"/>
          <w:b/>
          <w:bCs/>
          <w:sz w:val="18"/>
          <w:szCs w:val="18"/>
        </w:rPr>
        <w:t>iew</w:t>
      </w:r>
    </w:p>
    <w:p w14:paraId="764F2CFD" w14:textId="1479E756" w:rsidR="00910A4A" w:rsidRPr="00CC0021" w:rsidRDefault="00910A4A" w:rsidP="00910A4A">
      <w:pPr>
        <w:spacing w:before="240"/>
        <w:rPr>
          <w:rFonts w:cstheme="minorHAnsi"/>
        </w:rPr>
      </w:pPr>
      <w:r w:rsidRPr="00CC0021">
        <w:rPr>
          <w:rFonts w:cstheme="minorHAnsi"/>
        </w:rPr>
        <w:t xml:space="preserve">Once accepted, the pending details will no longer be </w:t>
      </w:r>
      <w:r w:rsidR="00127757" w:rsidRPr="00CC0021">
        <w:rPr>
          <w:rFonts w:cstheme="minorHAnsi"/>
        </w:rPr>
        <w:t>available,</w:t>
      </w:r>
      <w:r w:rsidRPr="00CC0021">
        <w:rPr>
          <w:rFonts w:cstheme="minorHAnsi"/>
        </w:rPr>
        <w:t xml:space="preserve"> and your assignments list can be accessed by clicking on the ‘Assignments’ link from your Action Centre.</w:t>
      </w:r>
    </w:p>
    <w:p w14:paraId="01998EF4" w14:textId="77777777" w:rsidR="005F30DF" w:rsidRPr="00A56CA5" w:rsidRDefault="005F30DF" w:rsidP="00EB48AB">
      <w:pPr>
        <w:pStyle w:val="Heading2"/>
        <w:rPr>
          <w:rFonts w:eastAsiaTheme="minorEastAsia"/>
          <w:lang w:val="en-US"/>
        </w:rPr>
      </w:pPr>
      <w:bookmarkStart w:id="77" w:name="_Toc55979639"/>
      <w:r w:rsidRPr="00A56CA5">
        <w:rPr>
          <w:rFonts w:eastAsiaTheme="minorEastAsia"/>
          <w:lang w:val="en-US"/>
        </w:rPr>
        <w:t>Policy Compliance Agreement</w:t>
      </w:r>
    </w:p>
    <w:p w14:paraId="7B0DE7C0" w14:textId="77777777" w:rsidR="005F30DF" w:rsidRDefault="005F30DF" w:rsidP="005F30DF">
      <w:pPr>
        <w:rPr>
          <w:rFonts w:ascii="Calibri" w:hAnsi="Calibri"/>
        </w:rPr>
      </w:pPr>
      <w:r w:rsidRPr="007D5FC1">
        <w:rPr>
          <w:rFonts w:ascii="Calibri" w:hAnsi="Calibri"/>
        </w:rPr>
        <w:t xml:space="preserve">All </w:t>
      </w:r>
      <w:r>
        <w:rPr>
          <w:rFonts w:ascii="Calibri" w:hAnsi="Calibri"/>
        </w:rPr>
        <w:t xml:space="preserve">ARC </w:t>
      </w:r>
      <w:r w:rsidRPr="007D5FC1">
        <w:rPr>
          <w:rFonts w:ascii="Calibri" w:hAnsi="Calibri"/>
        </w:rPr>
        <w:t xml:space="preserve">assessors will receive an automatic prompt in RMS that </w:t>
      </w:r>
      <w:r>
        <w:rPr>
          <w:rFonts w:ascii="Calibri" w:hAnsi="Calibri"/>
        </w:rPr>
        <w:t>reminds them of their obligations relating to Conflict of Interest</w:t>
      </w:r>
      <w:r w:rsidRPr="00D256A5">
        <w:rPr>
          <w:rFonts w:ascii="Calibri" w:hAnsi="Calibri"/>
        </w:rPr>
        <w:t xml:space="preserve"> </w:t>
      </w:r>
      <w:r>
        <w:rPr>
          <w:rFonts w:ascii="Calibri" w:hAnsi="Calibri"/>
        </w:rPr>
        <w:t>(CoI)</w:t>
      </w:r>
      <w:r>
        <w:t>, Foreign Interest Disclosures and compliance with ARC policy statements</w:t>
      </w:r>
    </w:p>
    <w:p w14:paraId="5F80AB08" w14:textId="77777777" w:rsidR="005F30DF" w:rsidRDefault="005F30DF" w:rsidP="005F30DF">
      <w:r w:rsidRPr="00D03E91">
        <w:t>Assessors are required to complete this declaration once per scheme round. If an assessor is assigned to multiple rounds, they must confirm their declaration for each round, as prompted by RMS</w:t>
      </w:r>
      <w:r>
        <w:t>. The text for this declaration is provided below for your information.</w:t>
      </w:r>
    </w:p>
    <w:p w14:paraId="662E4811" w14:textId="77777777" w:rsidR="005F30DF" w:rsidRDefault="005F30DF" w:rsidP="005F30DF">
      <w:pPr>
        <w:rPr>
          <w:noProof/>
        </w:rPr>
      </w:pPr>
      <w:r>
        <w:rPr>
          <w:noProof/>
        </w:rPr>
        <w:br w:type="page"/>
      </w:r>
    </w:p>
    <w:p w14:paraId="188F9F2D" w14:textId="77777777" w:rsidR="005F30DF" w:rsidRDefault="005F30DF" w:rsidP="005F30DF">
      <w:pPr>
        <w:rPr>
          <w:noProof/>
        </w:rPr>
      </w:pPr>
      <w:r>
        <w:rPr>
          <w:noProof/>
          <w:color w:val="2B579A"/>
          <w:shd w:val="clear" w:color="auto" w:fill="E6E6E6"/>
        </w:rPr>
        <w:lastRenderedPageBreak/>
        <mc:AlternateContent>
          <mc:Choice Requires="wps">
            <w:drawing>
              <wp:anchor distT="0" distB="0" distL="114300" distR="114300" simplePos="0" relativeHeight="251658241" behindDoc="0" locked="0" layoutInCell="1" allowOverlap="1" wp14:anchorId="1B0C464A" wp14:editId="40F15714">
                <wp:simplePos x="0" y="0"/>
                <wp:positionH relativeFrom="margin">
                  <wp:align>left</wp:align>
                </wp:positionH>
                <wp:positionV relativeFrom="paragraph">
                  <wp:posOffset>14090</wp:posOffset>
                </wp:positionV>
                <wp:extent cx="5990590" cy="5353050"/>
                <wp:effectExtent l="0" t="0" r="10160" b="19050"/>
                <wp:wrapNone/>
                <wp:docPr id="437458552" name="Text Box 2"/>
                <wp:cNvGraphicFramePr/>
                <a:graphic xmlns:a="http://schemas.openxmlformats.org/drawingml/2006/main">
                  <a:graphicData uri="http://schemas.microsoft.com/office/word/2010/wordprocessingShape">
                    <wps:wsp>
                      <wps:cNvSpPr txBox="1"/>
                      <wps:spPr>
                        <a:xfrm>
                          <a:off x="0" y="0"/>
                          <a:ext cx="5990590" cy="5353050"/>
                        </a:xfrm>
                        <a:prstGeom prst="rect">
                          <a:avLst/>
                        </a:prstGeom>
                        <a:solidFill>
                          <a:schemeClr val="lt1"/>
                        </a:solidFill>
                        <a:ln w="6350">
                          <a:solidFill>
                            <a:prstClr val="black"/>
                          </a:solidFill>
                        </a:ln>
                      </wps:spPr>
                      <wps:txbx>
                        <w:txbxContent>
                          <w:p w14:paraId="25A918D3" w14:textId="77777777" w:rsidR="005F30DF" w:rsidRPr="00171600" w:rsidRDefault="00DB6179" w:rsidP="005F30DF">
                            <w:pPr>
                              <w:ind w:left="284"/>
                              <w:rPr>
                                <w:color w:val="000000"/>
                                <w:shd w:val="clear" w:color="auto" w:fill="FFFFFF"/>
                              </w:rPr>
                            </w:pPr>
                            <w:hyperlink r:id="rId68" w:history="1">
                              <w:r w:rsidR="005F30DF" w:rsidRPr="003F7558">
                                <w:rPr>
                                  <w:rStyle w:val="Hyperlink"/>
                                  <w:sz w:val="22"/>
                                  <w:szCs w:val="22"/>
                                  <w:shd w:val="clear" w:color="auto" w:fill="FFFFFF"/>
                                </w:rPr>
                                <w:t>Identifying and Handling a Conflict of Interest in NCGP processes</w:t>
                              </w:r>
                            </w:hyperlink>
                            <w:r w:rsidR="005F30DF" w:rsidRPr="00171600">
                              <w:rPr>
                                <w:color w:val="000000"/>
                                <w:shd w:val="clear" w:color="auto" w:fill="FFFFFF"/>
                              </w:rPr>
                              <w:t> explains the timeframes for conflicts of interest when assessing ARC proposals. An Assessor must comply with the:</w:t>
                            </w:r>
                          </w:p>
                          <w:p w14:paraId="632A1CEF" w14:textId="77777777" w:rsidR="005F30DF" w:rsidRPr="003F7558" w:rsidRDefault="00DB6179"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69" w:history="1">
                              <w:r w:rsidR="005F30DF" w:rsidRPr="003F7558">
                                <w:rPr>
                                  <w:rStyle w:val="Hyperlink"/>
                                  <w:sz w:val="22"/>
                                  <w:szCs w:val="22"/>
                                  <w:shd w:val="clear" w:color="auto" w:fill="FFFFFF"/>
                                </w:rPr>
                                <w:t>ARC Conflict of Interest and Confidentiality Policy</w:t>
                              </w:r>
                            </w:hyperlink>
                            <w:r w:rsidR="005F30DF" w:rsidRPr="003F7558">
                              <w:rPr>
                                <w:rFonts w:eastAsia="Times New Roman"/>
                                <w:color w:val="000000"/>
                                <w:sz w:val="22"/>
                                <w:szCs w:val="22"/>
                                <w:shd w:val="clear" w:color="auto" w:fill="FFFFFF"/>
                              </w:rPr>
                              <w:t xml:space="preserve">, </w:t>
                            </w:r>
                          </w:p>
                          <w:p w14:paraId="61A4E533" w14:textId="77777777" w:rsidR="005F30DF" w:rsidRPr="003F7558" w:rsidRDefault="00DB6179"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70" w:history="1">
                              <w:r w:rsidR="005F30DF" w:rsidRPr="003F7558">
                                <w:rPr>
                                  <w:rStyle w:val="Hyperlink"/>
                                  <w:sz w:val="22"/>
                                  <w:szCs w:val="22"/>
                                  <w:shd w:val="clear" w:color="auto" w:fill="FFFFFF"/>
                                </w:rPr>
                                <w:t>ARC Research Integrity Policy</w:t>
                              </w:r>
                            </w:hyperlink>
                            <w:r w:rsidR="005F30DF" w:rsidRPr="003F7558">
                              <w:rPr>
                                <w:rFonts w:eastAsia="Times New Roman"/>
                                <w:color w:val="000000"/>
                                <w:sz w:val="22"/>
                                <w:szCs w:val="22"/>
                                <w:shd w:val="clear" w:color="auto" w:fill="FFFFFF"/>
                              </w:rPr>
                              <w:t xml:space="preserve">,  </w:t>
                            </w:r>
                          </w:p>
                          <w:p w14:paraId="0DF9B058" w14:textId="77777777" w:rsidR="005F30DF" w:rsidRPr="003F7558" w:rsidRDefault="00DB6179"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71" w:history="1">
                              <w:r w:rsidR="005F30DF" w:rsidRPr="003F7558">
                                <w:rPr>
                                  <w:rStyle w:val="Hyperlink"/>
                                  <w:sz w:val="22"/>
                                  <w:szCs w:val="22"/>
                                  <w:shd w:val="clear" w:color="auto" w:fill="FFFFFF"/>
                                </w:rPr>
                                <w:t>Australian Privacy Principles</w:t>
                              </w:r>
                            </w:hyperlink>
                            <w:r w:rsidR="005F30DF" w:rsidRPr="003F7558">
                              <w:rPr>
                                <w:rFonts w:eastAsia="Times New Roman"/>
                                <w:color w:val="000000"/>
                                <w:sz w:val="22"/>
                                <w:szCs w:val="22"/>
                                <w:shd w:val="clear" w:color="auto" w:fill="FFFFFF"/>
                              </w:rPr>
                              <w:t xml:space="preserve"> (APPs) (as outlined in the </w:t>
                            </w:r>
                            <w:r w:rsidR="005F30DF" w:rsidRPr="003F7558">
                              <w:rPr>
                                <w:rFonts w:eastAsia="Times New Roman"/>
                                <w:i/>
                                <w:iCs/>
                                <w:color w:val="000000"/>
                                <w:sz w:val="22"/>
                                <w:szCs w:val="22"/>
                                <w:shd w:val="clear" w:color="auto" w:fill="FFFFFF"/>
                              </w:rPr>
                              <w:t xml:space="preserve">Privacy Act 1988 (Cth)), </w:t>
                            </w:r>
                            <w:r w:rsidR="005F30DF" w:rsidRPr="003F7558">
                              <w:rPr>
                                <w:rFonts w:eastAsia="Times New Roman"/>
                                <w:color w:val="000000"/>
                                <w:sz w:val="22"/>
                                <w:szCs w:val="22"/>
                                <w:shd w:val="clear" w:color="auto" w:fill="FFFFFF"/>
                              </w:rPr>
                              <w:t>and</w:t>
                            </w:r>
                          </w:p>
                          <w:p w14:paraId="3EEED924" w14:textId="77777777" w:rsidR="005F30DF" w:rsidRPr="00B91CC7" w:rsidRDefault="00DB6179" w:rsidP="005F30DF">
                            <w:pPr>
                              <w:pStyle w:val="ListParagraph"/>
                              <w:numPr>
                                <w:ilvl w:val="0"/>
                                <w:numId w:val="12"/>
                              </w:numPr>
                              <w:spacing w:line="240" w:lineRule="auto"/>
                              <w:ind w:left="1077" w:hanging="357"/>
                              <w:contextualSpacing w:val="0"/>
                              <w:rPr>
                                <w:color w:val="000000"/>
                                <w:shd w:val="clear" w:color="auto" w:fill="FFFFFF"/>
                              </w:rPr>
                            </w:pPr>
                            <w:hyperlink r:id="rId72" w:history="1">
                              <w:r w:rsidR="005F30DF" w:rsidRPr="003F7558">
                                <w:rPr>
                                  <w:rStyle w:val="Hyperlink"/>
                                  <w:sz w:val="22"/>
                                  <w:szCs w:val="22"/>
                                  <w:shd w:val="clear" w:color="auto" w:fill="FFFFFF"/>
                                </w:rPr>
                                <w:t>codes and guidelines</w:t>
                              </w:r>
                            </w:hyperlink>
                            <w:r w:rsidR="005F30DF" w:rsidRPr="003F7558">
                              <w:rPr>
                                <w:rFonts w:eastAsia="Times New Roman"/>
                                <w:color w:val="000000"/>
                                <w:sz w:val="22"/>
                                <w:szCs w:val="22"/>
                                <w:shd w:val="clear" w:color="auto" w:fill="FFFFFF"/>
                              </w:rPr>
                              <w:t> available on the </w:t>
                            </w:r>
                            <w:hyperlink r:id="rId73" w:history="1">
                              <w:r w:rsidR="005F30DF" w:rsidRPr="003F7558">
                                <w:rPr>
                                  <w:rStyle w:val="Hyperlink"/>
                                  <w:sz w:val="22"/>
                                  <w:szCs w:val="22"/>
                                  <w:shd w:val="clear" w:color="auto" w:fill="FFFFFF"/>
                                </w:rPr>
                                <w:t>ARC website</w:t>
                              </w:r>
                            </w:hyperlink>
                            <w:r w:rsidR="005F30DF" w:rsidRPr="003F7558">
                              <w:rPr>
                                <w:rFonts w:eastAsia="Times New Roman"/>
                                <w:color w:val="000000"/>
                                <w:sz w:val="22"/>
                                <w:szCs w:val="22"/>
                                <w:shd w:val="clear" w:color="auto" w:fill="FFFFFF"/>
                              </w:rPr>
                              <w:t xml:space="preserve">. </w:t>
                            </w:r>
                          </w:p>
                          <w:p w14:paraId="6C0D0441" w14:textId="77777777" w:rsidR="005F30DF" w:rsidRPr="00171600" w:rsidRDefault="005F30DF" w:rsidP="005F30DF">
                            <w:pPr>
                              <w:ind w:left="284"/>
                              <w:rPr>
                                <w:color w:val="000000"/>
                                <w:shd w:val="clear" w:color="auto" w:fill="FFFFFF"/>
                              </w:rPr>
                            </w:pPr>
                            <w:r w:rsidRPr="00171600">
                              <w:rPr>
                                <w:color w:val="000000"/>
                                <w:shd w:val="clear" w:color="auto" w:fill="FFFFFF"/>
                              </w:rPr>
                              <w:t>Assessors must:</w:t>
                            </w:r>
                          </w:p>
                          <w:p w14:paraId="4A692B12"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ensure their RMS profile is current (e.g., current Foreign Interest Disclosures must be identified within your RMS profile)</w:t>
                            </w:r>
                          </w:p>
                          <w:p w14:paraId="3FA63C50"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complete a Conflict-of-Interest Declaration (e.g., (not exhaustive) see section 3 of the ARC Conflict of Interest and Confidentiality Policy which outlines what interests an individual must disclose to the ARC, when undertaking business with the ARC; section 4 of the ARC Research Integrity Policy which outlines requirements for individuals engaged in ARC business to report to the ARC when they are implicated in research integrity matters; and, section 5, which outlines requirements for reporting to the ARC when any concerns about potential research integrity breaches are identified in the conduct of ARC business), and</w:t>
                            </w:r>
                          </w:p>
                          <w:p w14:paraId="67649CAE"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complete a Foreign Interest Disclosure Declaration.</w:t>
                            </w:r>
                          </w:p>
                          <w:p w14:paraId="19DBB454" w14:textId="77777777" w:rsidR="005F30DF" w:rsidRPr="00171600" w:rsidRDefault="005F30DF" w:rsidP="005F30DF">
                            <w:pPr>
                              <w:ind w:left="720"/>
                              <w:rPr>
                                <w:color w:val="000000"/>
                                <w:shd w:val="clear" w:color="auto" w:fill="FFFFFF"/>
                              </w:rPr>
                            </w:pPr>
                          </w:p>
                          <w:p w14:paraId="1CA1AA53" w14:textId="77777777" w:rsidR="005F30DF" w:rsidRPr="00171600" w:rsidRDefault="005F30DF" w:rsidP="005F30DF">
                            <w:pPr>
                              <w:ind w:left="284"/>
                              <w:rPr>
                                <w:color w:val="000000"/>
                                <w:shd w:val="clear" w:color="auto" w:fill="FFFFFF"/>
                              </w:rPr>
                            </w:pPr>
                            <w:r w:rsidRPr="00171600">
                              <w:rPr>
                                <w:color w:val="000000"/>
                                <w:shd w:val="clear" w:color="auto" w:fill="FFFFFF"/>
                              </w:rPr>
                              <w:t>You clicking the ‘</w:t>
                            </w:r>
                            <w:r w:rsidRPr="00171600">
                              <w:rPr>
                                <w:b/>
                                <w:bCs/>
                                <w:color w:val="000000"/>
                                <w:shd w:val="clear" w:color="auto" w:fill="FFFFFF"/>
                              </w:rPr>
                              <w:t>Accept button</w:t>
                            </w:r>
                            <w:r w:rsidRPr="00171600">
                              <w:rPr>
                                <w:color w:val="000000"/>
                                <w:shd w:val="clear" w:color="auto" w:fill="FFFFFF"/>
                              </w:rPr>
                              <w:t>’ confirms your compliance with these requirements.</w:t>
                            </w:r>
                          </w:p>
                          <w:p w14:paraId="010FE149" w14:textId="77777777" w:rsidR="005F30DF" w:rsidRPr="00171600" w:rsidRDefault="005F30DF" w:rsidP="005F30DF">
                            <w:pPr>
                              <w:ind w:left="284"/>
                              <w:rPr>
                                <w:color w:val="000000"/>
                                <w:shd w:val="clear" w:color="auto" w:fill="FFFFFF"/>
                              </w:rPr>
                            </w:pPr>
                            <w:r w:rsidRPr="00171600">
                              <w:rPr>
                                <w:b/>
                                <w:bCs/>
                                <w:color w:val="000000"/>
                                <w:shd w:val="clear" w:color="auto" w:fill="FFFFFF"/>
                              </w:rPr>
                              <w:t>NOTE</w:t>
                            </w:r>
                            <w:r w:rsidRPr="00171600">
                              <w:rPr>
                                <w:color w:val="000000"/>
                                <w:shd w:val="clear" w:color="auto" w:fill="FFFFFF"/>
                              </w:rPr>
                              <w:t>: By agreeing to complete a peer review assessment for the ARC, you confirm your RMS profile and all COIs reported to the ARC are current. Once accepted you can see your individual assignments. If you then have concerns about an application assigned to you, you must reject that specific assignment.</w:t>
                            </w:r>
                          </w:p>
                          <w:p w14:paraId="59426AA9" w14:textId="7C4A5763" w:rsidR="005F30DF" w:rsidRPr="00B91CC7" w:rsidRDefault="005F30DF" w:rsidP="005F30DF">
                            <w:pPr>
                              <w:pStyle w:val="ListParagraph"/>
                              <w:numPr>
                                <w:ilvl w:val="0"/>
                                <w:numId w:val="14"/>
                              </w:numPr>
                              <w:rPr>
                                <w:color w:val="000000"/>
                                <w:shd w:val="clear" w:color="auto" w:fill="FFFFFF"/>
                              </w:rPr>
                            </w:pPr>
                            <w:r w:rsidRPr="00B91CC7">
                              <w:rPr>
                                <w:color w:val="000000"/>
                                <w:shd w:val="clear" w:color="auto" w:fill="FFFFFF"/>
                              </w:rPr>
                              <w:t xml:space="preserve">By ticking the box, you are confirming that your RMS profile is up to date, and all conflicts of interest and/or </w:t>
                            </w:r>
                            <w:r w:rsidR="002268C4">
                              <w:rPr>
                                <w:color w:val="000000"/>
                                <w:shd w:val="clear" w:color="auto" w:fill="FFFFFF"/>
                              </w:rPr>
                              <w:t>non-Australian</w:t>
                            </w:r>
                            <w:r w:rsidRPr="00B91CC7">
                              <w:rPr>
                                <w:color w:val="000000"/>
                                <w:shd w:val="clear" w:color="auto" w:fill="FFFFFF"/>
                              </w:rPr>
                              <w:t xml:space="preserve"> funding, talent programs, affiliations/associations reported to the ARC are current. </w:t>
                            </w:r>
                          </w:p>
                          <w:p w14:paraId="6402B7A0" w14:textId="77777777" w:rsidR="005F30DF" w:rsidRDefault="005F30DF" w:rsidP="005F30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1B0C464A" id="_x0000_s1027" type="#_x0000_t202" style="position:absolute;margin-left:0;margin-top:1.1pt;width:471.7pt;height:421.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" fillcolor="white [3201]" strokeweight=".5pt">
                <v:textbox>
                  <w:txbxContent>
                    <w:p w14:paraId="25A918D3" w14:textId="77777777" w:rsidR="005F30DF" w:rsidRPr="00171600" w:rsidRDefault="00DD6A7C" w:rsidP="005F30DF">
                      <w:pPr>
                        <w:ind w:left="284"/>
                        <w:rPr>
                          <w:color w:val="000000"/>
                          <w:shd w:val="clear" w:color="auto" w:fill="FFFFFF"/>
                        </w:rPr>
                      </w:pPr>
                      <w:hyperlink r:id="rId74" w:history="1">
                        <w:r w:rsidR="005F30DF" w:rsidRPr="003F7558">
                          <w:rPr>
                            <w:rStyle w:val="Hyperlink"/>
                            <w:sz w:val="22"/>
                            <w:szCs w:val="22"/>
                            <w:shd w:val="clear" w:color="auto" w:fill="FFFFFF"/>
                          </w:rPr>
                          <w:t>Identifying and Handling a Conflict of Interest in NCGP processes</w:t>
                        </w:r>
                      </w:hyperlink>
                      <w:r w:rsidR="005F30DF" w:rsidRPr="00171600">
                        <w:rPr>
                          <w:color w:val="000000"/>
                          <w:shd w:val="clear" w:color="auto" w:fill="FFFFFF"/>
                        </w:rPr>
                        <w:t> explains the timeframes for conflicts of interest when assessing ARC proposals. An Assessor must comply with the:</w:t>
                      </w:r>
                    </w:p>
                    <w:p w14:paraId="632A1CEF" w14:textId="77777777" w:rsidR="005F30DF" w:rsidRPr="003F7558" w:rsidRDefault="00DD6A7C"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75" w:history="1">
                        <w:r w:rsidR="005F30DF" w:rsidRPr="003F7558">
                          <w:rPr>
                            <w:rStyle w:val="Hyperlink"/>
                            <w:sz w:val="22"/>
                            <w:szCs w:val="22"/>
                            <w:shd w:val="clear" w:color="auto" w:fill="FFFFFF"/>
                          </w:rPr>
                          <w:t>ARC Conflict of Interest and Confidentiality Policy</w:t>
                        </w:r>
                      </w:hyperlink>
                      <w:r w:rsidR="005F30DF" w:rsidRPr="003F7558">
                        <w:rPr>
                          <w:rFonts w:eastAsia="Times New Roman"/>
                          <w:color w:val="000000"/>
                          <w:sz w:val="22"/>
                          <w:szCs w:val="22"/>
                          <w:shd w:val="clear" w:color="auto" w:fill="FFFFFF"/>
                        </w:rPr>
                        <w:t xml:space="preserve">, </w:t>
                      </w:r>
                    </w:p>
                    <w:p w14:paraId="61A4E533" w14:textId="77777777" w:rsidR="005F30DF" w:rsidRPr="003F7558" w:rsidRDefault="00DD6A7C"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76" w:history="1">
                        <w:r w:rsidR="005F30DF" w:rsidRPr="003F7558">
                          <w:rPr>
                            <w:rStyle w:val="Hyperlink"/>
                            <w:sz w:val="22"/>
                            <w:szCs w:val="22"/>
                            <w:shd w:val="clear" w:color="auto" w:fill="FFFFFF"/>
                          </w:rPr>
                          <w:t>ARC Research Integrity Policy</w:t>
                        </w:r>
                      </w:hyperlink>
                      <w:r w:rsidR="005F30DF" w:rsidRPr="003F7558">
                        <w:rPr>
                          <w:rFonts w:eastAsia="Times New Roman"/>
                          <w:color w:val="000000"/>
                          <w:sz w:val="22"/>
                          <w:szCs w:val="22"/>
                          <w:shd w:val="clear" w:color="auto" w:fill="FFFFFF"/>
                        </w:rPr>
                        <w:t xml:space="preserve">,  </w:t>
                      </w:r>
                    </w:p>
                    <w:p w14:paraId="0DF9B058" w14:textId="77777777" w:rsidR="005F30DF" w:rsidRPr="003F7558" w:rsidRDefault="00DD6A7C" w:rsidP="005F30DF">
                      <w:pPr>
                        <w:pStyle w:val="ListParagraph"/>
                        <w:numPr>
                          <w:ilvl w:val="0"/>
                          <w:numId w:val="12"/>
                        </w:numPr>
                        <w:spacing w:after="0" w:line="240" w:lineRule="auto"/>
                        <w:contextualSpacing w:val="0"/>
                        <w:rPr>
                          <w:rFonts w:eastAsia="Times New Roman"/>
                          <w:color w:val="000000"/>
                          <w:sz w:val="22"/>
                          <w:szCs w:val="22"/>
                          <w:shd w:val="clear" w:color="auto" w:fill="FFFFFF"/>
                        </w:rPr>
                      </w:pPr>
                      <w:hyperlink r:id="rId77" w:history="1">
                        <w:r w:rsidR="005F30DF" w:rsidRPr="003F7558">
                          <w:rPr>
                            <w:rStyle w:val="Hyperlink"/>
                            <w:sz w:val="22"/>
                            <w:szCs w:val="22"/>
                            <w:shd w:val="clear" w:color="auto" w:fill="FFFFFF"/>
                          </w:rPr>
                          <w:t>Australian Privacy Principles</w:t>
                        </w:r>
                      </w:hyperlink>
                      <w:r w:rsidR="005F30DF" w:rsidRPr="003F7558">
                        <w:rPr>
                          <w:rFonts w:eastAsia="Times New Roman"/>
                          <w:color w:val="000000"/>
                          <w:sz w:val="22"/>
                          <w:szCs w:val="22"/>
                          <w:shd w:val="clear" w:color="auto" w:fill="FFFFFF"/>
                        </w:rPr>
                        <w:t xml:space="preserve"> (APPs) (as outlined in the </w:t>
                      </w:r>
                      <w:r w:rsidR="005F30DF" w:rsidRPr="003F7558">
                        <w:rPr>
                          <w:rFonts w:eastAsia="Times New Roman"/>
                          <w:i/>
                          <w:iCs/>
                          <w:color w:val="000000"/>
                          <w:sz w:val="22"/>
                          <w:szCs w:val="22"/>
                          <w:shd w:val="clear" w:color="auto" w:fill="FFFFFF"/>
                        </w:rPr>
                        <w:t xml:space="preserve">Privacy Act 1988 (Cth)), </w:t>
                      </w:r>
                      <w:r w:rsidR="005F30DF" w:rsidRPr="003F7558">
                        <w:rPr>
                          <w:rFonts w:eastAsia="Times New Roman"/>
                          <w:color w:val="000000"/>
                          <w:sz w:val="22"/>
                          <w:szCs w:val="22"/>
                          <w:shd w:val="clear" w:color="auto" w:fill="FFFFFF"/>
                        </w:rPr>
                        <w:t>and</w:t>
                      </w:r>
                    </w:p>
                    <w:p w14:paraId="3EEED924" w14:textId="77777777" w:rsidR="005F30DF" w:rsidRPr="00B91CC7" w:rsidRDefault="00DD6A7C" w:rsidP="005F30DF">
                      <w:pPr>
                        <w:pStyle w:val="ListParagraph"/>
                        <w:numPr>
                          <w:ilvl w:val="0"/>
                          <w:numId w:val="12"/>
                        </w:numPr>
                        <w:spacing w:line="240" w:lineRule="auto"/>
                        <w:ind w:left="1077" w:hanging="357"/>
                        <w:contextualSpacing w:val="0"/>
                        <w:rPr>
                          <w:color w:val="000000"/>
                          <w:shd w:val="clear" w:color="auto" w:fill="FFFFFF"/>
                        </w:rPr>
                      </w:pPr>
                      <w:hyperlink r:id="rId78" w:history="1">
                        <w:r w:rsidR="005F30DF" w:rsidRPr="003F7558">
                          <w:rPr>
                            <w:rStyle w:val="Hyperlink"/>
                            <w:sz w:val="22"/>
                            <w:szCs w:val="22"/>
                            <w:shd w:val="clear" w:color="auto" w:fill="FFFFFF"/>
                          </w:rPr>
                          <w:t>codes and guidelines</w:t>
                        </w:r>
                      </w:hyperlink>
                      <w:r w:rsidR="005F30DF" w:rsidRPr="003F7558">
                        <w:rPr>
                          <w:rFonts w:eastAsia="Times New Roman"/>
                          <w:color w:val="000000"/>
                          <w:sz w:val="22"/>
                          <w:szCs w:val="22"/>
                          <w:shd w:val="clear" w:color="auto" w:fill="FFFFFF"/>
                        </w:rPr>
                        <w:t> available on the </w:t>
                      </w:r>
                      <w:hyperlink r:id="rId79" w:history="1">
                        <w:r w:rsidR="005F30DF" w:rsidRPr="003F7558">
                          <w:rPr>
                            <w:rStyle w:val="Hyperlink"/>
                            <w:sz w:val="22"/>
                            <w:szCs w:val="22"/>
                            <w:shd w:val="clear" w:color="auto" w:fill="FFFFFF"/>
                          </w:rPr>
                          <w:t>ARC website</w:t>
                        </w:r>
                      </w:hyperlink>
                      <w:r w:rsidR="005F30DF" w:rsidRPr="003F7558">
                        <w:rPr>
                          <w:rFonts w:eastAsia="Times New Roman"/>
                          <w:color w:val="000000"/>
                          <w:sz w:val="22"/>
                          <w:szCs w:val="22"/>
                          <w:shd w:val="clear" w:color="auto" w:fill="FFFFFF"/>
                        </w:rPr>
                        <w:t xml:space="preserve">. </w:t>
                      </w:r>
                    </w:p>
                    <w:p w14:paraId="6C0D0441" w14:textId="77777777" w:rsidR="005F30DF" w:rsidRPr="00171600" w:rsidRDefault="005F30DF" w:rsidP="005F30DF">
                      <w:pPr>
                        <w:ind w:left="284"/>
                        <w:rPr>
                          <w:color w:val="000000"/>
                          <w:shd w:val="clear" w:color="auto" w:fill="FFFFFF"/>
                        </w:rPr>
                      </w:pPr>
                      <w:r w:rsidRPr="00171600">
                        <w:rPr>
                          <w:color w:val="000000"/>
                          <w:shd w:val="clear" w:color="auto" w:fill="FFFFFF"/>
                        </w:rPr>
                        <w:t>Assessors must:</w:t>
                      </w:r>
                    </w:p>
                    <w:p w14:paraId="4A692B12"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ensure their RMS profile is current (e.g., current Foreign Interest Disclosures must be identified within your RMS profile)</w:t>
                      </w:r>
                    </w:p>
                    <w:p w14:paraId="3FA63C50"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complete a Conflict-of-Interest Declaration (e.g., (not exhaustive) see section 3 of the ARC Conflict of Interest and Confidentiality Policy which outlines what interests an individual must disclose to the ARC, when undertaking business with the ARC; section 4 of the ARC Research Integrity Policy which outlines requirements for individuals engaged in ARC business to report to the ARC when they are implicated in research integrity matters; and, section 5, which outlines requirements for reporting to the ARC when any concerns about potential research integrity breaches are identified in the conduct of ARC business), and</w:t>
                      </w:r>
                    </w:p>
                    <w:p w14:paraId="67649CAE" w14:textId="77777777" w:rsidR="005F30DF" w:rsidRPr="003F7558" w:rsidRDefault="005F30DF" w:rsidP="005F30DF">
                      <w:pPr>
                        <w:pStyle w:val="ListParagraph"/>
                        <w:numPr>
                          <w:ilvl w:val="0"/>
                          <w:numId w:val="13"/>
                        </w:numPr>
                        <w:spacing w:after="0" w:line="240" w:lineRule="auto"/>
                        <w:ind w:left="1094" w:hanging="357"/>
                        <w:contextualSpacing w:val="0"/>
                        <w:rPr>
                          <w:color w:val="000000"/>
                          <w:sz w:val="22"/>
                          <w:szCs w:val="22"/>
                          <w:shd w:val="clear" w:color="auto" w:fill="FFFFFF"/>
                        </w:rPr>
                      </w:pPr>
                      <w:r w:rsidRPr="003F7558">
                        <w:rPr>
                          <w:color w:val="000000"/>
                          <w:sz w:val="22"/>
                          <w:szCs w:val="22"/>
                          <w:shd w:val="clear" w:color="auto" w:fill="FFFFFF"/>
                        </w:rPr>
                        <w:t>complete a Foreign Interest Disclosure Declaration.</w:t>
                      </w:r>
                    </w:p>
                    <w:p w14:paraId="19DBB454" w14:textId="77777777" w:rsidR="005F30DF" w:rsidRPr="00171600" w:rsidRDefault="005F30DF" w:rsidP="005F30DF">
                      <w:pPr>
                        <w:ind w:left="720"/>
                        <w:rPr>
                          <w:color w:val="000000"/>
                          <w:shd w:val="clear" w:color="auto" w:fill="FFFFFF"/>
                        </w:rPr>
                      </w:pPr>
                    </w:p>
                    <w:p w14:paraId="1CA1AA53" w14:textId="77777777" w:rsidR="005F30DF" w:rsidRPr="00171600" w:rsidRDefault="005F30DF" w:rsidP="005F30DF">
                      <w:pPr>
                        <w:ind w:left="284"/>
                        <w:rPr>
                          <w:color w:val="000000"/>
                          <w:shd w:val="clear" w:color="auto" w:fill="FFFFFF"/>
                        </w:rPr>
                      </w:pPr>
                      <w:r w:rsidRPr="00171600">
                        <w:rPr>
                          <w:color w:val="000000"/>
                          <w:shd w:val="clear" w:color="auto" w:fill="FFFFFF"/>
                        </w:rPr>
                        <w:t>You clicking the ‘</w:t>
                      </w:r>
                      <w:r w:rsidRPr="00171600">
                        <w:rPr>
                          <w:b/>
                          <w:bCs/>
                          <w:color w:val="000000"/>
                          <w:shd w:val="clear" w:color="auto" w:fill="FFFFFF"/>
                        </w:rPr>
                        <w:t>Accept button</w:t>
                      </w:r>
                      <w:r w:rsidRPr="00171600">
                        <w:rPr>
                          <w:color w:val="000000"/>
                          <w:shd w:val="clear" w:color="auto" w:fill="FFFFFF"/>
                        </w:rPr>
                        <w:t>’ confirms your compliance with these requirements.</w:t>
                      </w:r>
                    </w:p>
                    <w:p w14:paraId="010FE149" w14:textId="77777777" w:rsidR="005F30DF" w:rsidRPr="00171600" w:rsidRDefault="005F30DF" w:rsidP="005F30DF">
                      <w:pPr>
                        <w:ind w:left="284"/>
                        <w:rPr>
                          <w:color w:val="000000"/>
                          <w:shd w:val="clear" w:color="auto" w:fill="FFFFFF"/>
                        </w:rPr>
                      </w:pPr>
                      <w:r w:rsidRPr="00171600">
                        <w:rPr>
                          <w:b/>
                          <w:bCs/>
                          <w:color w:val="000000"/>
                          <w:shd w:val="clear" w:color="auto" w:fill="FFFFFF"/>
                        </w:rPr>
                        <w:t>NOTE</w:t>
                      </w:r>
                      <w:r w:rsidRPr="00171600">
                        <w:rPr>
                          <w:color w:val="000000"/>
                          <w:shd w:val="clear" w:color="auto" w:fill="FFFFFF"/>
                        </w:rPr>
                        <w:t>: By agreeing to complete a peer review assessment for the ARC, you confirm your RMS profile and all COIs reported to the ARC are current. Once accepted you can see your individual assignments. If you then have concerns about an application assigned to you, you must reject that specific assignment.</w:t>
                      </w:r>
                    </w:p>
                    <w:p w14:paraId="59426AA9" w14:textId="7C4A5763" w:rsidR="005F30DF" w:rsidRPr="00B91CC7" w:rsidRDefault="005F30DF" w:rsidP="005F30DF">
                      <w:pPr>
                        <w:pStyle w:val="ListParagraph"/>
                        <w:numPr>
                          <w:ilvl w:val="0"/>
                          <w:numId w:val="14"/>
                        </w:numPr>
                        <w:rPr>
                          <w:color w:val="000000"/>
                          <w:shd w:val="clear" w:color="auto" w:fill="FFFFFF"/>
                        </w:rPr>
                      </w:pPr>
                      <w:r w:rsidRPr="00B91CC7">
                        <w:rPr>
                          <w:color w:val="000000"/>
                          <w:shd w:val="clear" w:color="auto" w:fill="FFFFFF"/>
                        </w:rPr>
                        <w:t xml:space="preserve">By ticking the box, you are confirming that your RMS profile is up to date, and all conflicts of interest and/or </w:t>
                      </w:r>
                      <w:r w:rsidR="002268C4">
                        <w:rPr>
                          <w:color w:val="000000"/>
                          <w:shd w:val="clear" w:color="auto" w:fill="FFFFFF"/>
                        </w:rPr>
                        <w:t>non-Australian</w:t>
                      </w:r>
                      <w:r w:rsidRPr="00B91CC7">
                        <w:rPr>
                          <w:color w:val="000000"/>
                          <w:shd w:val="clear" w:color="auto" w:fill="FFFFFF"/>
                        </w:rPr>
                        <w:t xml:space="preserve"> funding, talent programs, affiliations/associations reported to the ARC are current. </w:t>
                      </w:r>
                    </w:p>
                    <w:p w14:paraId="6402B7A0" w14:textId="77777777" w:rsidR="005F30DF" w:rsidRDefault="005F30DF" w:rsidP="005F30DF"/>
                  </w:txbxContent>
                </v:textbox>
                <w10:wrap anchorx="margin"/>
              </v:shape>
            </w:pict>
          </mc:Fallback>
        </mc:AlternateContent>
      </w:r>
    </w:p>
    <w:p w14:paraId="58DA4382" w14:textId="77777777" w:rsidR="005F30DF" w:rsidRDefault="005F30DF" w:rsidP="005F30DF">
      <w:pPr>
        <w:rPr>
          <w:noProof/>
        </w:rPr>
      </w:pPr>
    </w:p>
    <w:p w14:paraId="485CBAFA" w14:textId="77777777" w:rsidR="005F30DF" w:rsidRDefault="005F30DF" w:rsidP="005F30DF">
      <w:pPr>
        <w:rPr>
          <w:noProof/>
        </w:rPr>
      </w:pPr>
    </w:p>
    <w:p w14:paraId="287DE01D" w14:textId="77777777" w:rsidR="005F30DF" w:rsidRDefault="005F30DF" w:rsidP="005F30DF">
      <w:pPr>
        <w:rPr>
          <w:noProof/>
        </w:rPr>
      </w:pPr>
    </w:p>
    <w:p w14:paraId="000B8378" w14:textId="77777777" w:rsidR="005F30DF" w:rsidRDefault="005F30DF" w:rsidP="005F30DF">
      <w:pPr>
        <w:rPr>
          <w:noProof/>
        </w:rPr>
      </w:pPr>
    </w:p>
    <w:p w14:paraId="54BF3848" w14:textId="77777777" w:rsidR="005F30DF" w:rsidRDefault="005F30DF" w:rsidP="005F30DF">
      <w:pPr>
        <w:rPr>
          <w:noProof/>
        </w:rPr>
      </w:pPr>
    </w:p>
    <w:p w14:paraId="46DF0A02" w14:textId="77777777" w:rsidR="005F30DF" w:rsidRDefault="005F30DF" w:rsidP="005F30DF">
      <w:pPr>
        <w:rPr>
          <w:noProof/>
        </w:rPr>
      </w:pPr>
    </w:p>
    <w:p w14:paraId="758FCCC2" w14:textId="77777777" w:rsidR="005F30DF" w:rsidRDefault="005F30DF" w:rsidP="005F30DF">
      <w:pPr>
        <w:rPr>
          <w:noProof/>
        </w:rPr>
      </w:pPr>
    </w:p>
    <w:p w14:paraId="28AF2D1B" w14:textId="77777777" w:rsidR="005F30DF" w:rsidRDefault="005F30DF" w:rsidP="005F30DF">
      <w:pPr>
        <w:rPr>
          <w:noProof/>
        </w:rPr>
      </w:pPr>
    </w:p>
    <w:p w14:paraId="63623DBF" w14:textId="77777777" w:rsidR="005F30DF" w:rsidRDefault="005F30DF" w:rsidP="005F30DF">
      <w:pPr>
        <w:rPr>
          <w:noProof/>
        </w:rPr>
      </w:pPr>
    </w:p>
    <w:p w14:paraId="4AE7B987" w14:textId="77777777" w:rsidR="005F30DF" w:rsidRDefault="005F30DF" w:rsidP="005F30DF">
      <w:pPr>
        <w:rPr>
          <w:noProof/>
        </w:rPr>
      </w:pPr>
    </w:p>
    <w:p w14:paraId="36C55486" w14:textId="77777777" w:rsidR="005F30DF" w:rsidRDefault="005F30DF" w:rsidP="005F30DF">
      <w:pPr>
        <w:rPr>
          <w:noProof/>
        </w:rPr>
      </w:pPr>
    </w:p>
    <w:p w14:paraId="4B486269" w14:textId="77777777" w:rsidR="005F30DF" w:rsidRDefault="005F30DF" w:rsidP="005F30DF">
      <w:pPr>
        <w:rPr>
          <w:noProof/>
        </w:rPr>
      </w:pPr>
    </w:p>
    <w:p w14:paraId="32F425CB" w14:textId="77777777" w:rsidR="005F30DF" w:rsidRDefault="005F30DF" w:rsidP="005F30DF">
      <w:pPr>
        <w:rPr>
          <w:noProof/>
        </w:rPr>
      </w:pPr>
    </w:p>
    <w:p w14:paraId="5B5AB9CE" w14:textId="77777777" w:rsidR="005F30DF" w:rsidRDefault="005F30DF" w:rsidP="005F30DF">
      <w:pPr>
        <w:rPr>
          <w:noProof/>
        </w:rPr>
      </w:pPr>
    </w:p>
    <w:p w14:paraId="4297049A" w14:textId="77777777" w:rsidR="005F30DF" w:rsidRDefault="005F30DF" w:rsidP="005F30DF">
      <w:pPr>
        <w:rPr>
          <w:noProof/>
        </w:rPr>
      </w:pPr>
    </w:p>
    <w:p w14:paraId="36986FF2" w14:textId="77777777" w:rsidR="005F30DF" w:rsidRDefault="005F30DF" w:rsidP="005F30DF">
      <w:pPr>
        <w:rPr>
          <w:noProof/>
        </w:rPr>
      </w:pPr>
    </w:p>
    <w:p w14:paraId="110B7541" w14:textId="77777777" w:rsidR="005F30DF" w:rsidRDefault="005F30DF" w:rsidP="005F30DF">
      <w:pPr>
        <w:rPr>
          <w:noProof/>
        </w:rPr>
      </w:pPr>
    </w:p>
    <w:p w14:paraId="322C9DD9" w14:textId="77777777" w:rsidR="005F30DF" w:rsidRDefault="005F30DF" w:rsidP="005F30DF">
      <w:pPr>
        <w:rPr>
          <w:noProof/>
        </w:rPr>
      </w:pPr>
    </w:p>
    <w:p w14:paraId="5DFC3490" w14:textId="0FE07D1E" w:rsidR="005F30DF" w:rsidRDefault="005F30DF" w:rsidP="005F30DF">
      <w:r>
        <w:t xml:space="preserve">To indicate that your RMS profile is up to date, and that CoIs reported to the ARC are current, tick the relevant box. You will then need to click the ‘Confirm and Accept’ button. </w:t>
      </w:r>
    </w:p>
    <w:p w14:paraId="104AA799" w14:textId="3F8E4F54" w:rsidR="005F30DF" w:rsidRPr="00556D90" w:rsidRDefault="005F30DF" w:rsidP="00556D90">
      <w:r>
        <w:t xml:space="preserve">You will be prevented from completing this declaration if you have not answered the questions on CoIs and/or </w:t>
      </w:r>
      <w:r w:rsidR="001552F0">
        <w:t>non</w:t>
      </w:r>
      <w:r w:rsidR="001552F0">
        <w:noBreakHyphen/>
        <w:t>Australian</w:t>
      </w:r>
      <w:r>
        <w:t xml:space="preserve"> funding sources, talent programs and affiliations in the Personal Details section of your RMS profile. </w:t>
      </w:r>
    </w:p>
    <w:p w14:paraId="256E02EE" w14:textId="62DD2F57" w:rsidR="0011563C" w:rsidRPr="00927F36" w:rsidRDefault="0011563C" w:rsidP="00EB48AB">
      <w:pPr>
        <w:pStyle w:val="Heading2"/>
      </w:pPr>
      <w:bookmarkStart w:id="78" w:name="_Toc55979640"/>
      <w:bookmarkEnd w:id="77"/>
      <w:r w:rsidRPr="00927F36">
        <w:t>Review</w:t>
      </w:r>
      <w:r w:rsidR="000E3AB6" w:rsidRPr="00927F36">
        <w:t xml:space="preserve"> and </w:t>
      </w:r>
      <w:r w:rsidRPr="00927F36">
        <w:t>Accept or Reject Assignments</w:t>
      </w:r>
      <w:bookmarkEnd w:id="78"/>
    </w:p>
    <w:p w14:paraId="099A1173" w14:textId="1715001C" w:rsidR="000E3AB6" w:rsidRPr="00CC0021" w:rsidRDefault="000E3AB6" w:rsidP="00E82FAE">
      <w:pPr>
        <w:rPr>
          <w:rFonts w:cstheme="minorHAnsi"/>
        </w:rPr>
      </w:pPr>
      <w:r w:rsidRPr="00CC0021">
        <w:rPr>
          <w:rFonts w:cstheme="minorHAnsi"/>
          <w:b/>
        </w:rPr>
        <w:t>Note:</w:t>
      </w:r>
      <w:r w:rsidRPr="00CC0021">
        <w:rPr>
          <w:rFonts w:cstheme="minorHAnsi"/>
        </w:rPr>
        <w:t xml:space="preserve"> A list of applications assigned to you will be displayed </w:t>
      </w:r>
      <w:r w:rsidR="00B21B94" w:rsidRPr="00CC0021">
        <w:rPr>
          <w:rFonts w:cstheme="minorHAnsi"/>
        </w:rPr>
        <w:t xml:space="preserve">in the Action Centre </w:t>
      </w:r>
      <w:r w:rsidRPr="00CC0021">
        <w:rPr>
          <w:rFonts w:cstheme="minorHAnsi"/>
        </w:rPr>
        <w:t>with the status ‘</w:t>
      </w:r>
      <w:r w:rsidRPr="00CC0021">
        <w:rPr>
          <w:rFonts w:cstheme="minorHAnsi"/>
          <w:b/>
        </w:rPr>
        <w:t>Announced</w:t>
      </w:r>
      <w:r w:rsidRPr="00CC0021">
        <w:rPr>
          <w:rFonts w:cstheme="minorHAnsi"/>
        </w:rPr>
        <w:t xml:space="preserve">’ indicating that you have not yet accepted the assignment. </w:t>
      </w:r>
    </w:p>
    <w:p w14:paraId="769C25B1" w14:textId="77777777" w:rsidR="000E3AB6" w:rsidRPr="00E82FAE" w:rsidRDefault="000E3AB6" w:rsidP="00B3319F">
      <w:pPr>
        <w:pStyle w:val="Heading3"/>
        <w:rPr>
          <w:rFonts w:cstheme="majorHAnsi"/>
          <w:color w:val="auto"/>
          <w:sz w:val="28"/>
          <w:szCs w:val="28"/>
          <w:u w:val="single"/>
        </w:rPr>
      </w:pPr>
      <w:bookmarkStart w:id="79" w:name="_Toc55979641"/>
      <w:r w:rsidRPr="00E82FAE">
        <w:rPr>
          <w:rFonts w:cstheme="majorHAnsi"/>
          <w:color w:val="auto"/>
          <w:sz w:val="28"/>
          <w:szCs w:val="28"/>
          <w:u w:val="single"/>
        </w:rPr>
        <w:t>Review Application Details and check for Conflicts of Interest (COI)</w:t>
      </w:r>
      <w:bookmarkEnd w:id="79"/>
    </w:p>
    <w:p w14:paraId="5F5EEAFD" w14:textId="77777777" w:rsidR="000E3AB6" w:rsidRPr="00CC0021" w:rsidRDefault="000E3AB6" w:rsidP="00E82FAE">
      <w:pPr>
        <w:rPr>
          <w:rFonts w:cstheme="minorHAnsi"/>
        </w:rPr>
      </w:pPr>
      <w:r w:rsidRPr="00CC0021">
        <w:rPr>
          <w:rFonts w:cstheme="minorHAnsi"/>
        </w:rPr>
        <w:t>Click on the ‘View’ button for an application to view the details, including the title, summary and list of participating Investigators and Organisations.</w:t>
      </w:r>
    </w:p>
    <w:p w14:paraId="0F3964C9" w14:textId="339A19E1" w:rsidR="0011563C" w:rsidRDefault="0011563C" w:rsidP="002F57D8">
      <w:pPr>
        <w:jc w:val="center"/>
      </w:pPr>
      <w:r>
        <w:rPr>
          <w:noProof/>
          <w:color w:val="2B579A"/>
          <w:shd w:val="clear" w:color="auto" w:fill="E6E6E6"/>
          <w:lang w:eastAsia="en-AU"/>
        </w:rPr>
        <w:lastRenderedPageBreak/>
        <w:drawing>
          <wp:inline distT="0" distB="0" distL="0" distR="0" wp14:anchorId="7E3BB132" wp14:editId="0900D1BC">
            <wp:extent cx="5731510" cy="939165"/>
            <wp:effectExtent l="19050" t="19050" r="21590" b="13335"/>
            <wp:docPr id="18" name="Picture 18" descr="Screenshot showing the Assigned application list view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showing the Assigned application list view for General Assessors in RMS."/>
                    <pic:cNvPicPr/>
                  </pic:nvPicPr>
                  <pic:blipFill>
                    <a:blip r:embed="rId80"/>
                    <a:stretch>
                      <a:fillRect/>
                    </a:stretch>
                  </pic:blipFill>
                  <pic:spPr>
                    <a:xfrm>
                      <a:off x="0" y="0"/>
                      <a:ext cx="5731510" cy="93916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Assigned application list view</w:t>
      </w:r>
    </w:p>
    <w:p w14:paraId="6FBA1D57" w14:textId="77777777" w:rsidR="000E3AB6" w:rsidRPr="00CC0021" w:rsidRDefault="000E3AB6" w:rsidP="000E3AB6">
      <w:pPr>
        <w:rPr>
          <w:rFonts w:cstheme="minorHAnsi"/>
        </w:rPr>
      </w:pPr>
      <w:r w:rsidRPr="00CC0021">
        <w:rPr>
          <w:rFonts w:cstheme="minorHAnsi"/>
          <w:b/>
        </w:rPr>
        <w:t>Check for any potential COIs</w:t>
      </w:r>
      <w:r w:rsidRPr="00CC0021">
        <w:rPr>
          <w:rFonts w:cstheme="minorHAnsi"/>
        </w:rPr>
        <w:t xml:space="preserve"> </w:t>
      </w:r>
      <w:r w:rsidRPr="00CC0021">
        <w:rPr>
          <w:rFonts w:cstheme="minorHAnsi"/>
          <w:b/>
        </w:rPr>
        <w:t>as soon as possible</w:t>
      </w:r>
      <w:r w:rsidRPr="00CC0021">
        <w:rPr>
          <w:rFonts w:cstheme="minorHAnsi"/>
        </w:rPr>
        <w:t xml:space="preserve"> so that any applications you are conflicted with can be rejected and assigned to an alternative Assessor. Please review the timeframes for COIs that are set out on the </w:t>
      </w:r>
      <w:hyperlink r:id="rId81" w:history="1">
        <w:r w:rsidRPr="00CC0021">
          <w:rPr>
            <w:rStyle w:val="Hyperlink"/>
            <w:rFonts w:cstheme="minorHAnsi"/>
            <w:sz w:val="22"/>
            <w:szCs w:val="22"/>
          </w:rPr>
          <w:t>Identifying and Handling a Conflict of Interest</w:t>
        </w:r>
      </w:hyperlink>
      <w:r w:rsidRPr="00CC0021">
        <w:rPr>
          <w:rFonts w:cstheme="minorHAnsi"/>
        </w:rPr>
        <w:t xml:space="preserve"> page available</w:t>
      </w:r>
      <w:r w:rsidRPr="00CC0021">
        <w:rPr>
          <w:rFonts w:cstheme="minorHAnsi"/>
          <w:iCs/>
        </w:rPr>
        <w:t xml:space="preserve"> on the ARC website.</w:t>
      </w:r>
      <w:r w:rsidRPr="00CC0021">
        <w:rPr>
          <w:rFonts w:cstheme="minorHAnsi"/>
          <w:i/>
          <w:iCs/>
        </w:rPr>
        <w:t xml:space="preserve"> </w:t>
      </w:r>
      <w:r w:rsidRPr="00CC0021">
        <w:rPr>
          <w:rFonts w:cstheme="minorHAnsi"/>
        </w:rPr>
        <w:t xml:space="preserve">Assessors who have identified a conflict of interest </w:t>
      </w:r>
      <w:r w:rsidRPr="00CC0021">
        <w:rPr>
          <w:rFonts w:cstheme="minorHAnsi"/>
          <w:b/>
        </w:rPr>
        <w:t>must</w:t>
      </w:r>
      <w:r w:rsidRPr="00CC0021">
        <w:rPr>
          <w:rFonts w:cstheme="minorHAnsi"/>
        </w:rPr>
        <w:t xml:space="preserve"> reject the application in RMS to assist the ARC in the management of conflicts of interest (see below). </w:t>
      </w:r>
    </w:p>
    <w:p w14:paraId="52048CD0" w14:textId="5BA4FAD5" w:rsidR="000E3AB6" w:rsidRPr="00CC0021" w:rsidRDefault="000E3AB6" w:rsidP="000E3AB6">
      <w:pPr>
        <w:rPr>
          <w:rFonts w:cstheme="minorHAnsi"/>
        </w:rPr>
      </w:pPr>
      <w:r w:rsidRPr="00CC0021">
        <w:rPr>
          <w:rFonts w:cstheme="minorHAnsi"/>
        </w:rPr>
        <w:t>If</w:t>
      </w:r>
      <w:r w:rsidR="00062BC1" w:rsidRPr="00CC0021">
        <w:rPr>
          <w:rFonts w:cstheme="minorHAnsi"/>
        </w:rPr>
        <w:t>,</w:t>
      </w:r>
      <w:r w:rsidRPr="00CC0021">
        <w:rPr>
          <w:rFonts w:cstheme="minorHAnsi"/>
        </w:rPr>
        <w:t xml:space="preserve"> at any stage</w:t>
      </w:r>
      <w:r w:rsidR="00062BC1" w:rsidRPr="00CC0021">
        <w:rPr>
          <w:rFonts w:cstheme="minorHAnsi"/>
        </w:rPr>
        <w:t>,</w:t>
      </w:r>
      <w:r w:rsidRPr="00CC0021">
        <w:rPr>
          <w:rFonts w:cstheme="minorHAnsi"/>
        </w:rPr>
        <w:t xml:space="preserve"> you become aware of a COI with an application that you have agreed to assess, you should immediately reject the application using the reject button available in either the Assessments page or by returning to your Assignments page.</w:t>
      </w:r>
    </w:p>
    <w:p w14:paraId="139AEB4C" w14:textId="77777777" w:rsidR="000E3AB6" w:rsidRPr="00070039" w:rsidRDefault="000E3AB6" w:rsidP="00070039">
      <w:pPr>
        <w:pStyle w:val="Heading3"/>
        <w:rPr>
          <w:rFonts w:cstheme="majorHAnsi"/>
          <w:color w:val="auto"/>
          <w:sz w:val="28"/>
          <w:szCs w:val="28"/>
          <w:u w:val="single"/>
        </w:rPr>
      </w:pPr>
      <w:bookmarkStart w:id="80" w:name="_Reject_1"/>
      <w:bookmarkStart w:id="81" w:name="_Toc55979642"/>
      <w:bookmarkEnd w:id="80"/>
      <w:r w:rsidRPr="00070039">
        <w:rPr>
          <w:rFonts w:cstheme="majorHAnsi"/>
          <w:color w:val="auto"/>
          <w:sz w:val="28"/>
          <w:szCs w:val="28"/>
          <w:u w:val="single"/>
        </w:rPr>
        <w:t>Reject</w:t>
      </w:r>
      <w:bookmarkEnd w:id="81"/>
    </w:p>
    <w:p w14:paraId="39416D05" w14:textId="3DD86E13" w:rsidR="000E3AB6" w:rsidRPr="00CC0021" w:rsidRDefault="000E3AB6" w:rsidP="00070039">
      <w:pPr>
        <w:rPr>
          <w:rFonts w:cstheme="minorHAnsi"/>
        </w:rPr>
      </w:pPr>
      <w:r w:rsidRPr="00CC0021">
        <w:rPr>
          <w:rFonts w:cstheme="minorHAnsi"/>
        </w:rPr>
        <w:t xml:space="preserve">If you are unable to participate in the assessment of an application due to a Conflict of Interest, or another reason listed below, select the ‘Reject’ button and </w:t>
      </w:r>
      <w:r w:rsidRPr="00CC0021">
        <w:rPr>
          <w:rFonts w:cstheme="minorHAnsi"/>
          <w:b/>
        </w:rPr>
        <w:t>choose a rejection reason</w:t>
      </w:r>
      <w:r w:rsidRPr="00CC0021">
        <w:rPr>
          <w:rFonts w:cstheme="minorHAnsi"/>
        </w:rPr>
        <w:t xml:space="preserve"> from the drop</w:t>
      </w:r>
      <w:r w:rsidR="00B030C0" w:rsidRPr="00CC0021">
        <w:rPr>
          <w:rFonts w:cstheme="minorHAnsi"/>
        </w:rPr>
        <w:t>-</w:t>
      </w:r>
      <w:r w:rsidRPr="00CC0021">
        <w:rPr>
          <w:rFonts w:cstheme="minorHAnsi"/>
        </w:rPr>
        <w:t>down list. Applications you have ‘rejected’ will be removed from your assignments list after saving the selection.</w:t>
      </w:r>
    </w:p>
    <w:p w14:paraId="4E2D624B" w14:textId="532057C8" w:rsidR="0011563C" w:rsidRDefault="0011563C" w:rsidP="002F57D8">
      <w:pPr>
        <w:jc w:val="center"/>
      </w:pPr>
      <w:r>
        <w:rPr>
          <w:noProof/>
          <w:color w:val="2B579A"/>
          <w:shd w:val="clear" w:color="auto" w:fill="E6E6E6"/>
          <w:lang w:eastAsia="en-AU"/>
        </w:rPr>
        <w:drawing>
          <wp:inline distT="0" distB="0" distL="0" distR="0" wp14:anchorId="5BAE117F" wp14:editId="0B9CAF7D">
            <wp:extent cx="5731510" cy="939165"/>
            <wp:effectExtent l="19050" t="19050" r="21590" b="13335"/>
            <wp:docPr id="19" name="Picture 19" descr="Screenshot showing the Reject assign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showing the Reject assignment button for General Assessors in RMS."/>
                    <pic:cNvPicPr/>
                  </pic:nvPicPr>
                  <pic:blipFill>
                    <a:blip r:embed="rId82"/>
                    <a:stretch>
                      <a:fillRect/>
                    </a:stretch>
                  </pic:blipFill>
                  <pic:spPr>
                    <a:xfrm>
                      <a:off x="0" y="0"/>
                      <a:ext cx="5731510" cy="93916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3</w:t>
      </w:r>
      <w:r w:rsidR="002F57D8" w:rsidRPr="00ED4B7C">
        <w:rPr>
          <w:rFonts w:ascii="Calibri" w:hAnsi="Calibri"/>
          <w:b/>
          <w:bCs/>
          <w:sz w:val="18"/>
          <w:szCs w:val="18"/>
        </w:rPr>
        <w:t xml:space="preserve"> – </w:t>
      </w:r>
      <w:bookmarkStart w:id="82" w:name="_Hlk55996014"/>
      <w:r w:rsidR="002F57D8">
        <w:rPr>
          <w:rFonts w:ascii="Calibri" w:hAnsi="Calibri"/>
          <w:b/>
          <w:bCs/>
          <w:sz w:val="18"/>
          <w:szCs w:val="18"/>
        </w:rPr>
        <w:t>Reject assignment button</w:t>
      </w:r>
      <w:bookmarkEnd w:id="82"/>
    </w:p>
    <w:p w14:paraId="3E20A34C" w14:textId="65D20C44" w:rsidR="0011563C" w:rsidRDefault="0011563C" w:rsidP="0011563C">
      <w:pPr>
        <w:jc w:val="center"/>
      </w:pPr>
      <w:r>
        <w:rPr>
          <w:noProof/>
          <w:color w:val="2B579A"/>
          <w:shd w:val="clear" w:color="auto" w:fill="E6E6E6"/>
        </w:rPr>
        <w:drawing>
          <wp:inline distT="0" distB="0" distL="0" distR="0" wp14:anchorId="6C230E2E" wp14:editId="7DE0DF38">
            <wp:extent cx="4217993" cy="1574773"/>
            <wp:effectExtent l="19050" t="19050" r="11430" b="26035"/>
            <wp:docPr id="12" name="Picture 12" descr="Screenshot showing the Reject assignment reason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showing the Reject assignment reason dropdown in RMS."/>
                    <pic:cNvPicPr/>
                  </pic:nvPicPr>
                  <pic:blipFill>
                    <a:blip r:embed="rId41"/>
                    <a:stretch>
                      <a:fillRect/>
                    </a:stretch>
                  </pic:blipFill>
                  <pic:spPr>
                    <a:xfrm>
                      <a:off x="0" y="0"/>
                      <a:ext cx="4228885" cy="157884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4</w:t>
      </w:r>
      <w:r w:rsidR="002F57D8" w:rsidRPr="00ED4B7C">
        <w:rPr>
          <w:rFonts w:ascii="Calibri" w:hAnsi="Calibri"/>
          <w:b/>
          <w:bCs/>
          <w:sz w:val="18"/>
          <w:szCs w:val="18"/>
        </w:rPr>
        <w:t xml:space="preserve"> – </w:t>
      </w:r>
      <w:r w:rsidR="002F57D8">
        <w:rPr>
          <w:rFonts w:ascii="Calibri" w:hAnsi="Calibri"/>
          <w:b/>
          <w:bCs/>
          <w:sz w:val="18"/>
          <w:szCs w:val="18"/>
        </w:rPr>
        <w:t>Reject assignment reason dropdown</w:t>
      </w:r>
    </w:p>
    <w:p w14:paraId="5659CB62" w14:textId="77777777" w:rsidR="000E3AB6" w:rsidRPr="00CC0021" w:rsidRDefault="000E3AB6" w:rsidP="000E3AB6">
      <w:pPr>
        <w:rPr>
          <w:rFonts w:cstheme="minorHAnsi"/>
        </w:rPr>
      </w:pPr>
      <w:r w:rsidRPr="00CC0021">
        <w:rPr>
          <w:rFonts w:cstheme="minorHAnsi"/>
        </w:rPr>
        <w:t xml:space="preserve">If ‘Conflicted with application’ is selected, you are then required to provide details regarding the conflict of interest to ensure that RMS is updated with the conflict details. </w:t>
      </w:r>
    </w:p>
    <w:p w14:paraId="4DDC649D" w14:textId="77777777" w:rsidR="000E3AB6" w:rsidRPr="00CC0021" w:rsidRDefault="000E3AB6" w:rsidP="000E3AB6">
      <w:pPr>
        <w:rPr>
          <w:rFonts w:cstheme="minorHAnsi"/>
        </w:rPr>
      </w:pPr>
      <w:r w:rsidRPr="00CC0021">
        <w:rPr>
          <w:rFonts w:cstheme="minorHAnsi"/>
          <w:b/>
        </w:rPr>
        <w:t>IMPORTANT NOTE:</w:t>
      </w:r>
      <w:r w:rsidRPr="00CC0021">
        <w:rPr>
          <w:rFonts w:cstheme="minorHAnsi"/>
        </w:rPr>
        <w:t xml:space="preserve"> It is critical that RMS captures Conflict of Interests correctly, therefore please </w:t>
      </w:r>
      <w:r w:rsidRPr="00CC0021">
        <w:rPr>
          <w:rFonts w:cstheme="minorHAnsi"/>
          <w:b/>
        </w:rPr>
        <w:t>do not use the ‘Other’</w:t>
      </w:r>
      <w:r w:rsidRPr="00CC0021">
        <w:rPr>
          <w:rFonts w:cstheme="minorHAnsi"/>
        </w:rPr>
        <w:t xml:space="preserve"> option for a Conflict. </w:t>
      </w:r>
    </w:p>
    <w:p w14:paraId="35723BB9" w14:textId="5C60F381" w:rsidR="0011563C" w:rsidRDefault="0011563C" w:rsidP="0011563C">
      <w:pPr>
        <w:jc w:val="center"/>
      </w:pPr>
      <w:r>
        <w:rPr>
          <w:noProof/>
          <w:color w:val="2B579A"/>
          <w:shd w:val="clear" w:color="auto" w:fill="E6E6E6"/>
        </w:rPr>
        <w:lastRenderedPageBreak/>
        <w:drawing>
          <wp:inline distT="0" distB="0" distL="0" distR="0" wp14:anchorId="1FDE779A" wp14:editId="56C0DC55">
            <wp:extent cx="4460333" cy="3093605"/>
            <wp:effectExtent l="19050" t="19050" r="16510" b="12065"/>
            <wp:docPr id="13" name="Picture 13" descr="Screenshot showing the Conflict of Interest association entry dropdow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showing the Conflict of Interest association entry dropdown in RMS."/>
                    <pic:cNvPicPr/>
                  </pic:nvPicPr>
                  <pic:blipFill>
                    <a:blip r:embed="rId42"/>
                    <a:stretch>
                      <a:fillRect/>
                    </a:stretch>
                  </pic:blipFill>
                  <pic:spPr>
                    <a:xfrm>
                      <a:off x="0" y="0"/>
                      <a:ext cx="4488050" cy="3112829"/>
                    </a:xfrm>
                    <a:prstGeom prst="rect">
                      <a:avLst/>
                    </a:prstGeom>
                    <a:ln>
                      <a:solidFill>
                        <a:schemeClr val="accent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5</w:t>
      </w:r>
      <w:r w:rsidR="002F57D8" w:rsidRPr="00ED4B7C">
        <w:rPr>
          <w:rFonts w:ascii="Calibri" w:hAnsi="Calibri"/>
          <w:b/>
          <w:bCs/>
          <w:sz w:val="18"/>
          <w:szCs w:val="18"/>
        </w:rPr>
        <w:t xml:space="preserve"> – </w:t>
      </w:r>
      <w:r w:rsidR="002F57D8">
        <w:rPr>
          <w:rFonts w:ascii="Calibri" w:hAnsi="Calibri"/>
          <w:b/>
          <w:bCs/>
          <w:sz w:val="18"/>
          <w:szCs w:val="18"/>
        </w:rPr>
        <w:t>Conflict of Interest association entry</w:t>
      </w:r>
    </w:p>
    <w:p w14:paraId="7A69EFC3" w14:textId="77777777" w:rsidR="0011563C" w:rsidRPr="00ED1C47" w:rsidRDefault="0011563C" w:rsidP="0011563C">
      <w:pPr>
        <w:rPr>
          <w:rFonts w:ascii="Calibri" w:hAnsi="Calibri"/>
          <w:b/>
        </w:rPr>
      </w:pPr>
      <w:r>
        <w:rPr>
          <w:rFonts w:ascii="Calibri" w:hAnsi="Calibri"/>
          <w:b/>
        </w:rPr>
        <w:t>Application outside an Assessor’s Area of Expertise</w:t>
      </w:r>
    </w:p>
    <w:p w14:paraId="5E6A171F" w14:textId="0AB8A5F7" w:rsidR="0011563C" w:rsidRPr="00D9449C" w:rsidRDefault="005E2492" w:rsidP="0011563C">
      <w:pPr>
        <w:rPr>
          <w:rFonts w:cstheme="minorHAnsi"/>
        </w:rPr>
      </w:pPr>
      <w:r>
        <w:rPr>
          <w:rFonts w:cstheme="minorHAnsi"/>
        </w:rPr>
        <w:t>A</w:t>
      </w:r>
      <w:r w:rsidR="0011563C" w:rsidRPr="00D9449C">
        <w:rPr>
          <w:rFonts w:cstheme="minorHAnsi"/>
        </w:rPr>
        <w:t xml:space="preserve">s </w:t>
      </w:r>
      <w:r w:rsidR="004B6C10">
        <w:rPr>
          <w:rFonts w:cstheme="minorHAnsi"/>
        </w:rPr>
        <w:t xml:space="preserve">a </w:t>
      </w:r>
      <w:r w:rsidR="0011563C" w:rsidRPr="00D9449C">
        <w:rPr>
          <w:rFonts w:cstheme="minorHAnsi"/>
        </w:rPr>
        <w:t xml:space="preserve">General Assessor we will sometimes need to call upon you to assess </w:t>
      </w:r>
      <w:r w:rsidR="00E14643" w:rsidRPr="00D9449C">
        <w:rPr>
          <w:rFonts w:cstheme="minorHAnsi"/>
        </w:rPr>
        <w:t>application</w:t>
      </w:r>
      <w:r w:rsidR="0011563C" w:rsidRPr="00D9449C">
        <w:rPr>
          <w:rFonts w:cstheme="minorHAnsi"/>
        </w:rPr>
        <w:t>s outside your area of expertise. Unless you have a personal or institutional conflict of interest, please accept</w:t>
      </w:r>
      <w:r w:rsidR="00E14643" w:rsidRPr="00D9449C">
        <w:rPr>
          <w:rFonts w:cstheme="minorHAnsi"/>
        </w:rPr>
        <w:t xml:space="preserve"> the assignment and assess the application</w:t>
      </w:r>
      <w:r w:rsidR="0011563C" w:rsidRPr="00D9449C">
        <w:rPr>
          <w:rFonts w:cstheme="minorHAnsi"/>
        </w:rPr>
        <w:t xml:space="preserve"> based on your general knowledge of what makes a</w:t>
      </w:r>
      <w:r w:rsidR="004B6C10">
        <w:rPr>
          <w:rFonts w:cstheme="minorHAnsi"/>
        </w:rPr>
        <w:t xml:space="preserve"> strong</w:t>
      </w:r>
      <w:r w:rsidR="0011563C" w:rsidRPr="00D9449C">
        <w:rPr>
          <w:rFonts w:cstheme="minorHAnsi"/>
        </w:rPr>
        <w:t xml:space="preserve"> </w:t>
      </w:r>
      <w:r w:rsidR="00E14643" w:rsidRPr="00D9449C">
        <w:rPr>
          <w:rFonts w:cstheme="minorHAnsi"/>
        </w:rPr>
        <w:t>application</w:t>
      </w:r>
      <w:r w:rsidR="0011563C" w:rsidRPr="00D9449C">
        <w:rPr>
          <w:rFonts w:cstheme="minorHAnsi"/>
        </w:rPr>
        <w:t xml:space="preserve">. There are numerous reasons why you may have been assigned the </w:t>
      </w:r>
      <w:r w:rsidR="00E14643" w:rsidRPr="00D9449C">
        <w:rPr>
          <w:rFonts w:cstheme="minorHAnsi"/>
        </w:rPr>
        <w:t>application</w:t>
      </w:r>
      <w:r w:rsidR="0011563C" w:rsidRPr="00D9449C">
        <w:rPr>
          <w:rFonts w:cstheme="minorHAnsi"/>
        </w:rPr>
        <w:t xml:space="preserve">, however, if after careful consideration you still feel it is not possible to assess, then please </w:t>
      </w:r>
      <w:r w:rsidR="000E61F0">
        <w:rPr>
          <w:rFonts w:cstheme="minorHAnsi"/>
        </w:rPr>
        <w:t>contact the relevant contact details within the Assessor Handbook</w:t>
      </w:r>
      <w:r w:rsidR="0011563C" w:rsidRPr="00D9449C">
        <w:rPr>
          <w:rFonts w:cstheme="minorHAnsi"/>
        </w:rPr>
        <w:t xml:space="preserve"> as soon as possible.</w:t>
      </w:r>
    </w:p>
    <w:p w14:paraId="2A725C3E" w14:textId="77777777" w:rsidR="0011563C" w:rsidRPr="00070039" w:rsidRDefault="0011563C" w:rsidP="00070039">
      <w:pPr>
        <w:pStyle w:val="Heading3"/>
        <w:rPr>
          <w:rFonts w:cstheme="majorHAnsi"/>
          <w:color w:val="auto"/>
          <w:sz w:val="28"/>
          <w:szCs w:val="28"/>
          <w:u w:val="single"/>
        </w:rPr>
      </w:pPr>
      <w:bookmarkStart w:id="83" w:name="_Toc55979643"/>
      <w:r w:rsidRPr="00070039">
        <w:rPr>
          <w:rFonts w:cstheme="majorHAnsi"/>
          <w:color w:val="auto"/>
          <w:sz w:val="28"/>
          <w:szCs w:val="28"/>
          <w:u w:val="single"/>
        </w:rPr>
        <w:t>Accept</w:t>
      </w:r>
      <w:bookmarkEnd w:id="83"/>
    </w:p>
    <w:p w14:paraId="7DE7D5FF" w14:textId="77777777" w:rsidR="005E2492" w:rsidRPr="00CC0021" w:rsidRDefault="005E2492" w:rsidP="005E2492">
      <w:pPr>
        <w:rPr>
          <w:rFonts w:cstheme="minorHAnsi"/>
        </w:rPr>
      </w:pPr>
      <w:r w:rsidRPr="00CC0021">
        <w:rPr>
          <w:rFonts w:cstheme="minorHAnsi"/>
        </w:rPr>
        <w:t xml:space="preserve">If you intend on completing the assessment, </w:t>
      </w:r>
      <w:r w:rsidRPr="00CC0021">
        <w:rPr>
          <w:rFonts w:cstheme="minorHAnsi"/>
          <w:b/>
        </w:rPr>
        <w:t>accept the assignment</w:t>
      </w:r>
      <w:r w:rsidRPr="00CC0021">
        <w:rPr>
          <w:rFonts w:cstheme="minorHAnsi"/>
        </w:rPr>
        <w:t xml:space="preserve"> by selecting the ‘Accept’ button. Once accepted the status of the application will change to ‘Accepted’, the application will move to the bottom of your Assignments list and a button will appear to allow the completion of assessments.</w:t>
      </w:r>
    </w:p>
    <w:p w14:paraId="1F8D8478" w14:textId="26CA79B3" w:rsidR="0011563C" w:rsidRDefault="00E14643" w:rsidP="002F57D8">
      <w:pPr>
        <w:jc w:val="center"/>
        <w:rPr>
          <w:b/>
        </w:rPr>
      </w:pPr>
      <w:r>
        <w:rPr>
          <w:noProof/>
          <w:color w:val="2B579A"/>
          <w:shd w:val="clear" w:color="auto" w:fill="E6E6E6"/>
          <w:lang w:eastAsia="en-AU"/>
        </w:rPr>
        <w:drawing>
          <wp:inline distT="0" distB="0" distL="0" distR="0" wp14:anchorId="358ADE4C" wp14:editId="4FB8F2B0">
            <wp:extent cx="5731510" cy="939165"/>
            <wp:effectExtent l="19050" t="19050" r="21590" b="13335"/>
            <wp:docPr id="20" name="Picture 20" descr="Screenshot showing the Accept assign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showing the Accept assignment button for General Assessors in RMS."/>
                    <pic:cNvPicPr/>
                  </pic:nvPicPr>
                  <pic:blipFill>
                    <a:blip r:embed="rId83"/>
                    <a:stretch>
                      <a:fillRect/>
                    </a:stretch>
                  </pic:blipFill>
                  <pic:spPr>
                    <a:xfrm>
                      <a:off x="0" y="0"/>
                      <a:ext cx="5731510" cy="93916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Accept assignment button</w:t>
      </w:r>
    </w:p>
    <w:p w14:paraId="131FC0F8" w14:textId="11E6A4E9" w:rsidR="00E14643" w:rsidRDefault="00E14643" w:rsidP="002F57D8">
      <w:pPr>
        <w:jc w:val="center"/>
        <w:rPr>
          <w:b/>
        </w:rPr>
      </w:pPr>
      <w:r>
        <w:rPr>
          <w:noProof/>
          <w:color w:val="2B579A"/>
          <w:shd w:val="clear" w:color="auto" w:fill="E6E6E6"/>
          <w:lang w:eastAsia="en-AU"/>
        </w:rPr>
        <w:lastRenderedPageBreak/>
        <w:drawing>
          <wp:inline distT="0" distB="0" distL="0" distR="0" wp14:anchorId="7B2707D7" wp14:editId="77F5BFF9">
            <wp:extent cx="5731510" cy="1950085"/>
            <wp:effectExtent l="19050" t="19050" r="21590" b="12065"/>
            <wp:docPr id="22" name="Picture 22" descr="Screenshot showing the Complete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showing the Complete assessment button for General Assessors in RMS."/>
                    <pic:cNvPicPr/>
                  </pic:nvPicPr>
                  <pic:blipFill>
                    <a:blip r:embed="rId84"/>
                    <a:stretch>
                      <a:fillRect/>
                    </a:stretch>
                  </pic:blipFill>
                  <pic:spPr>
                    <a:xfrm>
                      <a:off x="0" y="0"/>
                      <a:ext cx="5731510" cy="1950085"/>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7</w:t>
      </w:r>
      <w:r w:rsidR="002F57D8" w:rsidRPr="00ED4B7C">
        <w:rPr>
          <w:rFonts w:ascii="Calibri" w:hAnsi="Calibri"/>
          <w:b/>
          <w:bCs/>
          <w:sz w:val="18"/>
          <w:szCs w:val="18"/>
        </w:rPr>
        <w:t xml:space="preserve"> – </w:t>
      </w:r>
      <w:bookmarkStart w:id="84" w:name="_Hlk55996064"/>
      <w:r w:rsidR="002F57D8">
        <w:rPr>
          <w:rFonts w:ascii="Calibri" w:hAnsi="Calibri"/>
          <w:b/>
          <w:bCs/>
          <w:sz w:val="18"/>
          <w:szCs w:val="18"/>
        </w:rPr>
        <w:t>Complete assessment button</w:t>
      </w:r>
      <w:bookmarkEnd w:id="84"/>
    </w:p>
    <w:p w14:paraId="22CB6434" w14:textId="77777777" w:rsidR="00AE2929" w:rsidRDefault="00AE2929" w:rsidP="00EB48AB">
      <w:pPr>
        <w:pStyle w:val="Heading2"/>
      </w:pPr>
      <w:bookmarkStart w:id="85" w:name="_Toc55979644"/>
      <w:r>
        <w:t>New Assignments</w:t>
      </w:r>
      <w:bookmarkEnd w:id="85"/>
    </w:p>
    <w:p w14:paraId="6FCFEF36" w14:textId="3CB5B9DC" w:rsidR="00AE2929" w:rsidRPr="00CC0021" w:rsidRDefault="00AE2929" w:rsidP="00AE2929">
      <w:pPr>
        <w:rPr>
          <w:rFonts w:cstheme="minorHAnsi"/>
        </w:rPr>
      </w:pPr>
      <w:r w:rsidRPr="00CC0021">
        <w:rPr>
          <w:rFonts w:cstheme="minorHAnsi"/>
        </w:rPr>
        <w:t>If any additional applications are assigned to you after the initial announcement, you will receive a notification email and the new assignment will appear in the ‘Pending Assignments’ list on your RMS Action Centre.</w:t>
      </w:r>
    </w:p>
    <w:p w14:paraId="1718E008" w14:textId="77777777" w:rsidR="00AE2929" w:rsidRPr="00CC0021" w:rsidRDefault="00AE2929" w:rsidP="00AE2929">
      <w:pPr>
        <w:rPr>
          <w:rFonts w:cstheme="minorHAnsi"/>
        </w:rPr>
      </w:pPr>
      <w:r w:rsidRPr="00CC0021">
        <w:rPr>
          <w:rFonts w:cstheme="minorHAnsi"/>
        </w:rPr>
        <w:t xml:space="preserve">Note: You may receive additional applications at any stage during the assessment period due to other assessors rejecting assignments. </w:t>
      </w:r>
    </w:p>
    <w:p w14:paraId="60F0818D" w14:textId="77777777" w:rsidR="00D9449C" w:rsidRDefault="00D9449C" w:rsidP="00EB48AB">
      <w:pPr>
        <w:pStyle w:val="Heading2"/>
      </w:pPr>
      <w:bookmarkStart w:id="86" w:name="_Toc478110743"/>
      <w:bookmarkStart w:id="87" w:name="_Toc55979645"/>
      <w:r w:rsidRPr="007D5FC1">
        <w:t>Assign Detailed Assessors (if required)</w:t>
      </w:r>
      <w:bookmarkEnd w:id="86"/>
      <w:bookmarkEnd w:id="87"/>
      <w:r w:rsidRPr="007D5FC1">
        <w:t xml:space="preserve"> </w:t>
      </w:r>
    </w:p>
    <w:p w14:paraId="05A6F331" w14:textId="77777777" w:rsidR="00D9449C" w:rsidRPr="00CC0021" w:rsidRDefault="00D9449C" w:rsidP="00D9449C">
      <w:pPr>
        <w:rPr>
          <w:rFonts w:cstheme="minorHAnsi"/>
        </w:rPr>
      </w:pPr>
      <w:r w:rsidRPr="00CC0021">
        <w:rPr>
          <w:rFonts w:cstheme="minorHAnsi"/>
        </w:rPr>
        <w:t>The number of Detailed Assessors required varies from scheme to scheme and you will be advised how many you should assign once you are selected for a panel. If you are assigned as a Carriage 1 to any applications a link called ‘</w:t>
      </w:r>
      <w:r w:rsidRPr="00CC0021">
        <w:rPr>
          <w:rFonts w:cstheme="minorHAnsi"/>
          <w:b/>
        </w:rPr>
        <w:t>Create Assignments</w:t>
      </w:r>
      <w:r w:rsidRPr="00CC0021">
        <w:rPr>
          <w:rFonts w:cstheme="minorHAnsi"/>
        </w:rPr>
        <w:t>’ will appear on your RMS Action Page once you have accepted your assignments.</w:t>
      </w:r>
    </w:p>
    <w:p w14:paraId="0D0F7201" w14:textId="416C395C" w:rsidR="002F57D8" w:rsidRDefault="00D9449C" w:rsidP="002F57D8">
      <w:pPr>
        <w:jc w:val="center"/>
        <w:rPr>
          <w:rFonts w:ascii="Calibri" w:hAnsi="Calibri"/>
        </w:rPr>
      </w:pPr>
      <w:r>
        <w:rPr>
          <w:noProof/>
          <w:color w:val="2B579A"/>
          <w:shd w:val="clear" w:color="auto" w:fill="E6E6E6"/>
          <w:lang w:eastAsia="en-AU"/>
        </w:rPr>
        <w:drawing>
          <wp:inline distT="0" distB="0" distL="0" distR="0" wp14:anchorId="7E1A78E6" wp14:editId="01B625FD">
            <wp:extent cx="5731510" cy="623570"/>
            <wp:effectExtent l="19050" t="19050" r="21590" b="24130"/>
            <wp:docPr id="56" name="Picture 56" descr="Screenshot showing the Create Assignments link from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showing the Create Assignments link from Action Centre for General Assessors in RMS."/>
                    <pic:cNvPicPr/>
                  </pic:nvPicPr>
                  <pic:blipFill>
                    <a:blip r:embed="rId85"/>
                    <a:stretch>
                      <a:fillRect/>
                    </a:stretch>
                  </pic:blipFill>
                  <pic:spPr>
                    <a:xfrm>
                      <a:off x="0" y="0"/>
                      <a:ext cx="5731510" cy="623570"/>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8</w:t>
      </w:r>
      <w:r w:rsidR="002F57D8" w:rsidRPr="00ED4B7C">
        <w:rPr>
          <w:rFonts w:ascii="Calibri" w:hAnsi="Calibri"/>
          <w:b/>
          <w:bCs/>
          <w:sz w:val="18"/>
          <w:szCs w:val="18"/>
        </w:rPr>
        <w:t xml:space="preserve"> – </w:t>
      </w:r>
      <w:bookmarkStart w:id="88" w:name="_Hlk55996075"/>
      <w:r w:rsidR="002F57D8">
        <w:rPr>
          <w:rFonts w:ascii="Calibri" w:hAnsi="Calibri"/>
          <w:b/>
          <w:bCs/>
          <w:sz w:val="18"/>
          <w:szCs w:val="18"/>
        </w:rPr>
        <w:t>Create Assignments link from Action Centre</w:t>
      </w:r>
      <w:bookmarkEnd w:id="88"/>
    </w:p>
    <w:p w14:paraId="66D9BDDB" w14:textId="568EB396" w:rsidR="00D9449C" w:rsidRPr="00CC0021" w:rsidRDefault="00D9449C" w:rsidP="00D9449C">
      <w:pPr>
        <w:rPr>
          <w:rFonts w:cstheme="minorHAnsi"/>
        </w:rPr>
      </w:pPr>
      <w:r w:rsidRPr="00CC0021">
        <w:rPr>
          <w:rFonts w:cstheme="minorHAnsi"/>
        </w:rPr>
        <w:t xml:space="preserve">Click the </w:t>
      </w:r>
      <w:r w:rsidRPr="00CC0021">
        <w:rPr>
          <w:rFonts w:cstheme="minorHAnsi"/>
          <w:b/>
        </w:rPr>
        <w:t>‘Create Assignments’</w:t>
      </w:r>
      <w:r w:rsidRPr="00CC0021">
        <w:rPr>
          <w:rFonts w:cstheme="minorHAnsi"/>
        </w:rPr>
        <w:t xml:space="preserve"> link to access the list of your Carriage 1 applications. Click on the ‘Assign’ button to open the ‘Create Assignments’ page for </w:t>
      </w:r>
      <w:r w:rsidR="005756DB">
        <w:rPr>
          <w:rFonts w:cstheme="minorHAnsi"/>
        </w:rPr>
        <w:t>the specific</w:t>
      </w:r>
      <w:r w:rsidRPr="00CC0021">
        <w:rPr>
          <w:rFonts w:cstheme="minorHAnsi"/>
        </w:rPr>
        <w:t xml:space="preserve"> application.</w:t>
      </w:r>
    </w:p>
    <w:p w14:paraId="373336AC" w14:textId="33B04C41" w:rsidR="002F57D8" w:rsidRDefault="00153BE0" w:rsidP="002F57D8">
      <w:pPr>
        <w:jc w:val="center"/>
      </w:pPr>
      <w:r>
        <w:rPr>
          <w:noProof/>
          <w:color w:val="2B579A"/>
          <w:shd w:val="clear" w:color="auto" w:fill="E6E6E6"/>
        </w:rPr>
        <w:drawing>
          <wp:inline distT="0" distB="0" distL="0" distR="0" wp14:anchorId="41CB699A" wp14:editId="39F792F2">
            <wp:extent cx="5731510" cy="1089015"/>
            <wp:effectExtent l="19050" t="19050" r="21590" b="16510"/>
            <wp:docPr id="57" name="Picture 57" descr="Screenshot showing the Create Assignment button from Assignment P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showing the Create Assignment button from Assignment Page for General Assessors in RMS."/>
                    <pic:cNvPicPr/>
                  </pic:nvPicPr>
                  <pic:blipFill>
                    <a:blip r:embed="rId86"/>
                    <a:stretch>
                      <a:fillRect/>
                    </a:stretch>
                  </pic:blipFill>
                  <pic:spPr>
                    <a:xfrm>
                      <a:off x="0" y="0"/>
                      <a:ext cx="5731510" cy="108901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3</w:t>
      </w:r>
      <w:r w:rsidR="00E10DAF">
        <w:rPr>
          <w:rFonts w:ascii="Calibri" w:hAnsi="Calibri"/>
          <w:b/>
          <w:bCs/>
          <w:sz w:val="18"/>
          <w:szCs w:val="18"/>
        </w:rPr>
        <w:t>9</w:t>
      </w:r>
      <w:r w:rsidR="002F57D8" w:rsidRPr="00ED4B7C">
        <w:rPr>
          <w:rFonts w:ascii="Calibri" w:hAnsi="Calibri"/>
          <w:b/>
          <w:bCs/>
          <w:sz w:val="18"/>
          <w:szCs w:val="18"/>
        </w:rPr>
        <w:t xml:space="preserve"> – </w:t>
      </w:r>
      <w:r w:rsidR="002F57D8">
        <w:rPr>
          <w:rFonts w:ascii="Calibri" w:hAnsi="Calibri"/>
          <w:b/>
          <w:bCs/>
          <w:sz w:val="18"/>
          <w:szCs w:val="18"/>
        </w:rPr>
        <w:t>Create Assignment button from Assignment Page</w:t>
      </w:r>
    </w:p>
    <w:p w14:paraId="47EC8F35" w14:textId="77777777" w:rsidR="00153BE0" w:rsidRPr="00153BE0" w:rsidRDefault="00153BE0" w:rsidP="00153BE0">
      <w:pPr>
        <w:spacing w:after="0" w:line="240" w:lineRule="auto"/>
        <w:ind w:left="118" w:right="-20"/>
        <w:rPr>
          <w:rFonts w:eastAsia="Calibri" w:cstheme="minorHAnsi"/>
        </w:rPr>
      </w:pPr>
      <w:r w:rsidRPr="00153BE0">
        <w:rPr>
          <w:rFonts w:eastAsia="Calibri" w:cstheme="minorHAnsi"/>
        </w:rPr>
        <w:t>Flag</w:t>
      </w:r>
      <w:r w:rsidRPr="00153BE0">
        <w:rPr>
          <w:rFonts w:eastAsia="Calibri" w:cstheme="minorHAnsi"/>
          <w:spacing w:val="1"/>
        </w:rPr>
        <w:t xml:space="preserve"> </w:t>
      </w:r>
      <w:r w:rsidRPr="00153BE0">
        <w:rPr>
          <w:rFonts w:eastAsia="Calibri" w:cstheme="minorHAnsi"/>
        </w:rPr>
        <w:t>i</w:t>
      </w:r>
      <w:r w:rsidRPr="00153BE0">
        <w:rPr>
          <w:rFonts w:eastAsia="Calibri" w:cstheme="minorHAnsi"/>
          <w:spacing w:val="1"/>
        </w:rPr>
        <w:t>n</w:t>
      </w:r>
      <w:r w:rsidRPr="00153BE0">
        <w:rPr>
          <w:rFonts w:eastAsia="Calibri" w:cstheme="minorHAnsi"/>
          <w:spacing w:val="-1"/>
        </w:rPr>
        <w:t>d</w:t>
      </w:r>
      <w:r w:rsidRPr="00153BE0">
        <w:rPr>
          <w:rFonts w:eastAsia="Calibri" w:cstheme="minorHAnsi"/>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ors (flags do not take into account Reserves):</w:t>
      </w:r>
    </w:p>
    <w:p w14:paraId="593EC1D7" w14:textId="77777777" w:rsidR="00153BE0" w:rsidRPr="007D5FC1" w:rsidRDefault="00153BE0" w:rsidP="00153BE0">
      <w:pPr>
        <w:spacing w:before="10" w:after="0" w:line="110" w:lineRule="exact"/>
        <w:rPr>
          <w:rFonts w:asciiTheme="majorHAnsi" w:hAnsiTheme="majorHAnsi"/>
        </w:rPr>
      </w:pPr>
    </w:p>
    <w:tbl>
      <w:tblPr>
        <w:tblStyle w:val="TableGrid"/>
        <w:tblW w:w="9323" w:type="dxa"/>
        <w:tblLayout w:type="fixed"/>
        <w:tblLook w:val="01E0" w:firstRow="1" w:lastRow="1" w:firstColumn="1" w:lastColumn="1" w:noHBand="0" w:noVBand="0"/>
      </w:tblPr>
      <w:tblGrid>
        <w:gridCol w:w="816"/>
        <w:gridCol w:w="8507"/>
      </w:tblGrid>
      <w:tr w:rsidR="00153BE0" w:rsidRPr="00153BE0" w14:paraId="49ECA050" w14:textId="77777777" w:rsidTr="00431467">
        <w:trPr>
          <w:trHeight w:hRule="exact" w:val="821"/>
        </w:trPr>
        <w:tc>
          <w:tcPr>
            <w:tcW w:w="816" w:type="dxa"/>
          </w:tcPr>
          <w:p w14:paraId="579F29EC" w14:textId="77777777" w:rsidR="00153BE0" w:rsidRPr="00153BE0" w:rsidRDefault="00153BE0" w:rsidP="00441910">
            <w:pPr>
              <w:spacing w:before="18" w:line="220" w:lineRule="exact"/>
              <w:rPr>
                <w:rFonts w:cstheme="minorHAnsi"/>
              </w:rPr>
            </w:pPr>
          </w:p>
          <w:p w14:paraId="10183441" w14:textId="77777777" w:rsidR="00153BE0" w:rsidRPr="00153BE0" w:rsidRDefault="00153BE0" w:rsidP="00441910">
            <w:pPr>
              <w:ind w:left="132" w:right="-20"/>
              <w:rPr>
                <w:rFonts w:eastAsia="Times New Roman" w:cstheme="minorHAnsi"/>
              </w:rPr>
            </w:pPr>
            <w:r w:rsidRPr="00153BE0">
              <w:rPr>
                <w:rFonts w:cstheme="minorHAnsi"/>
                <w:noProof/>
                <w:color w:val="2B579A"/>
                <w:shd w:val="clear" w:color="auto" w:fill="E6E6E6"/>
              </w:rPr>
              <w:drawing>
                <wp:inline distT="0" distB="0" distL="0" distR="0" wp14:anchorId="3EFCA9E2" wp14:editId="7E0E20FC">
                  <wp:extent cx="333375" cy="276225"/>
                  <wp:effectExtent l="0" t="0" r="0" b="0"/>
                  <wp:docPr id="58" name="Picture 8" descr="Shows the green tick icon which indicates that enough Detailed assessors have been assigned to the proposal.  " title="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p>
          <w:p w14:paraId="0B995C36" w14:textId="77777777" w:rsidR="00153BE0" w:rsidRPr="00153BE0" w:rsidRDefault="00153BE0" w:rsidP="00441910">
            <w:pPr>
              <w:spacing w:before="8" w:line="130" w:lineRule="exact"/>
              <w:rPr>
                <w:rFonts w:cstheme="minorHAnsi"/>
              </w:rPr>
            </w:pPr>
          </w:p>
        </w:tc>
        <w:tc>
          <w:tcPr>
            <w:tcW w:w="8507" w:type="dxa"/>
          </w:tcPr>
          <w:p w14:paraId="157338BF" w14:textId="77777777" w:rsidR="00153BE0" w:rsidRPr="00153BE0" w:rsidRDefault="00153BE0" w:rsidP="00441910">
            <w:pPr>
              <w:spacing w:before="18" w:line="220" w:lineRule="exact"/>
              <w:rPr>
                <w:rFonts w:cstheme="minorHAnsi"/>
              </w:rPr>
            </w:pPr>
          </w:p>
          <w:p w14:paraId="0054A28D" w14:textId="3303A226" w:rsidR="00153BE0" w:rsidRPr="00153BE0" w:rsidRDefault="00153BE0" w:rsidP="00441910">
            <w:pPr>
              <w:ind w:left="102" w:right="-20"/>
              <w:rPr>
                <w:rFonts w:eastAsia="Calibri" w:cstheme="minorHAnsi"/>
              </w:rPr>
            </w:pPr>
            <w:r w:rsidRPr="00153BE0">
              <w:rPr>
                <w:rFonts w:eastAsia="Calibri" w:cstheme="minorHAnsi"/>
              </w:rPr>
              <w:t>A gre</w:t>
            </w:r>
            <w:r w:rsidRPr="00153BE0">
              <w:rPr>
                <w:rFonts w:eastAsia="Calibri" w:cstheme="minorHAnsi"/>
                <w:spacing w:val="-1"/>
              </w:rPr>
              <w:t>e</w:t>
            </w:r>
            <w:r w:rsidRPr="00153BE0">
              <w:rPr>
                <w:rFonts w:eastAsia="Calibri" w:cstheme="minorHAnsi"/>
              </w:rPr>
              <w:t>n</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i</w:t>
            </w:r>
            <w:r w:rsidRPr="00153BE0">
              <w:rPr>
                <w:rFonts w:eastAsia="Calibri" w:cstheme="minorHAnsi"/>
                <w:spacing w:val="-1"/>
              </w:rPr>
              <w:t>c</w:t>
            </w:r>
            <w:r w:rsidRPr="00153BE0">
              <w:rPr>
                <w:rFonts w:eastAsia="Calibri" w:cstheme="minorHAnsi"/>
              </w:rPr>
              <w:t>k</w:t>
            </w:r>
            <w:r w:rsidRPr="00153BE0">
              <w:rPr>
                <w:rFonts w:eastAsia="Calibri" w:cstheme="minorHAnsi"/>
                <w:spacing w:val="-2"/>
              </w:rPr>
              <w:t xml:space="preserve"> i</w:t>
            </w:r>
            <w:r w:rsidRPr="00153BE0">
              <w:rPr>
                <w:rFonts w:eastAsia="Calibri" w:cstheme="minorHAnsi"/>
                <w:spacing w:val="1"/>
              </w:rPr>
              <w:t>nd</w:t>
            </w:r>
            <w:r w:rsidRPr="00153BE0">
              <w:rPr>
                <w:rFonts w:eastAsia="Calibri" w:cstheme="minorHAnsi"/>
                <w:spacing w:val="2"/>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es</w:t>
            </w:r>
            <w:r w:rsidRPr="00153BE0">
              <w:rPr>
                <w:rFonts w:eastAsia="Calibri" w:cstheme="minorHAnsi"/>
                <w:spacing w:val="-4"/>
              </w:rPr>
              <w:t xml:space="preserve"> </w:t>
            </w:r>
            <w:r w:rsidRPr="00153BE0">
              <w:rPr>
                <w:rFonts w:eastAsia="Calibri" w:cstheme="minorHAnsi"/>
                <w:spacing w:val="-1"/>
              </w:rPr>
              <w:t>th</w:t>
            </w:r>
            <w:r w:rsidRPr="00153BE0">
              <w:rPr>
                <w:rFonts w:eastAsia="Calibri" w:cstheme="minorHAnsi"/>
              </w:rPr>
              <w:t>at</w:t>
            </w:r>
            <w:r w:rsidRPr="00153BE0">
              <w:rPr>
                <w:rFonts w:eastAsia="Calibri" w:cstheme="minorHAnsi"/>
                <w:spacing w:val="-1"/>
              </w:rPr>
              <w:t xml:space="preserve"> </w:t>
            </w:r>
            <w:r w:rsidRPr="00153BE0">
              <w:rPr>
                <w:rFonts w:eastAsia="Calibri" w:cstheme="minorHAnsi"/>
                <w:spacing w:val="-2"/>
              </w:rPr>
              <w:t>e</w:t>
            </w:r>
            <w:r w:rsidRPr="00153BE0">
              <w:rPr>
                <w:rFonts w:eastAsia="Calibri" w:cstheme="minorHAnsi"/>
                <w:spacing w:val="1"/>
              </w:rPr>
              <w:t>n</w:t>
            </w:r>
            <w:r w:rsidRPr="00153BE0">
              <w:rPr>
                <w:rFonts w:eastAsia="Calibri" w:cstheme="minorHAnsi"/>
              </w:rPr>
              <w:t>o</w:t>
            </w:r>
            <w:r w:rsidRPr="00153BE0">
              <w:rPr>
                <w:rFonts w:eastAsia="Calibri" w:cstheme="minorHAnsi"/>
                <w:spacing w:val="1"/>
              </w:rPr>
              <w:t>u</w:t>
            </w:r>
            <w:r w:rsidRPr="00153BE0">
              <w:rPr>
                <w:rFonts w:eastAsia="Calibri" w:cstheme="minorHAnsi"/>
                <w:spacing w:val="-3"/>
              </w:rPr>
              <w:t>g</w:t>
            </w:r>
            <w:r w:rsidRPr="00153BE0">
              <w:rPr>
                <w:rFonts w:eastAsia="Calibri" w:cstheme="minorHAnsi"/>
              </w:rPr>
              <w:t>h Detailed Assessors</w:t>
            </w:r>
            <w:r w:rsidRPr="00153BE0">
              <w:rPr>
                <w:rFonts w:eastAsia="Calibri" w:cstheme="minorHAnsi"/>
                <w:spacing w:val="-1"/>
              </w:rPr>
              <w:t xml:space="preserve"> </w:t>
            </w:r>
            <w:r w:rsidRPr="00153BE0">
              <w:rPr>
                <w:rFonts w:eastAsia="Calibri" w:cstheme="minorHAnsi"/>
                <w:spacing w:val="1"/>
              </w:rPr>
              <w:t>h</w:t>
            </w:r>
            <w:r w:rsidRPr="00153BE0">
              <w:rPr>
                <w:rFonts w:eastAsia="Calibri" w:cstheme="minorHAnsi"/>
              </w:rPr>
              <w:t>a</w:t>
            </w:r>
            <w:r w:rsidRPr="00153BE0">
              <w:rPr>
                <w:rFonts w:eastAsia="Calibri" w:cstheme="minorHAnsi"/>
                <w:spacing w:val="-3"/>
              </w:rPr>
              <w:t>v</w:t>
            </w:r>
            <w:r w:rsidRPr="00153BE0">
              <w:rPr>
                <w:rFonts w:eastAsia="Calibri" w:cstheme="minorHAnsi"/>
              </w:rPr>
              <w:t>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spacing w:val="-2"/>
              </w:rPr>
              <w:t>e</w:t>
            </w:r>
            <w:r w:rsidRPr="00153BE0">
              <w:rPr>
                <w:rFonts w:eastAsia="Calibri" w:cstheme="minorHAnsi"/>
              </w:rPr>
              <w:t>en</w:t>
            </w:r>
            <w:r w:rsidRPr="00153BE0">
              <w:rPr>
                <w:rFonts w:eastAsia="Calibri" w:cstheme="minorHAnsi"/>
                <w:spacing w:val="-4"/>
              </w:rPr>
              <w:t xml:space="preserve"> </w:t>
            </w:r>
            <w:r w:rsidRPr="00153BE0">
              <w:rPr>
                <w:rFonts w:eastAsia="Calibri" w:cstheme="minorHAnsi"/>
              </w:rPr>
              <w:t>assig</w:t>
            </w:r>
            <w:r w:rsidRPr="00153BE0">
              <w:rPr>
                <w:rFonts w:eastAsia="Calibri" w:cstheme="minorHAnsi"/>
                <w:spacing w:val="1"/>
              </w:rPr>
              <w:t>n</w:t>
            </w:r>
            <w:r w:rsidRPr="00153BE0">
              <w:rPr>
                <w:rFonts w:eastAsia="Calibri" w:cstheme="minorHAnsi"/>
              </w:rPr>
              <w:t>ed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 xml:space="preserve">o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3"/>
              </w:rPr>
              <w:t xml:space="preserve"> </w:t>
            </w:r>
            <w:r w:rsidR="00340281">
              <w:rPr>
                <w:rFonts w:eastAsia="Calibri" w:cstheme="minorHAnsi"/>
                <w:spacing w:val="-2"/>
              </w:rPr>
              <w:t>application</w:t>
            </w:r>
            <w:r w:rsidRPr="00153BE0">
              <w:rPr>
                <w:rFonts w:eastAsia="Calibri" w:cstheme="minorHAnsi"/>
              </w:rPr>
              <w:t>.</w:t>
            </w:r>
          </w:p>
        </w:tc>
      </w:tr>
      <w:tr w:rsidR="00153BE0" w:rsidRPr="00153BE0" w14:paraId="41F1F0EB" w14:textId="77777777" w:rsidTr="00431467">
        <w:trPr>
          <w:trHeight w:hRule="exact" w:val="938"/>
        </w:trPr>
        <w:tc>
          <w:tcPr>
            <w:tcW w:w="816" w:type="dxa"/>
          </w:tcPr>
          <w:p w14:paraId="15CEF389" w14:textId="77777777" w:rsidR="00153BE0" w:rsidRPr="00153BE0" w:rsidRDefault="00153BE0" w:rsidP="00441910">
            <w:pPr>
              <w:spacing w:before="17" w:line="220" w:lineRule="exact"/>
              <w:rPr>
                <w:rFonts w:cstheme="minorHAnsi"/>
              </w:rPr>
            </w:pPr>
          </w:p>
          <w:p w14:paraId="3F6181CC" w14:textId="77777777" w:rsidR="00153BE0" w:rsidRPr="00153BE0" w:rsidRDefault="00153BE0" w:rsidP="00441910">
            <w:pPr>
              <w:ind w:left="102" w:right="-20"/>
              <w:rPr>
                <w:rFonts w:eastAsia="Times New Roman" w:cstheme="minorHAnsi"/>
              </w:rPr>
            </w:pPr>
            <w:r w:rsidRPr="00153BE0">
              <w:rPr>
                <w:rFonts w:cstheme="minorHAnsi"/>
                <w:noProof/>
                <w:color w:val="2B579A"/>
                <w:shd w:val="clear" w:color="auto" w:fill="E6E6E6"/>
              </w:rPr>
              <w:drawing>
                <wp:inline distT="0" distB="0" distL="0" distR="0" wp14:anchorId="7F14543C" wp14:editId="49F08931">
                  <wp:extent cx="381000" cy="352425"/>
                  <wp:effectExtent l="0" t="0" r="0" b="0"/>
                  <wp:docPr id="59" name="Picture 9" descr="Shows the red down arrow which indicates that not enough Detailed assessors have been assigned to the proposal.  " title="Red dow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14:paraId="1ABD3D56" w14:textId="77777777" w:rsidR="00153BE0" w:rsidRPr="00153BE0" w:rsidRDefault="00153BE0" w:rsidP="00441910">
            <w:pPr>
              <w:spacing w:before="6" w:line="130" w:lineRule="exact"/>
              <w:rPr>
                <w:rFonts w:cstheme="minorHAnsi"/>
              </w:rPr>
            </w:pPr>
          </w:p>
        </w:tc>
        <w:tc>
          <w:tcPr>
            <w:tcW w:w="8507" w:type="dxa"/>
          </w:tcPr>
          <w:p w14:paraId="68E6D7FE" w14:textId="77777777" w:rsidR="00153BE0" w:rsidRPr="00153BE0" w:rsidRDefault="00153BE0" w:rsidP="00441910">
            <w:pPr>
              <w:spacing w:before="18" w:line="220" w:lineRule="exact"/>
              <w:rPr>
                <w:rFonts w:cstheme="minorHAnsi"/>
              </w:rPr>
            </w:pPr>
          </w:p>
          <w:p w14:paraId="7AF91D9C" w14:textId="2D705E14" w:rsidR="00153BE0" w:rsidRPr="00153BE0" w:rsidRDefault="00153BE0" w:rsidP="00441910">
            <w:pPr>
              <w:ind w:left="102" w:right="-20"/>
              <w:rPr>
                <w:rFonts w:eastAsia="Calibri" w:cstheme="minorHAnsi"/>
              </w:rPr>
            </w:pPr>
            <w:r w:rsidRPr="00153BE0">
              <w:rPr>
                <w:rFonts w:eastAsia="Calibri" w:cstheme="minorHAnsi"/>
              </w:rPr>
              <w:t>A r</w:t>
            </w:r>
            <w:r w:rsidRPr="00153BE0">
              <w:rPr>
                <w:rFonts w:eastAsia="Calibri" w:cstheme="minorHAnsi"/>
                <w:spacing w:val="1"/>
              </w:rPr>
              <w:t>e</w:t>
            </w:r>
            <w:r w:rsidRPr="00153BE0">
              <w:rPr>
                <w:rFonts w:eastAsia="Calibri" w:cstheme="minorHAnsi"/>
              </w:rPr>
              <w:t>d</w:t>
            </w:r>
            <w:r w:rsidRPr="00153BE0">
              <w:rPr>
                <w:rFonts w:eastAsia="Calibri" w:cstheme="minorHAnsi"/>
                <w:spacing w:val="-3"/>
              </w:rPr>
              <w:t xml:space="preserve"> </w:t>
            </w:r>
            <w:r w:rsidRPr="00153BE0">
              <w:rPr>
                <w:rFonts w:eastAsia="Calibri" w:cstheme="minorHAnsi"/>
              </w:rPr>
              <w:t>arr</w:t>
            </w:r>
            <w:r w:rsidRPr="00153BE0">
              <w:rPr>
                <w:rFonts w:eastAsia="Calibri" w:cstheme="minorHAnsi"/>
                <w:spacing w:val="1"/>
              </w:rPr>
              <w:t>o</w:t>
            </w:r>
            <w:r w:rsidRPr="00153BE0">
              <w:rPr>
                <w:rFonts w:eastAsia="Calibri" w:cstheme="minorHAnsi"/>
              </w:rPr>
              <w:t>w</w:t>
            </w:r>
            <w:r w:rsidRPr="00153BE0">
              <w:rPr>
                <w:rFonts w:eastAsia="Calibri" w:cstheme="minorHAnsi"/>
                <w:spacing w:val="-6"/>
              </w:rPr>
              <w:t xml:space="preserve"> </w:t>
            </w:r>
            <w:r w:rsidRPr="00153BE0">
              <w:rPr>
                <w:rFonts w:eastAsia="Calibri" w:cstheme="minorHAnsi"/>
                <w:spacing w:val="-2"/>
              </w:rPr>
              <w:t>i</w:t>
            </w:r>
            <w:r w:rsidRPr="00153BE0">
              <w:rPr>
                <w:rFonts w:eastAsia="Calibri" w:cstheme="minorHAnsi"/>
                <w:spacing w:val="1"/>
              </w:rPr>
              <w:t>nd</w:t>
            </w:r>
            <w:r w:rsidRPr="00153BE0">
              <w:rPr>
                <w:rFonts w:eastAsia="Calibri" w:cstheme="minorHAnsi"/>
              </w:rPr>
              <w:t>i</w:t>
            </w:r>
            <w:r w:rsidRPr="00153BE0">
              <w:rPr>
                <w:rFonts w:eastAsia="Calibri" w:cstheme="minorHAnsi"/>
                <w:spacing w:val="-1"/>
              </w:rPr>
              <w:t>c</w:t>
            </w:r>
            <w:r w:rsidRPr="00153BE0">
              <w:rPr>
                <w:rFonts w:eastAsia="Calibri" w:cstheme="minorHAnsi"/>
                <w:spacing w:val="-2"/>
              </w:rPr>
              <w:t>a</w:t>
            </w:r>
            <w:r w:rsidRPr="00153BE0">
              <w:rPr>
                <w:rFonts w:eastAsia="Calibri" w:cstheme="minorHAnsi"/>
                <w:spacing w:val="1"/>
              </w:rPr>
              <w:t>t</w:t>
            </w:r>
            <w:r w:rsidRPr="00153BE0">
              <w:rPr>
                <w:rFonts w:eastAsia="Calibri" w:cstheme="minorHAnsi"/>
              </w:rPr>
              <w:t>es</w:t>
            </w:r>
            <w:r w:rsidRPr="00153BE0">
              <w:rPr>
                <w:rFonts w:eastAsia="Calibri" w:cstheme="minorHAnsi"/>
                <w:spacing w:val="-4"/>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at</w:t>
            </w:r>
            <w:r w:rsidRPr="00153BE0">
              <w:rPr>
                <w:rFonts w:eastAsia="Calibri" w:cstheme="minorHAnsi"/>
                <w:spacing w:val="-1"/>
              </w:rPr>
              <w:t xml:space="preserve"> n</w:t>
            </w:r>
            <w:r w:rsidRPr="00153BE0">
              <w:rPr>
                <w:rFonts w:eastAsia="Calibri" w:cstheme="minorHAnsi"/>
              </w:rPr>
              <w:t>ot</w:t>
            </w:r>
            <w:r w:rsidRPr="00153BE0">
              <w:rPr>
                <w:rFonts w:eastAsia="Calibri" w:cstheme="minorHAnsi"/>
                <w:spacing w:val="-1"/>
              </w:rPr>
              <w:t xml:space="preserve"> </w:t>
            </w:r>
            <w:r w:rsidRPr="00153BE0">
              <w:rPr>
                <w:rFonts w:eastAsia="Calibri" w:cstheme="minorHAnsi"/>
              </w:rPr>
              <w:t>e</w:t>
            </w:r>
            <w:r w:rsidRPr="00153BE0">
              <w:rPr>
                <w:rFonts w:eastAsia="Calibri" w:cstheme="minorHAnsi"/>
                <w:spacing w:val="-1"/>
              </w:rPr>
              <w:t>n</w:t>
            </w:r>
            <w:r w:rsidRPr="00153BE0">
              <w:rPr>
                <w:rFonts w:eastAsia="Calibri" w:cstheme="minorHAnsi"/>
              </w:rPr>
              <w:t>o</w:t>
            </w:r>
            <w:r w:rsidRPr="00153BE0">
              <w:rPr>
                <w:rFonts w:eastAsia="Calibri" w:cstheme="minorHAnsi"/>
                <w:spacing w:val="1"/>
              </w:rPr>
              <w:t>u</w:t>
            </w:r>
            <w:r w:rsidRPr="00153BE0">
              <w:rPr>
                <w:rFonts w:eastAsia="Calibri" w:cstheme="minorHAnsi"/>
              </w:rPr>
              <w:t>gh</w:t>
            </w:r>
            <w:r w:rsidRPr="00153BE0">
              <w:rPr>
                <w:rFonts w:eastAsia="Calibri" w:cstheme="minorHAnsi"/>
                <w:spacing w:val="-3"/>
              </w:rPr>
              <w:t xml:space="preserve"> Detailed </w:t>
            </w:r>
            <w:r w:rsidRPr="00153BE0">
              <w:rPr>
                <w:rFonts w:eastAsia="Calibri" w:cstheme="minorHAnsi"/>
              </w:rPr>
              <w:t>Assessors</w:t>
            </w:r>
            <w:r w:rsidRPr="00153BE0">
              <w:rPr>
                <w:rFonts w:eastAsia="Calibri" w:cstheme="minorHAnsi"/>
                <w:spacing w:val="-1"/>
              </w:rPr>
              <w:t xml:space="preserve"> </w:t>
            </w:r>
            <w:r w:rsidRPr="00153BE0">
              <w:rPr>
                <w:rFonts w:eastAsia="Calibri" w:cstheme="minorHAnsi"/>
                <w:spacing w:val="1"/>
              </w:rPr>
              <w:t>h</w:t>
            </w:r>
            <w:r w:rsidRPr="00153BE0">
              <w:rPr>
                <w:rFonts w:eastAsia="Calibri" w:cstheme="minorHAnsi"/>
              </w:rPr>
              <w:t>ave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rPr>
              <w:t>e</w:t>
            </w:r>
            <w:r w:rsidRPr="00153BE0">
              <w:rPr>
                <w:rFonts w:eastAsia="Calibri" w:cstheme="minorHAnsi"/>
                <w:spacing w:val="1"/>
              </w:rPr>
              <w:t>e</w:t>
            </w:r>
            <w:r w:rsidRPr="00153BE0">
              <w:rPr>
                <w:rFonts w:eastAsia="Calibri" w:cstheme="minorHAnsi"/>
              </w:rPr>
              <w:t>n</w:t>
            </w:r>
            <w:r w:rsidRPr="00153BE0">
              <w:rPr>
                <w:rFonts w:eastAsia="Calibri" w:cstheme="minorHAnsi"/>
                <w:spacing w:val="-3"/>
              </w:rPr>
              <w:t xml:space="preserve"> </w:t>
            </w:r>
            <w:r w:rsidRPr="00153BE0">
              <w:rPr>
                <w:rFonts w:eastAsia="Calibri" w:cstheme="minorHAnsi"/>
              </w:rPr>
              <w:t>assig</w:t>
            </w:r>
            <w:r w:rsidRPr="00153BE0">
              <w:rPr>
                <w:rFonts w:eastAsia="Calibri" w:cstheme="minorHAnsi"/>
                <w:spacing w:val="1"/>
              </w:rPr>
              <w:t>n</w:t>
            </w:r>
            <w:r w:rsidRPr="00153BE0">
              <w:rPr>
                <w:rFonts w:eastAsia="Calibri" w:cstheme="minorHAnsi"/>
                <w:spacing w:val="-2"/>
              </w:rPr>
              <w:t>e</w:t>
            </w:r>
            <w:r w:rsidRPr="00153BE0">
              <w:rPr>
                <w:rFonts w:eastAsia="Calibri" w:cstheme="minorHAnsi"/>
              </w:rPr>
              <w:t>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o</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1"/>
              </w:rPr>
              <w:t xml:space="preserve"> </w:t>
            </w:r>
            <w:r w:rsidR="00340281">
              <w:rPr>
                <w:rFonts w:eastAsia="Calibri" w:cstheme="minorHAnsi"/>
              </w:rPr>
              <w:t>application</w:t>
            </w:r>
            <w:r w:rsidRPr="00153BE0">
              <w:rPr>
                <w:rFonts w:eastAsia="Calibri" w:cstheme="minorHAnsi"/>
              </w:rPr>
              <w:t>.</w:t>
            </w:r>
          </w:p>
        </w:tc>
      </w:tr>
      <w:tr w:rsidR="00153BE0" w:rsidRPr="00153BE0" w14:paraId="25DDB08C" w14:textId="77777777" w:rsidTr="00431467">
        <w:trPr>
          <w:trHeight w:hRule="exact" w:val="958"/>
        </w:trPr>
        <w:tc>
          <w:tcPr>
            <w:tcW w:w="816" w:type="dxa"/>
          </w:tcPr>
          <w:p w14:paraId="79B43BF6" w14:textId="77777777" w:rsidR="00153BE0" w:rsidRPr="00153BE0" w:rsidRDefault="00153BE0" w:rsidP="00441910">
            <w:pPr>
              <w:spacing w:before="19" w:line="220" w:lineRule="exact"/>
              <w:rPr>
                <w:rFonts w:cstheme="minorHAnsi"/>
              </w:rPr>
            </w:pPr>
          </w:p>
          <w:p w14:paraId="126D4F58" w14:textId="77777777" w:rsidR="00153BE0" w:rsidRPr="00153BE0" w:rsidRDefault="00153BE0" w:rsidP="00441910">
            <w:pPr>
              <w:ind w:left="132" w:right="-20"/>
              <w:rPr>
                <w:rFonts w:eastAsia="Times New Roman" w:cstheme="minorHAnsi"/>
              </w:rPr>
            </w:pPr>
            <w:r w:rsidRPr="00153BE0">
              <w:rPr>
                <w:rFonts w:cstheme="minorHAnsi"/>
                <w:noProof/>
                <w:color w:val="2B579A"/>
                <w:shd w:val="clear" w:color="auto" w:fill="E6E6E6"/>
              </w:rPr>
              <w:drawing>
                <wp:inline distT="0" distB="0" distL="0" distR="0" wp14:anchorId="2BCBFF55" wp14:editId="4C0F343F">
                  <wp:extent cx="342900" cy="295275"/>
                  <wp:effectExtent l="0" t="0" r="0" b="0"/>
                  <wp:docPr id="60" name="Picture 10" descr="Shows the blue up arrow which indicates that more than the required Detailed assessors have been assigned to the proposal.  " title="Blue up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p>
          <w:p w14:paraId="0689A9EE" w14:textId="77777777" w:rsidR="00153BE0" w:rsidRPr="00153BE0" w:rsidRDefault="00153BE0" w:rsidP="00441910">
            <w:pPr>
              <w:spacing w:before="2" w:line="240" w:lineRule="exact"/>
              <w:rPr>
                <w:rFonts w:cstheme="minorHAnsi"/>
              </w:rPr>
            </w:pPr>
          </w:p>
        </w:tc>
        <w:tc>
          <w:tcPr>
            <w:tcW w:w="8507" w:type="dxa"/>
          </w:tcPr>
          <w:p w14:paraId="6A48C375" w14:textId="77777777" w:rsidR="00153BE0" w:rsidRPr="00153BE0" w:rsidRDefault="00153BE0" w:rsidP="00441910">
            <w:pPr>
              <w:spacing w:before="18" w:line="220" w:lineRule="exact"/>
              <w:rPr>
                <w:rFonts w:cstheme="minorHAnsi"/>
              </w:rPr>
            </w:pPr>
          </w:p>
          <w:p w14:paraId="047F61F5" w14:textId="4AD5E9AD" w:rsidR="00153BE0" w:rsidRPr="00153BE0" w:rsidRDefault="00153BE0" w:rsidP="00441910">
            <w:pPr>
              <w:spacing w:line="241" w:lineRule="auto"/>
              <w:ind w:left="102" w:right="225"/>
              <w:rPr>
                <w:rFonts w:eastAsia="Calibri" w:cstheme="minorHAnsi"/>
              </w:rPr>
            </w:pPr>
            <w:r w:rsidRPr="00153BE0">
              <w:rPr>
                <w:rFonts w:eastAsia="Calibri" w:cstheme="minorHAnsi"/>
              </w:rPr>
              <w:t xml:space="preserve">A </w:t>
            </w:r>
            <w:r w:rsidRPr="00153BE0">
              <w:rPr>
                <w:rFonts w:eastAsia="Calibri" w:cstheme="minorHAnsi"/>
                <w:spacing w:val="1"/>
              </w:rPr>
              <w:t>b</w:t>
            </w:r>
            <w:r w:rsidRPr="00153BE0">
              <w:rPr>
                <w:rFonts w:eastAsia="Calibri" w:cstheme="minorHAnsi"/>
              </w:rPr>
              <w:t>l</w:t>
            </w:r>
            <w:r w:rsidRPr="00153BE0">
              <w:rPr>
                <w:rFonts w:eastAsia="Calibri" w:cstheme="minorHAnsi"/>
                <w:spacing w:val="-1"/>
              </w:rPr>
              <w:t>u</w:t>
            </w:r>
            <w:r w:rsidRPr="00153BE0">
              <w:rPr>
                <w:rFonts w:eastAsia="Calibri" w:cstheme="minorHAnsi"/>
              </w:rPr>
              <w:t>e ar</w:t>
            </w:r>
            <w:r w:rsidRPr="00153BE0">
              <w:rPr>
                <w:rFonts w:eastAsia="Calibri" w:cstheme="minorHAnsi"/>
                <w:spacing w:val="-2"/>
              </w:rPr>
              <w:t>r</w:t>
            </w:r>
            <w:r w:rsidRPr="00153BE0">
              <w:rPr>
                <w:rFonts w:eastAsia="Calibri" w:cstheme="minorHAnsi"/>
              </w:rPr>
              <w:t>ow</w:t>
            </w:r>
            <w:r w:rsidRPr="00153BE0">
              <w:rPr>
                <w:rFonts w:eastAsia="Calibri" w:cstheme="minorHAnsi"/>
                <w:spacing w:val="-5"/>
              </w:rPr>
              <w:t xml:space="preserve"> </w:t>
            </w:r>
            <w:r w:rsidRPr="00153BE0">
              <w:rPr>
                <w:rFonts w:eastAsia="Calibri" w:cstheme="minorHAnsi"/>
              </w:rPr>
              <w:t>i</w:t>
            </w:r>
            <w:r w:rsidRPr="00153BE0">
              <w:rPr>
                <w:rFonts w:eastAsia="Calibri" w:cstheme="minorHAnsi"/>
                <w:spacing w:val="-1"/>
              </w:rPr>
              <w:t>n</w:t>
            </w:r>
            <w:r w:rsidRPr="00153BE0">
              <w:rPr>
                <w:rFonts w:eastAsia="Calibri" w:cstheme="minorHAnsi"/>
                <w:spacing w:val="1"/>
              </w:rPr>
              <w:t>d</w:t>
            </w:r>
            <w:r w:rsidRPr="00153BE0">
              <w:rPr>
                <w:rFonts w:eastAsia="Calibri" w:cstheme="minorHAnsi"/>
              </w:rPr>
              <w:t>i</w:t>
            </w:r>
            <w:r w:rsidRPr="00153BE0">
              <w:rPr>
                <w:rFonts w:eastAsia="Calibri" w:cstheme="minorHAnsi"/>
                <w:spacing w:val="-1"/>
              </w:rPr>
              <w:t>c</w:t>
            </w:r>
            <w:r w:rsidRPr="00153BE0">
              <w:rPr>
                <w:rFonts w:eastAsia="Calibri" w:cstheme="minorHAnsi"/>
              </w:rPr>
              <w:t>a</w:t>
            </w:r>
            <w:r w:rsidRPr="00153BE0">
              <w:rPr>
                <w:rFonts w:eastAsia="Calibri" w:cstheme="minorHAnsi"/>
                <w:spacing w:val="1"/>
              </w:rPr>
              <w:t>t</w:t>
            </w:r>
            <w:r w:rsidRPr="00153BE0">
              <w:rPr>
                <w:rFonts w:eastAsia="Calibri" w:cstheme="minorHAnsi"/>
              </w:rPr>
              <w:t>es</w:t>
            </w:r>
            <w:r w:rsidRPr="00153BE0">
              <w:rPr>
                <w:rFonts w:eastAsia="Calibri" w:cstheme="minorHAnsi"/>
                <w:spacing w:val="-5"/>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at</w:t>
            </w:r>
            <w:r w:rsidRPr="00153BE0">
              <w:rPr>
                <w:rFonts w:eastAsia="Calibri" w:cstheme="minorHAnsi"/>
                <w:spacing w:val="-1"/>
              </w:rPr>
              <w:t xml:space="preserve"> </w:t>
            </w:r>
            <w:r w:rsidRPr="00153BE0">
              <w:rPr>
                <w:rFonts w:eastAsia="Calibri" w:cstheme="minorHAnsi"/>
              </w:rPr>
              <w:t>m</w:t>
            </w:r>
            <w:r w:rsidRPr="00153BE0">
              <w:rPr>
                <w:rFonts w:eastAsia="Calibri" w:cstheme="minorHAnsi"/>
                <w:spacing w:val="1"/>
              </w:rPr>
              <w:t>o</w:t>
            </w:r>
            <w:r w:rsidRPr="00153BE0">
              <w:rPr>
                <w:rFonts w:eastAsia="Calibri" w:cstheme="minorHAnsi"/>
                <w:spacing w:val="-2"/>
              </w:rPr>
              <w:t>r</w:t>
            </w:r>
            <w:r w:rsidRPr="00153BE0">
              <w:rPr>
                <w:rFonts w:eastAsia="Calibri" w:cstheme="minorHAnsi"/>
              </w:rPr>
              <w:t>e</w:t>
            </w:r>
            <w:r w:rsidRPr="00153BE0">
              <w:rPr>
                <w:rFonts w:eastAsia="Calibri" w:cstheme="minorHAnsi"/>
                <w:spacing w:val="-3"/>
              </w:rPr>
              <w:t xml:space="preserve"> </w:t>
            </w:r>
            <w:r w:rsidRPr="00153BE0">
              <w:rPr>
                <w:rFonts w:eastAsia="Calibri" w:cstheme="minorHAnsi"/>
                <w:spacing w:val="1"/>
              </w:rPr>
              <w:t>th</w:t>
            </w:r>
            <w:r w:rsidRPr="00153BE0">
              <w:rPr>
                <w:rFonts w:eastAsia="Calibri" w:cstheme="minorHAnsi"/>
                <w:spacing w:val="-2"/>
              </w:rPr>
              <w:t>a</w:t>
            </w:r>
            <w:r w:rsidRPr="00153BE0">
              <w:rPr>
                <w:rFonts w:eastAsia="Calibri" w:cstheme="minorHAnsi"/>
              </w:rPr>
              <w:t>n</w:t>
            </w:r>
            <w:r w:rsidRPr="00153BE0">
              <w:rPr>
                <w:rFonts w:eastAsia="Calibri" w:cstheme="minorHAnsi"/>
                <w:spacing w:val="-2"/>
              </w:rPr>
              <w:t xml:space="preserve"> </w:t>
            </w:r>
            <w:r w:rsidRPr="00153BE0">
              <w:rPr>
                <w:rFonts w:eastAsia="Calibri" w:cstheme="minorHAnsi"/>
                <w:spacing w:val="1"/>
              </w:rPr>
              <w:t>th</w:t>
            </w:r>
            <w:r w:rsidRPr="00153BE0">
              <w:rPr>
                <w:rFonts w:eastAsia="Calibri" w:cstheme="minorHAnsi"/>
              </w:rPr>
              <w:t>e</w:t>
            </w:r>
            <w:r w:rsidRPr="00153BE0">
              <w:rPr>
                <w:rFonts w:eastAsia="Calibri" w:cstheme="minorHAnsi"/>
                <w:spacing w:val="-3"/>
              </w:rPr>
              <w:t xml:space="preserve"> </w:t>
            </w:r>
            <w:r w:rsidRPr="00153BE0">
              <w:rPr>
                <w:rFonts w:eastAsia="Calibri" w:cstheme="minorHAnsi"/>
              </w:rPr>
              <w:t>r</w:t>
            </w:r>
            <w:r w:rsidRPr="00153BE0">
              <w:rPr>
                <w:rFonts w:eastAsia="Calibri" w:cstheme="minorHAnsi"/>
                <w:spacing w:val="1"/>
              </w:rPr>
              <w:t>e</w:t>
            </w:r>
            <w:r w:rsidRPr="00153BE0">
              <w:rPr>
                <w:rFonts w:eastAsia="Calibri" w:cstheme="minorHAnsi"/>
                <w:spacing w:val="-1"/>
              </w:rPr>
              <w:t>q</w:t>
            </w:r>
            <w:r w:rsidRPr="00153BE0">
              <w:rPr>
                <w:rFonts w:eastAsia="Calibri" w:cstheme="minorHAnsi"/>
                <w:spacing w:val="1"/>
              </w:rPr>
              <w:t>u</w:t>
            </w:r>
            <w:r w:rsidRPr="00153BE0">
              <w:rPr>
                <w:rFonts w:eastAsia="Calibri" w:cstheme="minorHAnsi"/>
              </w:rPr>
              <w:t>ir</w:t>
            </w:r>
            <w:r w:rsidRPr="00153BE0">
              <w:rPr>
                <w:rFonts w:eastAsia="Calibri" w:cstheme="minorHAnsi"/>
                <w:spacing w:val="-1"/>
              </w:rPr>
              <w:t>e</w:t>
            </w:r>
            <w:r w:rsidRPr="00153BE0">
              <w:rPr>
                <w:rFonts w:eastAsia="Calibri" w:cstheme="minorHAnsi"/>
              </w:rPr>
              <w:t>d</w:t>
            </w:r>
            <w:r w:rsidRPr="00153BE0">
              <w:rPr>
                <w:rFonts w:eastAsia="Calibri" w:cstheme="minorHAnsi"/>
                <w:spacing w:val="-3"/>
              </w:rPr>
              <w:t xml:space="preserve"> </w:t>
            </w:r>
            <w:r w:rsidRPr="00153BE0">
              <w:rPr>
                <w:rFonts w:eastAsia="Calibri" w:cstheme="minorHAnsi"/>
                <w:spacing w:val="-1"/>
              </w:rPr>
              <w:t>n</w:t>
            </w:r>
            <w:r w:rsidRPr="00153BE0">
              <w:rPr>
                <w:rFonts w:eastAsia="Calibri" w:cstheme="minorHAnsi"/>
                <w:spacing w:val="1"/>
              </w:rPr>
              <w:t>u</w:t>
            </w:r>
            <w:r w:rsidRPr="00153BE0">
              <w:rPr>
                <w:rFonts w:eastAsia="Calibri" w:cstheme="minorHAnsi"/>
              </w:rPr>
              <w:t>m</w:t>
            </w:r>
            <w:r w:rsidRPr="00153BE0">
              <w:rPr>
                <w:rFonts w:eastAsia="Calibri" w:cstheme="minorHAnsi"/>
                <w:spacing w:val="-1"/>
              </w:rPr>
              <w:t>b</w:t>
            </w:r>
            <w:r w:rsidRPr="00153BE0">
              <w:rPr>
                <w:rFonts w:eastAsia="Calibri" w:cstheme="minorHAnsi"/>
              </w:rPr>
              <w:t xml:space="preserve">er </w:t>
            </w:r>
            <w:r w:rsidRPr="00153BE0">
              <w:rPr>
                <w:rFonts w:eastAsia="Calibri" w:cstheme="minorHAnsi"/>
                <w:spacing w:val="-2"/>
              </w:rPr>
              <w:t>o</w:t>
            </w:r>
            <w:r w:rsidRPr="00153BE0">
              <w:rPr>
                <w:rFonts w:eastAsia="Calibri" w:cstheme="minorHAnsi"/>
              </w:rPr>
              <w:t>f</w:t>
            </w:r>
            <w:r w:rsidRPr="00153BE0">
              <w:rPr>
                <w:rFonts w:eastAsia="Calibri" w:cstheme="minorHAnsi"/>
                <w:spacing w:val="2"/>
              </w:rPr>
              <w:t xml:space="preserve"> Detailed </w:t>
            </w:r>
            <w:r w:rsidRPr="00153BE0">
              <w:rPr>
                <w:rFonts w:eastAsia="Calibri" w:cstheme="minorHAnsi"/>
              </w:rPr>
              <w:t>Assess</w:t>
            </w:r>
            <w:r w:rsidRPr="00153BE0">
              <w:rPr>
                <w:rFonts w:eastAsia="Calibri" w:cstheme="minorHAnsi"/>
                <w:spacing w:val="-2"/>
              </w:rPr>
              <w:t>o</w:t>
            </w:r>
            <w:r w:rsidRPr="00153BE0">
              <w:rPr>
                <w:rFonts w:eastAsia="Calibri" w:cstheme="minorHAnsi"/>
              </w:rPr>
              <w:t>rs</w:t>
            </w:r>
            <w:r w:rsidRPr="00153BE0">
              <w:rPr>
                <w:rFonts w:eastAsia="Calibri" w:cstheme="minorHAnsi"/>
                <w:spacing w:val="-1"/>
              </w:rPr>
              <w:t xml:space="preserve"> h</w:t>
            </w:r>
            <w:r w:rsidRPr="00153BE0">
              <w:rPr>
                <w:rFonts w:eastAsia="Calibri" w:cstheme="minorHAnsi"/>
              </w:rPr>
              <w:t>ave</w:t>
            </w:r>
            <w:r w:rsidRPr="00153BE0">
              <w:rPr>
                <w:rFonts w:eastAsia="Calibri" w:cstheme="minorHAnsi"/>
                <w:spacing w:val="-2"/>
              </w:rPr>
              <w:t xml:space="preserve"> </w:t>
            </w:r>
            <w:r w:rsidRPr="00153BE0">
              <w:rPr>
                <w:rFonts w:eastAsia="Calibri" w:cstheme="minorHAnsi"/>
                <w:spacing w:val="1"/>
              </w:rPr>
              <w:t>b</w:t>
            </w:r>
            <w:r w:rsidRPr="00153BE0">
              <w:rPr>
                <w:rFonts w:eastAsia="Calibri" w:cstheme="minorHAnsi"/>
              </w:rPr>
              <w:t>e</w:t>
            </w:r>
            <w:r w:rsidRPr="00153BE0">
              <w:rPr>
                <w:rFonts w:eastAsia="Calibri" w:cstheme="minorHAnsi"/>
                <w:spacing w:val="-1"/>
              </w:rPr>
              <w:t>e</w:t>
            </w:r>
            <w:r w:rsidRPr="00153BE0">
              <w:rPr>
                <w:rFonts w:eastAsia="Calibri" w:cstheme="minorHAnsi"/>
              </w:rPr>
              <w:t>n assig</w:t>
            </w:r>
            <w:r w:rsidRPr="00153BE0">
              <w:rPr>
                <w:rFonts w:eastAsia="Calibri" w:cstheme="minorHAnsi"/>
                <w:spacing w:val="1"/>
              </w:rPr>
              <w:t>n</w:t>
            </w:r>
            <w:r w:rsidRPr="00153BE0">
              <w:rPr>
                <w:rFonts w:eastAsia="Calibri" w:cstheme="minorHAnsi"/>
              </w:rPr>
              <w:t>ed</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rPr>
              <w:t>o</w:t>
            </w:r>
            <w:r w:rsidRPr="00153BE0">
              <w:rPr>
                <w:rFonts w:eastAsia="Calibri" w:cstheme="minorHAnsi"/>
                <w:spacing w:val="-2"/>
              </w:rPr>
              <w:t xml:space="preserve"> </w:t>
            </w:r>
            <w:r w:rsidRPr="00153BE0">
              <w:rPr>
                <w:rFonts w:eastAsia="Calibri" w:cstheme="minorHAnsi"/>
                <w:spacing w:val="1"/>
              </w:rPr>
              <w:t>t</w:t>
            </w:r>
            <w:r w:rsidRPr="00153BE0">
              <w:rPr>
                <w:rFonts w:eastAsia="Calibri" w:cstheme="minorHAnsi"/>
                <w:spacing w:val="-1"/>
              </w:rPr>
              <w:t>h</w:t>
            </w:r>
            <w:r w:rsidRPr="00153BE0">
              <w:rPr>
                <w:rFonts w:eastAsia="Calibri" w:cstheme="minorHAnsi"/>
              </w:rPr>
              <w:t>e</w:t>
            </w:r>
            <w:r w:rsidRPr="00153BE0">
              <w:rPr>
                <w:rFonts w:eastAsia="Calibri" w:cstheme="minorHAnsi"/>
                <w:spacing w:val="-1"/>
              </w:rPr>
              <w:t xml:space="preserve"> </w:t>
            </w:r>
            <w:r w:rsidR="00340281">
              <w:rPr>
                <w:rFonts w:eastAsia="Calibri" w:cstheme="minorHAnsi"/>
                <w:spacing w:val="-2"/>
              </w:rPr>
              <w:t>application</w:t>
            </w:r>
            <w:r w:rsidRPr="00153BE0">
              <w:rPr>
                <w:rFonts w:eastAsia="Calibri" w:cstheme="minorHAnsi"/>
              </w:rPr>
              <w:t>.</w:t>
            </w:r>
          </w:p>
        </w:tc>
      </w:tr>
    </w:tbl>
    <w:p w14:paraId="0AC0C8E6" w14:textId="6CE62DD2" w:rsidR="002F57D8" w:rsidRDefault="002F57D8" w:rsidP="002F57D8">
      <w:pPr>
        <w:jc w:val="center"/>
      </w:pPr>
      <w:r w:rsidRPr="00ED4B7C">
        <w:rPr>
          <w:rFonts w:ascii="Calibri" w:hAnsi="Calibri"/>
          <w:b/>
          <w:bCs/>
          <w:sz w:val="18"/>
          <w:szCs w:val="18"/>
        </w:rPr>
        <w:t xml:space="preserve">Figure </w:t>
      </w:r>
      <w:r w:rsidR="00E10DAF">
        <w:rPr>
          <w:rFonts w:ascii="Calibri" w:hAnsi="Calibri"/>
          <w:b/>
          <w:bCs/>
          <w:sz w:val="18"/>
          <w:szCs w:val="18"/>
        </w:rPr>
        <w:t>40</w:t>
      </w:r>
      <w:r w:rsidRPr="00ED4B7C">
        <w:rPr>
          <w:rFonts w:ascii="Calibri" w:hAnsi="Calibri"/>
          <w:b/>
          <w:bCs/>
          <w:sz w:val="18"/>
          <w:szCs w:val="18"/>
        </w:rPr>
        <w:t xml:space="preserve"> – </w:t>
      </w:r>
      <w:bookmarkStart w:id="89" w:name="_Hlk55996098"/>
      <w:r>
        <w:rPr>
          <w:rFonts w:ascii="Calibri" w:hAnsi="Calibri"/>
          <w:b/>
          <w:bCs/>
          <w:sz w:val="18"/>
          <w:szCs w:val="18"/>
        </w:rPr>
        <w:t>Definition of Flag Indicators</w:t>
      </w:r>
      <w:bookmarkEnd w:id="89"/>
    </w:p>
    <w:p w14:paraId="308FE838" w14:textId="77777777" w:rsidR="00153BE0" w:rsidRPr="00E82FAE" w:rsidRDefault="00153BE0" w:rsidP="00B3319F">
      <w:pPr>
        <w:pStyle w:val="Heading3"/>
        <w:rPr>
          <w:rFonts w:cstheme="majorHAnsi"/>
          <w:color w:val="auto"/>
          <w:sz w:val="28"/>
          <w:szCs w:val="28"/>
          <w:u w:val="single"/>
        </w:rPr>
      </w:pPr>
      <w:bookmarkStart w:id="90" w:name="_Toc55979646"/>
      <w:r w:rsidRPr="00E82FAE">
        <w:rPr>
          <w:rFonts w:cstheme="majorHAnsi"/>
          <w:color w:val="auto"/>
          <w:sz w:val="28"/>
          <w:szCs w:val="28"/>
          <w:u w:val="single"/>
        </w:rPr>
        <w:t>Application Assignment Screen</w:t>
      </w:r>
      <w:bookmarkEnd w:id="90"/>
    </w:p>
    <w:p w14:paraId="5513235E" w14:textId="27E50A9D" w:rsidR="006308D5" w:rsidRDefault="006308D5" w:rsidP="002440E5">
      <w:pPr>
        <w:spacing w:before="11" w:after="0" w:line="240" w:lineRule="auto"/>
        <w:ind w:right="-20"/>
        <w:rPr>
          <w:rFonts w:cstheme="minorHAnsi"/>
        </w:rPr>
      </w:pPr>
      <w:r>
        <w:rPr>
          <w:rFonts w:cstheme="minorHAnsi"/>
        </w:rPr>
        <w:t>Once you have selected the ‘Assign’ button the Application Assign Screen will open and display relevant application and assessor information including:</w:t>
      </w:r>
    </w:p>
    <w:p w14:paraId="7B7DF58D" w14:textId="77777777" w:rsidR="002440E5" w:rsidRPr="002440E5" w:rsidRDefault="002440E5" w:rsidP="002440E5">
      <w:pPr>
        <w:spacing w:before="11" w:after="0" w:line="240" w:lineRule="auto"/>
        <w:ind w:right="-20"/>
        <w:rPr>
          <w:rFonts w:eastAsia="Calibri" w:cstheme="minorHAnsi"/>
        </w:rPr>
      </w:pPr>
    </w:p>
    <w:p w14:paraId="2A4225F3" w14:textId="27C9A116" w:rsidR="00153BE0" w:rsidRPr="002440E5" w:rsidRDefault="00153BE0" w:rsidP="002440E5">
      <w:pPr>
        <w:spacing w:after="0" w:line="240" w:lineRule="auto"/>
        <w:ind w:right="1364"/>
        <w:rPr>
          <w:rFonts w:eastAsia="Calibri" w:cstheme="minorHAnsi"/>
        </w:rPr>
      </w:pPr>
      <w:r w:rsidRPr="002440E5">
        <w:rPr>
          <w:rFonts w:eastAsia="Calibri" w:cstheme="minorHAnsi"/>
          <w:b/>
          <w:bCs/>
          <w:spacing w:val="2"/>
        </w:rPr>
        <w:t>Application</w:t>
      </w:r>
      <w:r w:rsidRPr="002440E5">
        <w:rPr>
          <w:rFonts w:eastAsia="Calibri" w:cstheme="minorHAnsi"/>
        </w:rPr>
        <w:t xml:space="preserve"> </w:t>
      </w:r>
      <w:r w:rsidR="0045014E">
        <w:rPr>
          <w:rFonts w:eastAsia="Calibri" w:cstheme="minorHAnsi"/>
          <w:b/>
        </w:rPr>
        <w:t>d</w:t>
      </w:r>
      <w:r w:rsidRPr="002440E5">
        <w:rPr>
          <w:rFonts w:eastAsia="Calibri" w:cstheme="minorHAnsi"/>
          <w:b/>
        </w:rPr>
        <w:t>etails</w:t>
      </w:r>
      <w:r w:rsidRPr="002440E5">
        <w:rPr>
          <w:rFonts w:eastAsia="Calibri" w:cstheme="minorHAnsi"/>
        </w:rPr>
        <w:t>:</w:t>
      </w:r>
      <w:r w:rsidRPr="002440E5">
        <w:rPr>
          <w:rFonts w:eastAsia="Calibri" w:cstheme="minorHAnsi"/>
          <w:spacing w:val="-8"/>
        </w:rPr>
        <w:t xml:space="preserve"> </w:t>
      </w:r>
      <w:r w:rsidR="0045014E">
        <w:rPr>
          <w:rFonts w:eastAsia="Calibri" w:cstheme="minorHAnsi"/>
          <w:spacing w:val="-8"/>
        </w:rPr>
        <w:t>i</w:t>
      </w:r>
      <w:r w:rsidRPr="002440E5">
        <w:rPr>
          <w:rFonts w:eastAsia="Calibri" w:cstheme="minorHAnsi"/>
          <w:spacing w:val="1"/>
        </w:rPr>
        <w:t>n</w:t>
      </w:r>
      <w:r w:rsidRPr="002440E5">
        <w:rPr>
          <w:rFonts w:eastAsia="Calibri" w:cstheme="minorHAnsi"/>
          <w:spacing w:val="-1"/>
        </w:rPr>
        <w:t>c</w:t>
      </w:r>
      <w:r w:rsidRPr="002440E5">
        <w:rPr>
          <w:rFonts w:eastAsia="Calibri" w:cstheme="minorHAnsi"/>
        </w:rPr>
        <w:t>l</w:t>
      </w:r>
      <w:r w:rsidRPr="002440E5">
        <w:rPr>
          <w:rFonts w:eastAsia="Calibri" w:cstheme="minorHAnsi"/>
          <w:spacing w:val="1"/>
        </w:rPr>
        <w:t>u</w:t>
      </w:r>
      <w:r w:rsidRPr="002440E5">
        <w:rPr>
          <w:rFonts w:eastAsia="Calibri" w:cstheme="minorHAnsi"/>
          <w:spacing w:val="-1"/>
        </w:rPr>
        <w:t>d</w:t>
      </w:r>
      <w:r w:rsidR="0045014E">
        <w:rPr>
          <w:rFonts w:eastAsia="Calibri" w:cstheme="minorHAnsi"/>
        </w:rPr>
        <w:t>ing</w:t>
      </w:r>
      <w:r w:rsidRPr="002440E5">
        <w:rPr>
          <w:rFonts w:eastAsia="Calibri" w:cstheme="minorHAnsi"/>
          <w:spacing w:val="-3"/>
        </w:rPr>
        <w:t xml:space="preserve"> </w:t>
      </w:r>
      <w:r w:rsidRPr="002440E5">
        <w:rPr>
          <w:rFonts w:eastAsia="Calibri" w:cstheme="minorHAnsi"/>
          <w:spacing w:val="1"/>
        </w:rPr>
        <w:t>th</w:t>
      </w:r>
      <w:r w:rsidRPr="002440E5">
        <w:rPr>
          <w:rFonts w:eastAsia="Calibri" w:cstheme="minorHAnsi"/>
        </w:rPr>
        <w:t>e</w:t>
      </w:r>
      <w:r w:rsidRPr="002440E5">
        <w:rPr>
          <w:rFonts w:eastAsia="Calibri" w:cstheme="minorHAnsi"/>
          <w:spacing w:val="-3"/>
        </w:rPr>
        <w:t xml:space="preserve"> </w:t>
      </w:r>
      <w:r w:rsidRPr="002440E5">
        <w:rPr>
          <w:rFonts w:eastAsia="Calibri" w:cstheme="minorHAnsi"/>
        </w:rPr>
        <w:t>Ti</w:t>
      </w:r>
      <w:r w:rsidRPr="002440E5">
        <w:rPr>
          <w:rFonts w:eastAsia="Calibri" w:cstheme="minorHAnsi"/>
          <w:spacing w:val="-1"/>
        </w:rPr>
        <w:t>t</w:t>
      </w:r>
      <w:r w:rsidRPr="002440E5">
        <w:rPr>
          <w:rFonts w:eastAsia="Calibri" w:cstheme="minorHAnsi"/>
        </w:rPr>
        <w:t xml:space="preserve">le, </w:t>
      </w:r>
      <w:r w:rsidRPr="002440E5">
        <w:rPr>
          <w:rFonts w:eastAsia="Calibri" w:cstheme="minorHAnsi"/>
          <w:spacing w:val="-2"/>
        </w:rPr>
        <w:t>A</w:t>
      </w:r>
      <w:r w:rsidRPr="002440E5">
        <w:rPr>
          <w:rFonts w:eastAsia="Calibri" w:cstheme="minorHAnsi"/>
          <w:spacing w:val="1"/>
        </w:rPr>
        <w:t>d</w:t>
      </w:r>
      <w:r w:rsidRPr="002440E5">
        <w:rPr>
          <w:rFonts w:eastAsia="Calibri" w:cstheme="minorHAnsi"/>
        </w:rPr>
        <w:t>m</w:t>
      </w:r>
      <w:r w:rsidRPr="002440E5">
        <w:rPr>
          <w:rFonts w:eastAsia="Calibri" w:cstheme="minorHAnsi"/>
          <w:spacing w:val="-2"/>
        </w:rPr>
        <w:t>i</w:t>
      </w:r>
      <w:r w:rsidRPr="002440E5">
        <w:rPr>
          <w:rFonts w:eastAsia="Calibri" w:cstheme="minorHAnsi"/>
          <w:spacing w:val="1"/>
        </w:rPr>
        <w:t>n</w:t>
      </w:r>
      <w:r w:rsidRPr="002440E5">
        <w:rPr>
          <w:rFonts w:eastAsia="Calibri" w:cstheme="minorHAnsi"/>
        </w:rPr>
        <w:t>is</w:t>
      </w:r>
      <w:r w:rsidRPr="002440E5">
        <w:rPr>
          <w:rFonts w:eastAsia="Calibri" w:cstheme="minorHAnsi"/>
          <w:spacing w:val="1"/>
        </w:rPr>
        <w:t>t</w:t>
      </w:r>
      <w:r w:rsidRPr="002440E5">
        <w:rPr>
          <w:rFonts w:eastAsia="Calibri" w:cstheme="minorHAnsi"/>
        </w:rPr>
        <w:t>er</w:t>
      </w:r>
      <w:r w:rsidRPr="002440E5">
        <w:rPr>
          <w:rFonts w:eastAsia="Calibri" w:cstheme="minorHAnsi"/>
          <w:spacing w:val="-1"/>
        </w:rPr>
        <w:t>i</w:t>
      </w:r>
      <w:r w:rsidRPr="002440E5">
        <w:rPr>
          <w:rFonts w:eastAsia="Calibri" w:cstheme="minorHAnsi"/>
          <w:spacing w:val="1"/>
        </w:rPr>
        <w:t>n</w:t>
      </w:r>
      <w:r w:rsidRPr="002440E5">
        <w:rPr>
          <w:rFonts w:eastAsia="Calibri" w:cstheme="minorHAnsi"/>
        </w:rPr>
        <w:t>g</w:t>
      </w:r>
      <w:r w:rsidRPr="002440E5">
        <w:rPr>
          <w:rFonts w:eastAsia="Calibri" w:cstheme="minorHAnsi"/>
          <w:spacing w:val="-4"/>
        </w:rPr>
        <w:t xml:space="preserve"> </w:t>
      </w:r>
      <w:r w:rsidRPr="002440E5">
        <w:rPr>
          <w:rFonts w:eastAsia="Calibri" w:cstheme="minorHAnsi"/>
        </w:rPr>
        <w:t>Orga</w:t>
      </w:r>
      <w:r w:rsidRPr="002440E5">
        <w:rPr>
          <w:rFonts w:eastAsia="Calibri" w:cstheme="minorHAnsi"/>
          <w:spacing w:val="4"/>
        </w:rPr>
        <w:t>n</w:t>
      </w:r>
      <w:r w:rsidRPr="002440E5">
        <w:rPr>
          <w:rFonts w:eastAsia="Calibri" w:cstheme="minorHAnsi"/>
        </w:rPr>
        <w:t>isa</w:t>
      </w:r>
      <w:r w:rsidRPr="002440E5">
        <w:rPr>
          <w:rFonts w:eastAsia="Calibri" w:cstheme="minorHAnsi"/>
          <w:spacing w:val="1"/>
        </w:rPr>
        <w:t>t</w:t>
      </w:r>
      <w:r w:rsidRPr="002440E5">
        <w:rPr>
          <w:rFonts w:eastAsia="Calibri" w:cstheme="minorHAnsi"/>
        </w:rPr>
        <w:t>i</w:t>
      </w:r>
      <w:r w:rsidRPr="002440E5">
        <w:rPr>
          <w:rFonts w:eastAsia="Calibri" w:cstheme="minorHAnsi"/>
          <w:spacing w:val="-2"/>
        </w:rPr>
        <w:t>o</w:t>
      </w:r>
      <w:r w:rsidRPr="002440E5">
        <w:rPr>
          <w:rFonts w:eastAsia="Calibri" w:cstheme="minorHAnsi"/>
          <w:spacing w:val="1"/>
        </w:rPr>
        <w:t>n</w:t>
      </w:r>
      <w:r w:rsidRPr="002440E5">
        <w:rPr>
          <w:rFonts w:eastAsia="Calibri" w:cstheme="minorHAnsi"/>
        </w:rPr>
        <w:t>,</w:t>
      </w:r>
      <w:r w:rsidRPr="002440E5">
        <w:rPr>
          <w:rFonts w:eastAsia="Calibri" w:cstheme="minorHAnsi"/>
          <w:spacing w:val="-6"/>
        </w:rPr>
        <w:t xml:space="preserve"> </w:t>
      </w:r>
      <w:r w:rsidRPr="002440E5">
        <w:rPr>
          <w:rFonts w:eastAsia="Calibri" w:cstheme="minorHAnsi"/>
          <w:spacing w:val="-3"/>
        </w:rPr>
        <w:t>I</w:t>
      </w:r>
      <w:r w:rsidRPr="002440E5">
        <w:rPr>
          <w:rFonts w:eastAsia="Calibri" w:cstheme="minorHAnsi"/>
          <w:spacing w:val="1"/>
        </w:rPr>
        <w:t>n</w:t>
      </w:r>
      <w:r w:rsidRPr="002440E5">
        <w:rPr>
          <w:rFonts w:eastAsia="Calibri" w:cstheme="minorHAnsi"/>
        </w:rPr>
        <w:t>ves</w:t>
      </w:r>
      <w:r w:rsidRPr="002440E5">
        <w:rPr>
          <w:rFonts w:eastAsia="Calibri" w:cstheme="minorHAnsi"/>
          <w:spacing w:val="1"/>
        </w:rPr>
        <w:t>t</w:t>
      </w:r>
      <w:r w:rsidRPr="002440E5">
        <w:rPr>
          <w:rFonts w:eastAsia="Calibri" w:cstheme="minorHAnsi"/>
        </w:rPr>
        <w:t>iga</w:t>
      </w:r>
      <w:r w:rsidRPr="002440E5">
        <w:rPr>
          <w:rFonts w:eastAsia="Calibri" w:cstheme="minorHAnsi"/>
          <w:spacing w:val="-1"/>
        </w:rPr>
        <w:t>t</w:t>
      </w:r>
      <w:r w:rsidRPr="002440E5">
        <w:rPr>
          <w:rFonts w:eastAsia="Calibri" w:cstheme="minorHAnsi"/>
        </w:rPr>
        <w:t>ors, Cla</w:t>
      </w:r>
      <w:r w:rsidRPr="002440E5">
        <w:rPr>
          <w:rFonts w:eastAsia="Calibri" w:cstheme="minorHAnsi"/>
          <w:spacing w:val="-1"/>
        </w:rPr>
        <w:t>s</w:t>
      </w:r>
      <w:r w:rsidRPr="002440E5">
        <w:rPr>
          <w:rFonts w:eastAsia="Calibri" w:cstheme="minorHAnsi"/>
        </w:rPr>
        <w:t>si</w:t>
      </w:r>
      <w:r w:rsidRPr="002440E5">
        <w:rPr>
          <w:rFonts w:eastAsia="Calibri" w:cstheme="minorHAnsi"/>
          <w:spacing w:val="1"/>
        </w:rPr>
        <w:t>f</w:t>
      </w:r>
      <w:r w:rsidRPr="002440E5">
        <w:rPr>
          <w:rFonts w:eastAsia="Calibri" w:cstheme="minorHAnsi"/>
        </w:rPr>
        <w:t>i</w:t>
      </w:r>
      <w:r w:rsidRPr="002440E5">
        <w:rPr>
          <w:rFonts w:eastAsia="Calibri" w:cstheme="minorHAnsi"/>
          <w:spacing w:val="-1"/>
        </w:rPr>
        <w:t>c</w:t>
      </w:r>
      <w:r w:rsidRPr="002440E5">
        <w:rPr>
          <w:rFonts w:eastAsia="Calibri" w:cstheme="minorHAnsi"/>
        </w:rPr>
        <w:t>a</w:t>
      </w:r>
      <w:r w:rsidRPr="002440E5">
        <w:rPr>
          <w:rFonts w:eastAsia="Calibri" w:cstheme="minorHAnsi"/>
          <w:spacing w:val="1"/>
        </w:rPr>
        <w:t>t</w:t>
      </w:r>
      <w:r w:rsidRPr="002440E5">
        <w:rPr>
          <w:rFonts w:eastAsia="Calibri" w:cstheme="minorHAnsi"/>
        </w:rPr>
        <w:t>io</w:t>
      </w:r>
      <w:r w:rsidRPr="002440E5">
        <w:rPr>
          <w:rFonts w:eastAsia="Calibri" w:cstheme="minorHAnsi"/>
          <w:spacing w:val="2"/>
        </w:rPr>
        <w:t>n</w:t>
      </w:r>
      <w:r w:rsidRPr="002440E5">
        <w:rPr>
          <w:rFonts w:eastAsia="Calibri" w:cstheme="minorHAnsi"/>
        </w:rPr>
        <w:t>s</w:t>
      </w:r>
      <w:r w:rsidRPr="002440E5">
        <w:rPr>
          <w:rFonts w:eastAsia="Calibri" w:cstheme="minorHAnsi"/>
          <w:spacing w:val="-4"/>
        </w:rPr>
        <w:t xml:space="preserve"> </w:t>
      </w:r>
      <w:r w:rsidRPr="002440E5">
        <w:rPr>
          <w:rFonts w:eastAsia="Calibri" w:cstheme="minorHAnsi"/>
        </w:rPr>
        <w:t>a</w:t>
      </w:r>
      <w:r w:rsidRPr="002440E5">
        <w:rPr>
          <w:rFonts w:eastAsia="Calibri" w:cstheme="minorHAnsi"/>
          <w:spacing w:val="-1"/>
        </w:rPr>
        <w:t>n</w:t>
      </w:r>
      <w:r w:rsidRPr="002440E5">
        <w:rPr>
          <w:rFonts w:eastAsia="Calibri" w:cstheme="minorHAnsi"/>
        </w:rPr>
        <w:t>d</w:t>
      </w:r>
      <w:r w:rsidRPr="002440E5">
        <w:rPr>
          <w:rFonts w:eastAsia="Calibri" w:cstheme="minorHAnsi"/>
          <w:spacing w:val="2"/>
        </w:rPr>
        <w:t xml:space="preserve"> </w:t>
      </w:r>
      <w:r w:rsidRPr="002440E5">
        <w:rPr>
          <w:rFonts w:eastAsia="Calibri" w:cstheme="minorHAnsi"/>
        </w:rPr>
        <w:t>S</w:t>
      </w:r>
      <w:r w:rsidRPr="002440E5">
        <w:rPr>
          <w:rFonts w:eastAsia="Calibri" w:cstheme="minorHAnsi"/>
          <w:spacing w:val="-1"/>
        </w:rPr>
        <w:t>u</w:t>
      </w:r>
      <w:r w:rsidRPr="002440E5">
        <w:rPr>
          <w:rFonts w:eastAsia="Calibri" w:cstheme="minorHAnsi"/>
          <w:spacing w:val="-2"/>
        </w:rPr>
        <w:t>m</w:t>
      </w:r>
      <w:r w:rsidRPr="002440E5">
        <w:rPr>
          <w:rFonts w:eastAsia="Calibri" w:cstheme="minorHAnsi"/>
        </w:rPr>
        <w:t>ma</w:t>
      </w:r>
      <w:r w:rsidRPr="002440E5">
        <w:rPr>
          <w:rFonts w:eastAsia="Calibri" w:cstheme="minorHAnsi"/>
          <w:spacing w:val="1"/>
        </w:rPr>
        <w:t>r</w:t>
      </w:r>
      <w:r w:rsidRPr="002440E5">
        <w:rPr>
          <w:rFonts w:eastAsia="Calibri" w:cstheme="minorHAnsi"/>
        </w:rPr>
        <w:t>y.</w:t>
      </w:r>
    </w:p>
    <w:p w14:paraId="46B69B57" w14:textId="77777777" w:rsidR="00153BE0" w:rsidRPr="002440E5" w:rsidRDefault="00153BE0" w:rsidP="00153BE0">
      <w:pPr>
        <w:spacing w:before="20" w:after="0" w:line="220" w:lineRule="exact"/>
        <w:rPr>
          <w:rFonts w:cstheme="minorHAnsi"/>
        </w:rPr>
      </w:pPr>
    </w:p>
    <w:p w14:paraId="707DC1F6" w14:textId="12C3BB9D" w:rsidR="00153BE0" w:rsidRPr="002440E5" w:rsidRDefault="006308D5" w:rsidP="000A2A2E">
      <w:pPr>
        <w:spacing w:after="0" w:line="240" w:lineRule="auto"/>
        <w:ind w:right="-20"/>
        <w:rPr>
          <w:rFonts w:eastAsia="Calibri" w:cstheme="minorHAnsi"/>
        </w:rPr>
      </w:pPr>
      <w:r>
        <w:rPr>
          <w:rFonts w:eastAsia="Calibri" w:cstheme="minorHAnsi"/>
          <w:b/>
          <w:bCs/>
          <w:spacing w:val="1"/>
        </w:rPr>
        <w:t>Application w</w:t>
      </w:r>
      <w:r w:rsidR="00153BE0" w:rsidRPr="002440E5">
        <w:rPr>
          <w:rFonts w:eastAsia="Calibri" w:cstheme="minorHAnsi"/>
          <w:b/>
          <w:bCs/>
        </w:rPr>
        <w:t>o</w:t>
      </w:r>
      <w:r w:rsidR="00153BE0" w:rsidRPr="002440E5">
        <w:rPr>
          <w:rFonts w:eastAsia="Calibri" w:cstheme="minorHAnsi"/>
          <w:b/>
          <w:bCs/>
          <w:spacing w:val="1"/>
        </w:rPr>
        <w:t>r</w:t>
      </w:r>
      <w:r w:rsidR="00153BE0" w:rsidRPr="002440E5">
        <w:rPr>
          <w:rFonts w:eastAsia="Calibri" w:cstheme="minorHAnsi"/>
          <w:b/>
          <w:bCs/>
        </w:rPr>
        <w:t>d</w:t>
      </w:r>
      <w:r w:rsidR="00153BE0" w:rsidRPr="002440E5">
        <w:rPr>
          <w:rFonts w:eastAsia="Calibri" w:cstheme="minorHAnsi"/>
          <w:b/>
          <w:bCs/>
          <w:spacing w:val="-2"/>
        </w:rPr>
        <w:t xml:space="preserve"> </w:t>
      </w:r>
      <w:r w:rsidR="00153BE0" w:rsidRPr="002440E5">
        <w:rPr>
          <w:rFonts w:eastAsia="Calibri" w:cstheme="minorHAnsi"/>
          <w:b/>
          <w:bCs/>
        </w:rPr>
        <w:t>c</w:t>
      </w:r>
      <w:r w:rsidR="00153BE0" w:rsidRPr="002440E5">
        <w:rPr>
          <w:rFonts w:eastAsia="Calibri" w:cstheme="minorHAnsi"/>
          <w:b/>
          <w:bCs/>
          <w:spacing w:val="-1"/>
        </w:rPr>
        <w:t>l</w:t>
      </w:r>
      <w:r w:rsidR="00153BE0" w:rsidRPr="002440E5">
        <w:rPr>
          <w:rFonts w:eastAsia="Calibri" w:cstheme="minorHAnsi"/>
          <w:b/>
          <w:bCs/>
        </w:rPr>
        <w:t>o</w:t>
      </w:r>
      <w:r w:rsidR="00153BE0" w:rsidRPr="002440E5">
        <w:rPr>
          <w:rFonts w:eastAsia="Calibri" w:cstheme="minorHAnsi"/>
          <w:b/>
          <w:bCs/>
          <w:spacing w:val="1"/>
        </w:rPr>
        <w:t>u</w:t>
      </w:r>
      <w:r w:rsidR="00153BE0" w:rsidRPr="002440E5">
        <w:rPr>
          <w:rFonts w:eastAsia="Calibri" w:cstheme="minorHAnsi"/>
          <w:b/>
          <w:bCs/>
        </w:rPr>
        <w:t>d</w:t>
      </w:r>
      <w:r w:rsidR="00153BE0" w:rsidRPr="002440E5">
        <w:rPr>
          <w:rFonts w:eastAsia="Calibri" w:cstheme="minorHAnsi"/>
        </w:rPr>
        <w:t>:</w:t>
      </w:r>
      <w:r w:rsidR="00153BE0" w:rsidRPr="002440E5">
        <w:rPr>
          <w:rFonts w:eastAsia="Calibri" w:cstheme="minorHAnsi"/>
          <w:spacing w:val="-4"/>
        </w:rPr>
        <w:t xml:space="preserve"> </w:t>
      </w:r>
      <w:r w:rsidR="00153BE0" w:rsidRPr="002440E5">
        <w:rPr>
          <w:rFonts w:eastAsia="Calibri" w:cstheme="minorHAnsi"/>
        </w:rPr>
        <w:t>a</w:t>
      </w:r>
      <w:r w:rsidR="00153BE0" w:rsidRPr="002440E5">
        <w:rPr>
          <w:rFonts w:eastAsia="Calibri" w:cstheme="minorHAnsi"/>
          <w:spacing w:val="-1"/>
        </w:rPr>
        <w:t xml:space="preserve"> </w:t>
      </w:r>
      <w:r w:rsidR="00153BE0" w:rsidRPr="002440E5">
        <w:rPr>
          <w:rFonts w:eastAsia="Calibri" w:cstheme="minorHAnsi"/>
        </w:rPr>
        <w:t>vi</w:t>
      </w:r>
      <w:r w:rsidR="00153BE0" w:rsidRPr="002440E5">
        <w:rPr>
          <w:rFonts w:eastAsia="Calibri" w:cstheme="minorHAnsi"/>
          <w:spacing w:val="-1"/>
        </w:rPr>
        <w:t>s</w:t>
      </w:r>
      <w:r w:rsidR="00153BE0" w:rsidRPr="002440E5">
        <w:rPr>
          <w:rFonts w:eastAsia="Calibri" w:cstheme="minorHAnsi"/>
          <w:spacing w:val="1"/>
        </w:rPr>
        <w:t>u</w:t>
      </w:r>
      <w:r w:rsidR="00153BE0" w:rsidRPr="002440E5">
        <w:rPr>
          <w:rFonts w:eastAsia="Calibri" w:cstheme="minorHAnsi"/>
        </w:rPr>
        <w:t>al</w:t>
      </w:r>
      <w:r w:rsidR="00153BE0" w:rsidRPr="002440E5">
        <w:rPr>
          <w:rFonts w:eastAsia="Calibri" w:cstheme="minorHAnsi"/>
          <w:spacing w:val="1"/>
        </w:rPr>
        <w:t xml:space="preserve"> </w:t>
      </w:r>
      <w:r w:rsidR="00153BE0" w:rsidRPr="002440E5">
        <w:rPr>
          <w:rFonts w:eastAsia="Calibri" w:cstheme="minorHAnsi"/>
          <w:spacing w:val="-3"/>
        </w:rPr>
        <w:t>s</w:t>
      </w:r>
      <w:r w:rsidR="00153BE0" w:rsidRPr="002440E5">
        <w:rPr>
          <w:rFonts w:eastAsia="Calibri" w:cstheme="minorHAnsi"/>
          <w:spacing w:val="1"/>
        </w:rPr>
        <w:t>u</w:t>
      </w:r>
      <w:r w:rsidR="00153BE0" w:rsidRPr="002440E5">
        <w:rPr>
          <w:rFonts w:eastAsia="Calibri" w:cstheme="minorHAnsi"/>
        </w:rPr>
        <w:t>mma</w:t>
      </w:r>
      <w:r w:rsidR="00153BE0" w:rsidRPr="002440E5">
        <w:rPr>
          <w:rFonts w:eastAsia="Calibri" w:cstheme="minorHAnsi"/>
          <w:spacing w:val="1"/>
        </w:rPr>
        <w:t>r</w:t>
      </w:r>
      <w:r w:rsidR="00153BE0" w:rsidRPr="002440E5">
        <w:rPr>
          <w:rFonts w:eastAsia="Calibri" w:cstheme="minorHAnsi"/>
        </w:rPr>
        <w:t>y</w:t>
      </w:r>
      <w:r w:rsidR="00153BE0" w:rsidRPr="002440E5">
        <w:rPr>
          <w:rFonts w:eastAsia="Calibri" w:cstheme="minorHAnsi"/>
          <w:spacing w:val="-9"/>
        </w:rPr>
        <w:t xml:space="preserve"> </w:t>
      </w:r>
      <w:r w:rsidR="00153BE0" w:rsidRPr="002440E5">
        <w:rPr>
          <w:rFonts w:eastAsia="Calibri" w:cstheme="minorHAnsi"/>
        </w:rPr>
        <w:t xml:space="preserve">of </w:t>
      </w:r>
      <w:r w:rsidR="00153BE0" w:rsidRPr="002440E5">
        <w:rPr>
          <w:rFonts w:eastAsia="Calibri" w:cstheme="minorHAnsi"/>
          <w:spacing w:val="1"/>
        </w:rPr>
        <w:t>th</w:t>
      </w:r>
      <w:r w:rsidR="00153BE0" w:rsidRPr="002440E5">
        <w:rPr>
          <w:rFonts w:eastAsia="Calibri" w:cstheme="minorHAnsi"/>
        </w:rPr>
        <w:t>e</w:t>
      </w:r>
      <w:r w:rsidR="00153BE0" w:rsidRPr="002440E5">
        <w:rPr>
          <w:rFonts w:eastAsia="Calibri" w:cstheme="minorHAnsi"/>
          <w:spacing w:val="-3"/>
        </w:rPr>
        <w:t xml:space="preserve"> </w:t>
      </w:r>
      <w:r w:rsidR="00153BE0" w:rsidRPr="002440E5">
        <w:rPr>
          <w:rFonts w:eastAsia="Calibri" w:cstheme="minorHAnsi"/>
          <w:spacing w:val="-1"/>
        </w:rPr>
        <w:t>w</w:t>
      </w:r>
      <w:r w:rsidR="00153BE0" w:rsidRPr="002440E5">
        <w:rPr>
          <w:rFonts w:eastAsia="Calibri" w:cstheme="minorHAnsi"/>
        </w:rPr>
        <w:t>or</w:t>
      </w:r>
      <w:r w:rsidR="00153BE0" w:rsidRPr="002440E5">
        <w:rPr>
          <w:rFonts w:eastAsia="Calibri" w:cstheme="minorHAnsi"/>
          <w:spacing w:val="1"/>
        </w:rPr>
        <w:t>d</w:t>
      </w:r>
      <w:r w:rsidR="00153BE0" w:rsidRPr="002440E5">
        <w:rPr>
          <w:rFonts w:eastAsia="Calibri" w:cstheme="minorHAnsi"/>
        </w:rPr>
        <w:t>s</w:t>
      </w:r>
      <w:r w:rsidR="00153BE0" w:rsidRPr="002440E5">
        <w:rPr>
          <w:rFonts w:eastAsia="Calibri" w:cstheme="minorHAnsi"/>
          <w:spacing w:val="-4"/>
        </w:rPr>
        <w:t xml:space="preserve"> </w:t>
      </w:r>
      <w:r w:rsidR="00153BE0" w:rsidRPr="002440E5">
        <w:rPr>
          <w:rFonts w:eastAsia="Calibri" w:cstheme="minorHAnsi"/>
          <w:spacing w:val="1"/>
        </w:rPr>
        <w:t>u</w:t>
      </w:r>
      <w:r w:rsidR="00153BE0" w:rsidRPr="002440E5">
        <w:rPr>
          <w:rFonts w:eastAsia="Calibri" w:cstheme="minorHAnsi"/>
        </w:rPr>
        <w:t xml:space="preserve">sed in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6"/>
        </w:rPr>
        <w:t xml:space="preserve"> </w:t>
      </w:r>
      <w:r w:rsidR="00153BE0" w:rsidRPr="002440E5">
        <w:rPr>
          <w:rFonts w:eastAsia="Calibri" w:cstheme="minorHAnsi"/>
          <w:spacing w:val="-2"/>
        </w:rPr>
        <w:t xml:space="preserve">application </w:t>
      </w:r>
      <w:r w:rsidR="00153BE0" w:rsidRPr="002440E5">
        <w:rPr>
          <w:rFonts w:eastAsia="Calibri" w:cstheme="minorHAnsi"/>
          <w:spacing w:val="-3"/>
        </w:rPr>
        <w:t>s</w:t>
      </w:r>
      <w:r w:rsidR="00153BE0" w:rsidRPr="002440E5">
        <w:rPr>
          <w:rFonts w:eastAsia="Calibri" w:cstheme="minorHAnsi"/>
          <w:spacing w:val="1"/>
        </w:rPr>
        <w:t>u</w:t>
      </w:r>
      <w:r w:rsidR="00153BE0" w:rsidRPr="002440E5">
        <w:rPr>
          <w:rFonts w:eastAsia="Calibri" w:cstheme="minorHAnsi"/>
        </w:rPr>
        <w:t>mma</w:t>
      </w:r>
      <w:r w:rsidR="00153BE0" w:rsidRPr="002440E5">
        <w:rPr>
          <w:rFonts w:eastAsia="Calibri" w:cstheme="minorHAnsi"/>
          <w:spacing w:val="1"/>
        </w:rPr>
        <w:t>r</w:t>
      </w:r>
      <w:r w:rsidR="00153BE0" w:rsidRPr="002440E5">
        <w:rPr>
          <w:rFonts w:eastAsia="Calibri" w:cstheme="minorHAnsi"/>
          <w:spacing w:val="-1"/>
        </w:rPr>
        <w:t>y</w:t>
      </w:r>
      <w:r w:rsidR="00153BE0" w:rsidRPr="002440E5">
        <w:rPr>
          <w:rFonts w:eastAsia="Calibri" w:cstheme="minorHAnsi"/>
        </w:rPr>
        <w:t>,</w:t>
      </w:r>
      <w:r w:rsidR="00153BE0" w:rsidRPr="002440E5">
        <w:rPr>
          <w:rFonts w:eastAsia="Calibri" w:cstheme="minorHAnsi"/>
          <w:spacing w:val="-8"/>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 F</w:t>
      </w:r>
      <w:r w:rsidR="00153BE0" w:rsidRPr="002440E5">
        <w:rPr>
          <w:rFonts w:eastAsia="Calibri" w:cstheme="minorHAnsi"/>
          <w:spacing w:val="-3"/>
        </w:rPr>
        <w:t>o</w:t>
      </w:r>
      <w:r w:rsidR="00153BE0" w:rsidRPr="002440E5">
        <w:rPr>
          <w:rFonts w:eastAsia="Calibri" w:cstheme="minorHAnsi"/>
        </w:rPr>
        <w:t>R a</w:t>
      </w:r>
      <w:r w:rsidR="00153BE0" w:rsidRPr="002440E5">
        <w:rPr>
          <w:rFonts w:eastAsia="Calibri" w:cstheme="minorHAnsi"/>
          <w:spacing w:val="1"/>
        </w:rPr>
        <w:t>n</w:t>
      </w:r>
      <w:r w:rsidR="00153BE0" w:rsidRPr="002440E5">
        <w:rPr>
          <w:rFonts w:eastAsia="Calibri" w:cstheme="minorHAnsi"/>
        </w:rPr>
        <w:t>d</w:t>
      </w:r>
      <w:r w:rsidR="00153BE0" w:rsidRPr="002440E5">
        <w:rPr>
          <w:rFonts w:eastAsia="Calibri" w:cstheme="minorHAnsi"/>
          <w:spacing w:val="3"/>
        </w:rPr>
        <w:t xml:space="preserve"> </w:t>
      </w:r>
      <w:r w:rsidR="00153BE0" w:rsidRPr="002440E5">
        <w:rPr>
          <w:rFonts w:eastAsia="Calibri" w:cstheme="minorHAnsi"/>
          <w:spacing w:val="-2"/>
        </w:rPr>
        <w:t>S</w:t>
      </w:r>
      <w:r w:rsidR="00153BE0" w:rsidRPr="002440E5">
        <w:rPr>
          <w:rFonts w:eastAsia="Calibri" w:cstheme="minorHAnsi"/>
        </w:rPr>
        <w:t>o</w:t>
      </w:r>
      <w:r w:rsidR="00153BE0" w:rsidRPr="002440E5">
        <w:rPr>
          <w:rFonts w:eastAsia="Calibri" w:cstheme="minorHAnsi"/>
          <w:spacing w:val="-1"/>
        </w:rPr>
        <w:t>c</w:t>
      </w:r>
      <w:r w:rsidR="00153BE0" w:rsidRPr="002440E5">
        <w:rPr>
          <w:rFonts w:eastAsia="Calibri" w:cstheme="minorHAnsi"/>
        </w:rPr>
        <w:t>i</w:t>
      </w:r>
      <w:r w:rsidR="00153BE0" w:rsidRPr="002440E5">
        <w:rPr>
          <w:rFonts w:eastAsia="Calibri" w:cstheme="minorHAnsi"/>
          <w:spacing w:val="1"/>
        </w:rPr>
        <w:t>o-</w:t>
      </w:r>
      <w:r w:rsidR="00153BE0" w:rsidRPr="002440E5">
        <w:rPr>
          <w:rFonts w:eastAsia="Calibri" w:cstheme="minorHAnsi"/>
        </w:rPr>
        <w:t>Ec</w:t>
      </w:r>
      <w:r w:rsidR="00153BE0" w:rsidRPr="002440E5">
        <w:rPr>
          <w:rFonts w:eastAsia="Calibri" w:cstheme="minorHAnsi"/>
          <w:spacing w:val="-2"/>
        </w:rPr>
        <w:t>o</w:t>
      </w:r>
      <w:r w:rsidR="00153BE0" w:rsidRPr="002440E5">
        <w:rPr>
          <w:rFonts w:eastAsia="Calibri" w:cstheme="minorHAnsi"/>
          <w:spacing w:val="1"/>
        </w:rPr>
        <w:t>n</w:t>
      </w:r>
      <w:r w:rsidR="00153BE0" w:rsidRPr="002440E5">
        <w:rPr>
          <w:rFonts w:eastAsia="Calibri" w:cstheme="minorHAnsi"/>
        </w:rPr>
        <w:t>omic</w:t>
      </w:r>
      <w:r w:rsidR="00153BE0" w:rsidRPr="002440E5">
        <w:rPr>
          <w:rFonts w:eastAsia="Calibri" w:cstheme="minorHAnsi"/>
          <w:spacing w:val="-1"/>
        </w:rPr>
        <w:t xml:space="preserve"> </w:t>
      </w:r>
      <w:r w:rsidR="00153BE0" w:rsidRPr="002440E5">
        <w:rPr>
          <w:rFonts w:eastAsia="Calibri" w:cstheme="minorHAnsi"/>
        </w:rPr>
        <w:t>O</w:t>
      </w:r>
      <w:r w:rsidR="00153BE0" w:rsidRPr="002440E5">
        <w:rPr>
          <w:rFonts w:eastAsia="Calibri" w:cstheme="minorHAnsi"/>
          <w:spacing w:val="-1"/>
        </w:rPr>
        <w:t>b</w:t>
      </w:r>
      <w:r w:rsidR="00153BE0" w:rsidRPr="002440E5">
        <w:rPr>
          <w:rFonts w:eastAsia="Calibri" w:cstheme="minorHAnsi"/>
          <w:spacing w:val="-2"/>
        </w:rPr>
        <w:t>j</w:t>
      </w:r>
      <w:r w:rsidR="00153BE0" w:rsidRPr="002440E5">
        <w:rPr>
          <w:rFonts w:eastAsia="Calibri" w:cstheme="minorHAnsi"/>
        </w:rPr>
        <w:t>ec</w:t>
      </w:r>
      <w:r w:rsidR="00153BE0" w:rsidRPr="002440E5">
        <w:rPr>
          <w:rFonts w:eastAsia="Calibri" w:cstheme="minorHAnsi"/>
          <w:spacing w:val="1"/>
        </w:rPr>
        <w:t>t</w:t>
      </w:r>
      <w:r w:rsidR="00153BE0" w:rsidRPr="002440E5">
        <w:rPr>
          <w:rFonts w:eastAsia="Calibri" w:cstheme="minorHAnsi"/>
        </w:rPr>
        <w:t>ive</w:t>
      </w:r>
      <w:r w:rsidR="00153BE0" w:rsidRPr="002440E5">
        <w:rPr>
          <w:rFonts w:eastAsia="Calibri" w:cstheme="minorHAnsi"/>
          <w:spacing w:val="-3"/>
        </w:rPr>
        <w:t xml:space="preserve"> </w:t>
      </w:r>
      <w:r w:rsidR="00153BE0" w:rsidRPr="002440E5">
        <w:rPr>
          <w:rFonts w:eastAsia="Calibri" w:cstheme="minorHAnsi"/>
          <w:spacing w:val="-1"/>
        </w:rPr>
        <w:t>(</w:t>
      </w:r>
      <w:r w:rsidR="00153BE0" w:rsidRPr="002440E5">
        <w:rPr>
          <w:rFonts w:eastAsia="Calibri" w:cstheme="minorHAnsi"/>
        </w:rPr>
        <w:t xml:space="preserve">SEO) </w:t>
      </w:r>
      <w:r w:rsidR="00153BE0" w:rsidRPr="002440E5">
        <w:rPr>
          <w:rFonts w:eastAsia="Calibri" w:cstheme="minorHAnsi"/>
          <w:spacing w:val="1"/>
        </w:rPr>
        <w:t>d</w:t>
      </w:r>
      <w:r w:rsidR="00153BE0" w:rsidRPr="002440E5">
        <w:rPr>
          <w:rFonts w:eastAsia="Calibri" w:cstheme="minorHAnsi"/>
        </w:rPr>
        <w:t>escr</w:t>
      </w:r>
      <w:r w:rsidR="00153BE0" w:rsidRPr="002440E5">
        <w:rPr>
          <w:rFonts w:eastAsia="Calibri" w:cstheme="minorHAnsi"/>
          <w:spacing w:val="-2"/>
        </w:rPr>
        <w:t>i</w:t>
      </w:r>
      <w:r w:rsidR="00153BE0" w:rsidRPr="002440E5">
        <w:rPr>
          <w:rFonts w:eastAsia="Calibri" w:cstheme="minorHAnsi"/>
          <w:spacing w:val="1"/>
        </w:rPr>
        <w:t>pt</w:t>
      </w:r>
      <w:r w:rsidR="00153BE0" w:rsidRPr="002440E5">
        <w:rPr>
          <w:rFonts w:eastAsia="Calibri" w:cstheme="minorHAnsi"/>
        </w:rPr>
        <w:t>i</w:t>
      </w:r>
      <w:r w:rsidR="00153BE0" w:rsidRPr="002440E5">
        <w:rPr>
          <w:rFonts w:eastAsia="Calibri" w:cstheme="minorHAnsi"/>
          <w:spacing w:val="-2"/>
        </w:rPr>
        <w:t>o</w:t>
      </w:r>
      <w:r w:rsidR="00153BE0" w:rsidRPr="002440E5">
        <w:rPr>
          <w:rFonts w:eastAsia="Calibri" w:cstheme="minorHAnsi"/>
          <w:spacing w:val="1"/>
        </w:rPr>
        <w:t>n</w:t>
      </w:r>
      <w:r w:rsidR="00153BE0" w:rsidRPr="002440E5">
        <w:rPr>
          <w:rFonts w:eastAsia="Calibri" w:cstheme="minorHAnsi"/>
          <w:spacing w:val="-3"/>
        </w:rPr>
        <w:t>s</w:t>
      </w:r>
      <w:r w:rsidR="00153BE0" w:rsidRPr="002440E5">
        <w:rPr>
          <w:rFonts w:eastAsia="Calibri" w:cstheme="minorHAnsi"/>
        </w:rPr>
        <w:t>.</w:t>
      </w:r>
      <w:r w:rsidR="00153BE0" w:rsidRPr="002440E5">
        <w:rPr>
          <w:rFonts w:eastAsia="Calibri" w:cstheme="minorHAnsi"/>
          <w:spacing w:val="-5"/>
        </w:rPr>
        <w:t xml:space="preserve"> </w:t>
      </w:r>
      <w:r w:rsidR="00153BE0" w:rsidRPr="002440E5">
        <w:rPr>
          <w:rFonts w:eastAsia="Calibri" w:cstheme="minorHAnsi"/>
          <w:spacing w:val="1"/>
        </w:rPr>
        <w:t>A</w:t>
      </w:r>
      <w:r w:rsidR="00153BE0" w:rsidRPr="002440E5">
        <w:rPr>
          <w:rFonts w:eastAsia="Calibri" w:cstheme="minorHAnsi"/>
        </w:rPr>
        <w:t>lso i</w:t>
      </w:r>
      <w:r w:rsidR="00153BE0" w:rsidRPr="002440E5">
        <w:rPr>
          <w:rFonts w:eastAsia="Calibri" w:cstheme="minorHAnsi"/>
          <w:spacing w:val="1"/>
        </w:rPr>
        <w:t>n</w:t>
      </w:r>
      <w:r w:rsidR="00153BE0" w:rsidRPr="002440E5">
        <w:rPr>
          <w:rFonts w:eastAsia="Calibri" w:cstheme="minorHAnsi"/>
          <w:spacing w:val="-1"/>
        </w:rPr>
        <w:t>c</w:t>
      </w:r>
      <w:r w:rsidR="00153BE0" w:rsidRPr="002440E5">
        <w:rPr>
          <w:rFonts w:eastAsia="Calibri" w:cstheme="minorHAnsi"/>
          <w:spacing w:val="-2"/>
        </w:rPr>
        <w:t>l</w:t>
      </w:r>
      <w:r w:rsidR="00153BE0" w:rsidRPr="002440E5">
        <w:rPr>
          <w:rFonts w:eastAsia="Calibri" w:cstheme="minorHAnsi"/>
          <w:spacing w:val="1"/>
        </w:rPr>
        <w:t>ud</w:t>
      </w:r>
      <w:r w:rsidR="00153BE0" w:rsidRPr="002440E5">
        <w:rPr>
          <w:rFonts w:eastAsia="Calibri" w:cstheme="minorHAnsi"/>
          <w:spacing w:val="-2"/>
        </w:rPr>
        <w:t>e</w:t>
      </w:r>
      <w:r w:rsidR="00153BE0" w:rsidRPr="002440E5">
        <w:rPr>
          <w:rFonts w:eastAsia="Calibri" w:cstheme="minorHAnsi"/>
        </w:rPr>
        <w:t>d a</w:t>
      </w:r>
      <w:r w:rsidR="00153BE0" w:rsidRPr="002440E5">
        <w:rPr>
          <w:rFonts w:eastAsia="Calibri" w:cstheme="minorHAnsi"/>
          <w:spacing w:val="-2"/>
        </w:rPr>
        <w:t>r</w:t>
      </w:r>
      <w:r w:rsidR="00153BE0" w:rsidRPr="002440E5">
        <w:rPr>
          <w:rFonts w:eastAsia="Calibri" w:cstheme="minorHAnsi"/>
        </w:rPr>
        <w:t>e</w:t>
      </w:r>
      <w:r w:rsidR="00153BE0" w:rsidRPr="002440E5">
        <w:rPr>
          <w:rFonts w:eastAsia="Calibri" w:cstheme="minorHAnsi"/>
          <w:spacing w:val="-2"/>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2"/>
        </w:rPr>
        <w:t>F</w:t>
      </w:r>
      <w:r w:rsidR="00153BE0" w:rsidRPr="002440E5">
        <w:rPr>
          <w:rFonts w:eastAsia="Calibri" w:cstheme="minorHAnsi"/>
        </w:rPr>
        <w:t xml:space="preserve">oR </w:t>
      </w:r>
      <w:r w:rsidR="00153BE0" w:rsidRPr="002440E5">
        <w:rPr>
          <w:rFonts w:eastAsia="Calibri" w:cstheme="minorHAnsi"/>
          <w:spacing w:val="-1"/>
        </w:rPr>
        <w:t>c</w:t>
      </w:r>
      <w:r w:rsidR="00153BE0" w:rsidRPr="002440E5">
        <w:rPr>
          <w:rFonts w:eastAsia="Calibri" w:cstheme="minorHAnsi"/>
        </w:rPr>
        <w:t>o</w:t>
      </w:r>
      <w:r w:rsidR="00153BE0" w:rsidRPr="002440E5">
        <w:rPr>
          <w:rFonts w:eastAsia="Calibri" w:cstheme="minorHAnsi"/>
          <w:spacing w:val="1"/>
        </w:rPr>
        <w:t>d</w:t>
      </w:r>
      <w:r w:rsidR="00153BE0" w:rsidRPr="002440E5">
        <w:rPr>
          <w:rFonts w:eastAsia="Calibri" w:cstheme="minorHAnsi"/>
        </w:rPr>
        <w:t>e</w:t>
      </w:r>
      <w:r w:rsidR="00153BE0" w:rsidRPr="002440E5">
        <w:rPr>
          <w:rFonts w:eastAsia="Calibri" w:cstheme="minorHAnsi"/>
          <w:spacing w:val="-1"/>
        </w:rPr>
        <w:t xml:space="preserve"> n</w:t>
      </w:r>
      <w:r w:rsidR="00153BE0" w:rsidRPr="002440E5">
        <w:rPr>
          <w:rFonts w:eastAsia="Calibri" w:cstheme="minorHAnsi"/>
          <w:spacing w:val="1"/>
        </w:rPr>
        <w:t>u</w:t>
      </w:r>
      <w:r w:rsidR="00153BE0" w:rsidRPr="002440E5">
        <w:rPr>
          <w:rFonts w:eastAsia="Calibri" w:cstheme="minorHAnsi"/>
        </w:rPr>
        <w:t>m</w:t>
      </w:r>
      <w:r w:rsidR="00153BE0" w:rsidRPr="002440E5">
        <w:rPr>
          <w:rFonts w:eastAsia="Calibri" w:cstheme="minorHAnsi"/>
          <w:spacing w:val="-1"/>
        </w:rPr>
        <w:t>b</w:t>
      </w:r>
      <w:r w:rsidR="00153BE0" w:rsidRPr="002440E5">
        <w:rPr>
          <w:rFonts w:eastAsia="Calibri" w:cstheme="minorHAnsi"/>
        </w:rPr>
        <w:t>ers.</w:t>
      </w:r>
      <w:r w:rsidR="00153BE0" w:rsidRPr="002440E5">
        <w:rPr>
          <w:rFonts w:eastAsia="Calibri" w:cstheme="minorHAnsi"/>
          <w:spacing w:val="-3"/>
        </w:rPr>
        <w:t xml:space="preserve"> </w:t>
      </w:r>
      <w:r w:rsidR="00153BE0" w:rsidRPr="002440E5">
        <w:rPr>
          <w:rFonts w:eastAsia="Calibri" w:cstheme="minorHAnsi"/>
          <w:spacing w:val="-2"/>
        </w:rPr>
        <w:t>T</w:t>
      </w:r>
      <w:r w:rsidR="00153BE0" w:rsidRPr="002440E5">
        <w:rPr>
          <w:rFonts w:eastAsia="Calibri" w:cstheme="minorHAnsi"/>
          <w:spacing w:val="1"/>
        </w:rPr>
        <w:t>h</w:t>
      </w:r>
      <w:r w:rsidR="00153BE0" w:rsidRPr="002440E5">
        <w:rPr>
          <w:rFonts w:eastAsia="Calibri" w:cstheme="minorHAnsi"/>
        </w:rPr>
        <w:t>e gre</w:t>
      </w:r>
      <w:r w:rsidR="00153BE0" w:rsidRPr="002440E5">
        <w:rPr>
          <w:rFonts w:eastAsia="Calibri" w:cstheme="minorHAnsi"/>
          <w:spacing w:val="1"/>
        </w:rPr>
        <w:t>at</w:t>
      </w:r>
      <w:r w:rsidR="00153BE0" w:rsidRPr="002440E5">
        <w:rPr>
          <w:rFonts w:eastAsia="Calibri" w:cstheme="minorHAnsi"/>
        </w:rPr>
        <w:t>er</w:t>
      </w:r>
      <w:r w:rsidR="00153BE0" w:rsidRPr="002440E5">
        <w:rPr>
          <w:rFonts w:eastAsia="Calibri" w:cstheme="minorHAnsi"/>
          <w:spacing w:val="-7"/>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rPr>
        <w:t>s</w:t>
      </w:r>
      <w:r w:rsidR="00153BE0" w:rsidRPr="002440E5">
        <w:rPr>
          <w:rFonts w:eastAsia="Calibri" w:cstheme="minorHAnsi"/>
          <w:spacing w:val="-2"/>
        </w:rPr>
        <w:t>i</w:t>
      </w:r>
      <w:r w:rsidR="00153BE0" w:rsidRPr="002440E5">
        <w:rPr>
          <w:rFonts w:eastAsia="Calibri" w:cstheme="minorHAnsi"/>
          <w:spacing w:val="1"/>
        </w:rPr>
        <w:t>z</w:t>
      </w:r>
      <w:r w:rsidR="00153BE0" w:rsidRPr="002440E5">
        <w:rPr>
          <w:rFonts w:eastAsia="Calibri" w:cstheme="minorHAnsi"/>
        </w:rPr>
        <w:t>e</w:t>
      </w:r>
      <w:r w:rsidR="00153BE0" w:rsidRPr="002440E5">
        <w:rPr>
          <w:rFonts w:eastAsia="Calibri" w:cstheme="minorHAnsi"/>
          <w:spacing w:val="-2"/>
        </w:rPr>
        <w:t xml:space="preserve"> </w:t>
      </w:r>
      <w:r w:rsidR="00153BE0" w:rsidRPr="002440E5">
        <w:rPr>
          <w:rFonts w:eastAsia="Calibri" w:cstheme="minorHAnsi"/>
        </w:rPr>
        <w:t xml:space="preserve">of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4"/>
        </w:rPr>
        <w:t>w</w:t>
      </w:r>
      <w:r w:rsidR="00153BE0" w:rsidRPr="002440E5">
        <w:rPr>
          <w:rFonts w:eastAsia="Calibri" w:cstheme="minorHAnsi"/>
        </w:rPr>
        <w:t>or</w:t>
      </w:r>
      <w:r w:rsidR="00153BE0" w:rsidRPr="002440E5">
        <w:rPr>
          <w:rFonts w:eastAsia="Calibri" w:cstheme="minorHAnsi"/>
          <w:spacing w:val="1"/>
        </w:rPr>
        <w:t>d within the word cloud</w:t>
      </w:r>
      <w:r w:rsidR="00153BE0" w:rsidRPr="002440E5">
        <w:rPr>
          <w:rFonts w:eastAsia="Calibri" w:cstheme="minorHAnsi"/>
        </w:rPr>
        <w:t>,</w:t>
      </w:r>
      <w:r w:rsidR="00153BE0" w:rsidRPr="002440E5">
        <w:rPr>
          <w:rFonts w:eastAsia="Calibri" w:cstheme="minorHAnsi"/>
          <w:spacing w:val="-3"/>
        </w:rPr>
        <w:t xml:space="preserve"> </w:t>
      </w:r>
      <w:r w:rsidR="00153BE0" w:rsidRPr="002440E5">
        <w:rPr>
          <w:rFonts w:eastAsia="Calibri" w:cstheme="minorHAnsi"/>
          <w:spacing w:val="1"/>
        </w:rPr>
        <w:t>th</w:t>
      </w:r>
      <w:r w:rsidR="00153BE0" w:rsidRPr="002440E5">
        <w:rPr>
          <w:rFonts w:eastAsia="Calibri" w:cstheme="minorHAnsi"/>
        </w:rPr>
        <w:t>e</w:t>
      </w:r>
      <w:r w:rsidR="00153BE0" w:rsidRPr="002440E5">
        <w:rPr>
          <w:rFonts w:eastAsia="Calibri" w:cstheme="minorHAnsi"/>
          <w:spacing w:val="-3"/>
        </w:rPr>
        <w:t xml:space="preserve"> </w:t>
      </w:r>
      <w:r w:rsidR="00153BE0" w:rsidRPr="002440E5">
        <w:rPr>
          <w:rFonts w:eastAsia="Calibri" w:cstheme="minorHAnsi"/>
        </w:rPr>
        <w:t>m</w:t>
      </w:r>
      <w:r w:rsidR="00153BE0" w:rsidRPr="002440E5">
        <w:rPr>
          <w:rFonts w:eastAsia="Calibri" w:cstheme="minorHAnsi"/>
          <w:spacing w:val="1"/>
        </w:rPr>
        <w:t>o</w:t>
      </w:r>
      <w:r w:rsidR="00153BE0" w:rsidRPr="002440E5">
        <w:rPr>
          <w:rFonts w:eastAsia="Calibri" w:cstheme="minorHAnsi"/>
          <w:spacing w:val="-2"/>
        </w:rPr>
        <w:t>r</w:t>
      </w:r>
      <w:r w:rsidR="00153BE0" w:rsidRPr="002440E5">
        <w:rPr>
          <w:rFonts w:eastAsia="Calibri" w:cstheme="minorHAnsi"/>
        </w:rPr>
        <w:t>e</w:t>
      </w:r>
      <w:r w:rsidR="00153BE0" w:rsidRPr="002440E5">
        <w:rPr>
          <w:rFonts w:eastAsia="Calibri" w:cstheme="minorHAnsi"/>
          <w:spacing w:val="-1"/>
        </w:rPr>
        <w:t xml:space="preserve"> f</w:t>
      </w:r>
      <w:r w:rsidR="00153BE0" w:rsidRPr="002440E5">
        <w:rPr>
          <w:rFonts w:eastAsia="Calibri" w:cstheme="minorHAnsi"/>
        </w:rPr>
        <w:t>r</w:t>
      </w:r>
      <w:r w:rsidR="00153BE0" w:rsidRPr="002440E5">
        <w:rPr>
          <w:rFonts w:eastAsia="Calibri" w:cstheme="minorHAnsi"/>
          <w:spacing w:val="1"/>
        </w:rPr>
        <w:t>e</w:t>
      </w:r>
      <w:r w:rsidR="00153BE0" w:rsidRPr="002440E5">
        <w:rPr>
          <w:rFonts w:eastAsia="Calibri" w:cstheme="minorHAnsi"/>
          <w:spacing w:val="-1"/>
        </w:rPr>
        <w:t>q</w:t>
      </w:r>
      <w:r w:rsidR="00153BE0" w:rsidRPr="002440E5">
        <w:rPr>
          <w:rFonts w:eastAsia="Calibri" w:cstheme="minorHAnsi"/>
          <w:spacing w:val="1"/>
        </w:rPr>
        <w:t>u</w:t>
      </w:r>
      <w:r w:rsidR="00153BE0" w:rsidRPr="002440E5">
        <w:rPr>
          <w:rFonts w:eastAsia="Calibri" w:cstheme="minorHAnsi"/>
        </w:rPr>
        <w:t>e</w:t>
      </w:r>
      <w:r w:rsidR="00153BE0" w:rsidRPr="002440E5">
        <w:rPr>
          <w:rFonts w:eastAsia="Calibri" w:cstheme="minorHAnsi"/>
          <w:spacing w:val="-1"/>
        </w:rPr>
        <w:t>n</w:t>
      </w:r>
      <w:r w:rsidR="00153BE0" w:rsidRPr="002440E5">
        <w:rPr>
          <w:rFonts w:eastAsia="Calibri" w:cstheme="minorHAnsi"/>
          <w:spacing w:val="1"/>
        </w:rPr>
        <w:t>t</w:t>
      </w:r>
      <w:r w:rsidR="00153BE0" w:rsidRPr="002440E5">
        <w:rPr>
          <w:rFonts w:eastAsia="Calibri" w:cstheme="minorHAnsi"/>
        </w:rPr>
        <w:t>ly</w:t>
      </w:r>
      <w:r w:rsidR="00153BE0" w:rsidRPr="002440E5">
        <w:rPr>
          <w:rFonts w:eastAsia="Calibri" w:cstheme="minorHAnsi"/>
          <w:spacing w:val="-7"/>
        </w:rPr>
        <w:t xml:space="preserve"> </w:t>
      </w:r>
      <w:r w:rsidR="00153BE0" w:rsidRPr="002440E5">
        <w:rPr>
          <w:rFonts w:eastAsia="Calibri" w:cstheme="minorHAnsi"/>
          <w:spacing w:val="1"/>
        </w:rPr>
        <w:t>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w:t>
      </w:r>
      <w:r w:rsidR="00153BE0" w:rsidRPr="002440E5">
        <w:rPr>
          <w:rFonts w:eastAsia="Calibri" w:cstheme="minorHAnsi"/>
        </w:rPr>
        <w:t>ord</w:t>
      </w:r>
      <w:r w:rsidR="00153BE0" w:rsidRPr="002440E5">
        <w:rPr>
          <w:rFonts w:eastAsia="Calibri" w:cstheme="minorHAnsi"/>
          <w:spacing w:val="-2"/>
        </w:rPr>
        <w:t xml:space="preserve"> </w:t>
      </w:r>
      <w:r w:rsidR="00153BE0" w:rsidRPr="002440E5">
        <w:rPr>
          <w:rFonts w:eastAsia="Calibri" w:cstheme="minorHAnsi"/>
          <w:spacing w:val="1"/>
        </w:rPr>
        <w:t>h</w:t>
      </w:r>
      <w:r w:rsidR="00153BE0" w:rsidRPr="002440E5">
        <w:rPr>
          <w:rFonts w:eastAsia="Calibri" w:cstheme="minorHAnsi"/>
        </w:rPr>
        <w:t>as</w:t>
      </w:r>
      <w:r w:rsidR="00153BE0" w:rsidRPr="002440E5">
        <w:rPr>
          <w:rFonts w:eastAsia="Calibri" w:cstheme="minorHAnsi"/>
          <w:spacing w:val="-2"/>
        </w:rPr>
        <w:t xml:space="preserve"> </w:t>
      </w:r>
      <w:r w:rsidR="00153BE0" w:rsidRPr="002440E5">
        <w:rPr>
          <w:rFonts w:eastAsia="Calibri" w:cstheme="minorHAnsi"/>
          <w:spacing w:val="1"/>
        </w:rPr>
        <w:t>b</w:t>
      </w:r>
      <w:r w:rsidR="00153BE0" w:rsidRPr="002440E5">
        <w:rPr>
          <w:rFonts w:eastAsia="Calibri" w:cstheme="minorHAnsi"/>
        </w:rPr>
        <w:t>e</w:t>
      </w:r>
      <w:r w:rsidR="00153BE0" w:rsidRPr="002440E5">
        <w:rPr>
          <w:rFonts w:eastAsia="Calibri" w:cstheme="minorHAnsi"/>
          <w:spacing w:val="-1"/>
        </w:rPr>
        <w:t>e</w:t>
      </w:r>
      <w:r w:rsidR="00153BE0" w:rsidRPr="002440E5">
        <w:rPr>
          <w:rFonts w:eastAsia="Calibri" w:cstheme="minorHAnsi"/>
        </w:rPr>
        <w:t>n</w:t>
      </w:r>
      <w:r w:rsidR="00153BE0" w:rsidRPr="002440E5">
        <w:rPr>
          <w:rFonts w:eastAsia="Calibri" w:cstheme="minorHAnsi"/>
          <w:spacing w:val="-3"/>
        </w:rPr>
        <w:t xml:space="preserve"> </w:t>
      </w:r>
      <w:r w:rsidR="00153BE0" w:rsidRPr="002440E5">
        <w:rPr>
          <w:rFonts w:eastAsia="Calibri" w:cstheme="minorHAnsi"/>
          <w:spacing w:val="1"/>
        </w:rPr>
        <w:t>u</w:t>
      </w:r>
      <w:r w:rsidR="00153BE0" w:rsidRPr="002440E5">
        <w:rPr>
          <w:rFonts w:eastAsia="Calibri" w:cstheme="minorHAnsi"/>
        </w:rPr>
        <w:t>se</w:t>
      </w:r>
      <w:r w:rsidR="00153BE0" w:rsidRPr="002440E5">
        <w:rPr>
          <w:rFonts w:eastAsia="Calibri" w:cstheme="minorHAnsi"/>
          <w:spacing w:val="-1"/>
        </w:rPr>
        <w:t>d</w:t>
      </w:r>
      <w:r w:rsidR="008B2179">
        <w:rPr>
          <w:rFonts w:eastAsia="Calibri" w:cstheme="minorHAnsi"/>
          <w:spacing w:val="-1"/>
        </w:rPr>
        <w:t xml:space="preserve"> within the application</w:t>
      </w:r>
      <w:r w:rsidR="00153BE0" w:rsidRPr="002440E5">
        <w:rPr>
          <w:rFonts w:eastAsia="Calibri" w:cstheme="minorHAnsi"/>
        </w:rPr>
        <w:t xml:space="preserve">. </w:t>
      </w:r>
      <w:r w:rsidR="000A2A2E">
        <w:rPr>
          <w:rFonts w:eastAsia="Calibri" w:cstheme="minorHAnsi"/>
        </w:rPr>
        <w:t xml:space="preserve">This information is provided </w:t>
      </w:r>
      <w:r w:rsidR="005756DB" w:rsidRPr="002440E5">
        <w:rPr>
          <w:rFonts w:eastAsia="Calibri" w:cstheme="minorHAnsi"/>
        </w:rPr>
        <w:t>to</w:t>
      </w:r>
      <w:r w:rsidR="00153BE0" w:rsidRPr="002440E5">
        <w:rPr>
          <w:rFonts w:eastAsia="Calibri" w:cstheme="minorHAnsi"/>
          <w:spacing w:val="-2"/>
        </w:rPr>
        <w:t xml:space="preserve"> </w:t>
      </w:r>
      <w:r w:rsidR="00153BE0" w:rsidRPr="002440E5">
        <w:rPr>
          <w:rFonts w:eastAsia="Calibri" w:cstheme="minorHAnsi"/>
        </w:rPr>
        <w:t>assist</w:t>
      </w:r>
      <w:r w:rsidR="00153BE0" w:rsidRPr="002440E5">
        <w:rPr>
          <w:rFonts w:eastAsia="Calibri" w:cstheme="minorHAnsi"/>
          <w:spacing w:val="1"/>
        </w:rPr>
        <w:t xml:space="preserve"> </w:t>
      </w:r>
      <w:r w:rsidR="00153BE0" w:rsidRPr="002440E5">
        <w:rPr>
          <w:rFonts w:eastAsia="Calibri" w:cstheme="minorHAnsi"/>
          <w:spacing w:val="-3"/>
        </w:rPr>
        <w:t>G</w:t>
      </w:r>
      <w:r w:rsidR="00153BE0" w:rsidRPr="002440E5">
        <w:rPr>
          <w:rFonts w:eastAsia="Calibri" w:cstheme="minorHAnsi"/>
        </w:rPr>
        <w:t>e</w:t>
      </w:r>
      <w:r w:rsidR="00153BE0" w:rsidRPr="002440E5">
        <w:rPr>
          <w:rFonts w:eastAsia="Calibri" w:cstheme="minorHAnsi"/>
          <w:spacing w:val="1"/>
        </w:rPr>
        <w:t>n</w:t>
      </w:r>
      <w:r w:rsidR="00153BE0" w:rsidRPr="002440E5">
        <w:rPr>
          <w:rFonts w:eastAsia="Calibri" w:cstheme="minorHAnsi"/>
        </w:rPr>
        <w:t>er</w:t>
      </w:r>
      <w:r w:rsidR="00153BE0" w:rsidRPr="002440E5">
        <w:rPr>
          <w:rFonts w:eastAsia="Calibri" w:cstheme="minorHAnsi"/>
          <w:spacing w:val="1"/>
        </w:rPr>
        <w:t>a</w:t>
      </w:r>
      <w:r w:rsidR="00153BE0" w:rsidRPr="002440E5">
        <w:rPr>
          <w:rFonts w:eastAsia="Calibri" w:cstheme="minorHAnsi"/>
        </w:rPr>
        <w:t>l Assessors</w:t>
      </w:r>
      <w:r w:rsidR="00153BE0" w:rsidRPr="002440E5">
        <w:rPr>
          <w:rFonts w:eastAsia="Calibri" w:cstheme="minorHAnsi"/>
          <w:spacing w:val="-8"/>
        </w:rPr>
        <w:t xml:space="preserve"> </w:t>
      </w:r>
      <w:r w:rsidR="00153BE0" w:rsidRPr="002440E5">
        <w:rPr>
          <w:rFonts w:eastAsia="Calibri" w:cstheme="minorHAnsi"/>
        </w:rPr>
        <w:t>in</w:t>
      </w:r>
      <w:r w:rsidR="00153BE0" w:rsidRPr="002440E5">
        <w:rPr>
          <w:rFonts w:eastAsia="Calibri" w:cstheme="minorHAnsi"/>
          <w:spacing w:val="2"/>
        </w:rPr>
        <w:t xml:space="preserve"> </w:t>
      </w:r>
      <w:r w:rsidR="00153BE0" w:rsidRPr="002440E5">
        <w:rPr>
          <w:rFonts w:eastAsia="Calibri" w:cstheme="minorHAnsi"/>
          <w:spacing w:val="-3"/>
        </w:rPr>
        <w:t>c</w:t>
      </w:r>
      <w:r w:rsidR="00153BE0" w:rsidRPr="002440E5">
        <w:rPr>
          <w:rFonts w:eastAsia="Calibri" w:cstheme="minorHAnsi"/>
          <w:spacing w:val="1"/>
        </w:rPr>
        <w:t>h</w:t>
      </w:r>
      <w:r w:rsidR="00153BE0" w:rsidRPr="002440E5">
        <w:rPr>
          <w:rFonts w:eastAsia="Calibri" w:cstheme="minorHAnsi"/>
        </w:rPr>
        <w:t>oos</w:t>
      </w:r>
      <w:r w:rsidR="00153BE0" w:rsidRPr="002440E5">
        <w:rPr>
          <w:rFonts w:eastAsia="Calibri" w:cstheme="minorHAnsi"/>
          <w:spacing w:val="-3"/>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1"/>
        </w:rPr>
        <w:t xml:space="preserve"> 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1"/>
        </w:rPr>
        <w:t>b</w:t>
      </w:r>
      <w:r w:rsidR="00153BE0" w:rsidRPr="002440E5">
        <w:rPr>
          <w:rFonts w:eastAsia="Calibri" w:cstheme="minorHAnsi"/>
        </w:rPr>
        <w:t>e</w:t>
      </w:r>
      <w:r w:rsidR="00153BE0" w:rsidRPr="002440E5">
        <w:rPr>
          <w:rFonts w:eastAsia="Calibri" w:cstheme="minorHAnsi"/>
          <w:spacing w:val="-2"/>
        </w:rPr>
        <w:t>s</w:t>
      </w:r>
      <w:r w:rsidR="00153BE0" w:rsidRPr="002440E5">
        <w:rPr>
          <w:rFonts w:eastAsia="Calibri" w:cstheme="minorHAnsi"/>
        </w:rPr>
        <w:t>t</w:t>
      </w:r>
      <w:r w:rsidR="00153BE0" w:rsidRPr="002440E5">
        <w:rPr>
          <w:rFonts w:eastAsia="Calibri" w:cstheme="minorHAnsi"/>
          <w:spacing w:val="-1"/>
        </w:rPr>
        <w:t xml:space="preserve"> </w:t>
      </w:r>
      <w:r w:rsidR="00153BE0" w:rsidRPr="002440E5">
        <w:rPr>
          <w:rFonts w:eastAsia="Calibri" w:cstheme="minorHAnsi"/>
        </w:rPr>
        <w:t>m</w:t>
      </w:r>
      <w:r w:rsidR="00153BE0" w:rsidRPr="002440E5">
        <w:rPr>
          <w:rFonts w:eastAsia="Calibri" w:cstheme="minorHAnsi"/>
          <w:spacing w:val="-2"/>
        </w:rPr>
        <w:t>a</w:t>
      </w:r>
      <w:r w:rsidR="00153BE0" w:rsidRPr="002440E5">
        <w:rPr>
          <w:rFonts w:eastAsia="Calibri" w:cstheme="minorHAnsi"/>
          <w:spacing w:val="1"/>
        </w:rPr>
        <w:t>t</w:t>
      </w:r>
      <w:r w:rsidR="00153BE0" w:rsidRPr="002440E5">
        <w:rPr>
          <w:rFonts w:eastAsia="Calibri" w:cstheme="minorHAnsi"/>
          <w:spacing w:val="-1"/>
        </w:rPr>
        <w:t>c</w:t>
      </w:r>
      <w:r w:rsidR="00153BE0" w:rsidRPr="002440E5">
        <w:rPr>
          <w:rFonts w:eastAsia="Calibri" w:cstheme="minorHAnsi"/>
          <w:spacing w:val="1"/>
        </w:rPr>
        <w:t>h</w:t>
      </w:r>
      <w:r w:rsidR="00153BE0" w:rsidRPr="002440E5">
        <w:rPr>
          <w:rFonts w:eastAsia="Calibri" w:cstheme="minorHAnsi"/>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3"/>
        </w:rPr>
        <w:t xml:space="preserve"> </w:t>
      </w:r>
      <w:r w:rsidR="00153BE0" w:rsidRPr="002440E5">
        <w:rPr>
          <w:rFonts w:eastAsia="Calibri" w:cstheme="minorHAnsi"/>
          <w:spacing w:val="-1"/>
        </w:rPr>
        <w:t>D</w:t>
      </w:r>
      <w:r w:rsidR="00153BE0" w:rsidRPr="002440E5">
        <w:rPr>
          <w:rFonts w:eastAsia="Calibri" w:cstheme="minorHAnsi"/>
        </w:rPr>
        <w:t>e</w:t>
      </w:r>
      <w:r w:rsidR="00153BE0" w:rsidRPr="002440E5">
        <w:rPr>
          <w:rFonts w:eastAsia="Calibri" w:cstheme="minorHAnsi"/>
          <w:spacing w:val="2"/>
        </w:rPr>
        <w:t>t</w:t>
      </w:r>
      <w:r w:rsidR="00153BE0" w:rsidRPr="002440E5">
        <w:rPr>
          <w:rFonts w:eastAsia="Calibri" w:cstheme="minorHAnsi"/>
        </w:rPr>
        <w:t>ail</w:t>
      </w:r>
      <w:r w:rsidR="00153BE0" w:rsidRPr="002440E5">
        <w:rPr>
          <w:rFonts w:eastAsia="Calibri" w:cstheme="minorHAnsi"/>
          <w:spacing w:val="-1"/>
        </w:rPr>
        <w:t>e</w:t>
      </w:r>
      <w:r w:rsidR="00153BE0" w:rsidRPr="002440E5">
        <w:rPr>
          <w:rFonts w:eastAsia="Calibri" w:cstheme="minorHAnsi"/>
        </w:rPr>
        <w:t>d</w:t>
      </w:r>
      <w:r w:rsidR="00153BE0" w:rsidRPr="002440E5">
        <w:rPr>
          <w:rFonts w:eastAsia="Calibri" w:cstheme="minorHAnsi"/>
          <w:spacing w:val="-3"/>
        </w:rPr>
        <w:t xml:space="preserve"> </w:t>
      </w:r>
      <w:r w:rsidR="00153BE0" w:rsidRPr="002440E5">
        <w:rPr>
          <w:rFonts w:eastAsia="Calibri" w:cstheme="minorHAnsi"/>
          <w:spacing w:val="1"/>
        </w:rPr>
        <w:t>A</w:t>
      </w:r>
      <w:r w:rsidR="00153BE0" w:rsidRPr="002440E5">
        <w:rPr>
          <w:rFonts w:eastAsia="Calibri" w:cstheme="minorHAnsi"/>
        </w:rPr>
        <w:t xml:space="preserve">ssessors </w:t>
      </w:r>
      <w:r w:rsidR="00153BE0" w:rsidRPr="002440E5">
        <w:rPr>
          <w:rFonts w:eastAsia="Calibri" w:cstheme="minorHAnsi"/>
          <w:spacing w:val="-1"/>
        </w:rPr>
        <w:t>f</w:t>
      </w:r>
      <w:r w:rsidR="00153BE0" w:rsidRPr="002440E5">
        <w:rPr>
          <w:rFonts w:eastAsia="Calibri" w:cstheme="minorHAnsi"/>
        </w:rPr>
        <w:t>or</w:t>
      </w:r>
      <w:r w:rsidR="00153BE0" w:rsidRPr="002440E5">
        <w:rPr>
          <w:rFonts w:eastAsia="Calibri" w:cstheme="minorHAnsi"/>
          <w:spacing w:val="-2"/>
        </w:rPr>
        <w:t xml:space="preserve"> </w:t>
      </w:r>
      <w:r w:rsidR="00153BE0" w:rsidRPr="002440E5">
        <w:rPr>
          <w:rFonts w:eastAsia="Calibri" w:cstheme="minorHAnsi"/>
          <w:spacing w:val="1"/>
        </w:rPr>
        <w:t>th</w:t>
      </w:r>
      <w:r w:rsidR="00153BE0" w:rsidRPr="002440E5">
        <w:rPr>
          <w:rFonts w:eastAsia="Calibri" w:cstheme="minorHAnsi"/>
        </w:rPr>
        <w:t>is</w:t>
      </w:r>
      <w:r w:rsidR="00153BE0" w:rsidRPr="002440E5">
        <w:rPr>
          <w:rFonts w:eastAsia="Calibri" w:cstheme="minorHAnsi"/>
          <w:spacing w:val="-3"/>
        </w:rPr>
        <w:t xml:space="preserve"> application</w:t>
      </w:r>
      <w:r w:rsidR="00153BE0" w:rsidRPr="002440E5">
        <w:rPr>
          <w:rFonts w:eastAsia="Calibri" w:cstheme="minorHAnsi"/>
        </w:rPr>
        <w:t>.</w:t>
      </w:r>
      <w:r w:rsidR="00153BE0" w:rsidRPr="002440E5">
        <w:rPr>
          <w:rFonts w:eastAsia="Calibri" w:cstheme="minorHAnsi"/>
          <w:spacing w:val="-1"/>
        </w:rPr>
        <w:t xml:space="preserve"> </w:t>
      </w:r>
      <w:r w:rsidR="00153BE0" w:rsidRPr="002440E5">
        <w:rPr>
          <w:rFonts w:eastAsia="Calibri" w:cstheme="minorHAnsi"/>
        </w:rPr>
        <w:t>It</w:t>
      </w:r>
      <w:r w:rsidR="00153BE0" w:rsidRPr="002440E5">
        <w:rPr>
          <w:rFonts w:eastAsia="Calibri" w:cstheme="minorHAnsi"/>
          <w:spacing w:val="-2"/>
        </w:rPr>
        <w:t xml:space="preserve"> </w:t>
      </w:r>
      <w:r w:rsidR="00153BE0" w:rsidRPr="002440E5">
        <w:rPr>
          <w:rFonts w:eastAsia="Calibri" w:cstheme="minorHAnsi"/>
        </w:rPr>
        <w:t xml:space="preserve">also </w:t>
      </w:r>
      <w:r w:rsidR="00153BE0" w:rsidRPr="002440E5">
        <w:rPr>
          <w:rFonts w:eastAsia="Calibri" w:cstheme="minorHAnsi"/>
          <w:spacing w:val="1"/>
        </w:rPr>
        <w:t>p</w:t>
      </w:r>
      <w:r w:rsidR="00153BE0" w:rsidRPr="002440E5">
        <w:rPr>
          <w:rFonts w:eastAsia="Calibri" w:cstheme="minorHAnsi"/>
        </w:rPr>
        <w:t>r</w:t>
      </w:r>
      <w:r w:rsidR="00153BE0" w:rsidRPr="002440E5">
        <w:rPr>
          <w:rFonts w:eastAsia="Calibri" w:cstheme="minorHAnsi"/>
          <w:spacing w:val="1"/>
        </w:rPr>
        <w:t>o</w:t>
      </w:r>
      <w:r w:rsidR="00153BE0" w:rsidRPr="002440E5">
        <w:rPr>
          <w:rFonts w:eastAsia="Calibri" w:cstheme="minorHAnsi"/>
        </w:rPr>
        <w:t>vi</w:t>
      </w:r>
      <w:r w:rsidR="00153BE0" w:rsidRPr="002440E5">
        <w:rPr>
          <w:rFonts w:eastAsia="Calibri" w:cstheme="minorHAnsi"/>
          <w:spacing w:val="1"/>
        </w:rPr>
        <w:t>d</w:t>
      </w:r>
      <w:r w:rsidR="00153BE0" w:rsidRPr="002440E5">
        <w:rPr>
          <w:rFonts w:eastAsia="Calibri" w:cstheme="minorHAnsi"/>
        </w:rPr>
        <w:t>es</w:t>
      </w:r>
      <w:r w:rsidR="00153BE0" w:rsidRPr="002440E5">
        <w:rPr>
          <w:rFonts w:eastAsia="Calibri" w:cstheme="minorHAnsi"/>
          <w:spacing w:val="-5"/>
        </w:rPr>
        <w:t xml:space="preserve"> </w:t>
      </w:r>
      <w:r w:rsidR="00153BE0" w:rsidRPr="002440E5">
        <w:rPr>
          <w:rFonts w:eastAsia="Calibri" w:cstheme="minorHAnsi"/>
        </w:rPr>
        <w:t>i</w:t>
      </w:r>
      <w:r w:rsidR="00153BE0" w:rsidRPr="002440E5">
        <w:rPr>
          <w:rFonts w:eastAsia="Calibri" w:cstheme="minorHAnsi"/>
          <w:spacing w:val="-1"/>
        </w:rPr>
        <w:t>n</w:t>
      </w:r>
      <w:r w:rsidR="00153BE0" w:rsidRPr="002440E5">
        <w:rPr>
          <w:rFonts w:eastAsia="Calibri" w:cstheme="minorHAnsi"/>
          <w:spacing w:val="1"/>
        </w:rPr>
        <w:t>t</w:t>
      </w:r>
      <w:r w:rsidR="00153BE0" w:rsidRPr="002440E5">
        <w:rPr>
          <w:rFonts w:eastAsia="Calibri" w:cstheme="minorHAnsi"/>
        </w:rPr>
        <w:t>er</w:t>
      </w:r>
      <w:r w:rsidR="00153BE0" w:rsidRPr="002440E5">
        <w:rPr>
          <w:rFonts w:eastAsia="Calibri" w:cstheme="minorHAnsi"/>
          <w:spacing w:val="1"/>
        </w:rPr>
        <w:t>a</w:t>
      </w:r>
      <w:r w:rsidR="00153BE0" w:rsidRPr="002440E5">
        <w:rPr>
          <w:rFonts w:eastAsia="Calibri" w:cstheme="minorHAnsi"/>
          <w:spacing w:val="-1"/>
        </w:rPr>
        <w:t>c</w:t>
      </w:r>
      <w:r w:rsidR="00153BE0" w:rsidRPr="002440E5">
        <w:rPr>
          <w:rFonts w:eastAsia="Calibri" w:cstheme="minorHAnsi"/>
          <w:spacing w:val="1"/>
        </w:rPr>
        <w:t>t</w:t>
      </w:r>
      <w:r w:rsidR="00153BE0" w:rsidRPr="002440E5">
        <w:rPr>
          <w:rFonts w:eastAsia="Calibri" w:cstheme="minorHAnsi"/>
        </w:rPr>
        <w:t>i</w:t>
      </w:r>
      <w:r w:rsidR="00153BE0" w:rsidRPr="002440E5">
        <w:rPr>
          <w:rFonts w:eastAsia="Calibri" w:cstheme="minorHAnsi"/>
          <w:spacing w:val="-3"/>
        </w:rPr>
        <w:t>v</w:t>
      </w:r>
      <w:r w:rsidR="00153BE0" w:rsidRPr="002440E5">
        <w:rPr>
          <w:rFonts w:eastAsia="Calibri" w:cstheme="minorHAnsi"/>
        </w:rPr>
        <w:t>e</w:t>
      </w:r>
      <w:r w:rsidR="00153BE0" w:rsidRPr="002440E5">
        <w:rPr>
          <w:rFonts w:eastAsia="Calibri" w:cstheme="minorHAnsi"/>
          <w:spacing w:val="-6"/>
        </w:rPr>
        <w:t xml:space="preserve"> </w:t>
      </w:r>
      <w:r w:rsidR="00153BE0" w:rsidRPr="002440E5">
        <w:rPr>
          <w:rFonts w:eastAsia="Calibri" w:cstheme="minorHAnsi"/>
          <w:spacing w:val="-1"/>
        </w:rPr>
        <w:t>w</w:t>
      </w:r>
      <w:r w:rsidR="00153BE0" w:rsidRPr="002440E5">
        <w:rPr>
          <w:rFonts w:eastAsia="Calibri" w:cstheme="minorHAnsi"/>
        </w:rPr>
        <w:t>ays</w:t>
      </w:r>
      <w:r w:rsidR="00153BE0" w:rsidRPr="002440E5">
        <w:rPr>
          <w:rFonts w:eastAsia="Calibri" w:cstheme="minorHAnsi"/>
          <w:spacing w:val="-5"/>
        </w:rPr>
        <w:t xml:space="preserve"> </w:t>
      </w:r>
      <w:r w:rsidR="00153BE0" w:rsidRPr="002440E5">
        <w:rPr>
          <w:rFonts w:eastAsia="Calibri" w:cstheme="minorHAnsi"/>
        </w:rPr>
        <w:t>of</w:t>
      </w:r>
      <w:r w:rsidR="00153BE0" w:rsidRPr="002440E5">
        <w:rPr>
          <w:rFonts w:eastAsia="Calibri" w:cstheme="minorHAnsi"/>
          <w:spacing w:val="2"/>
        </w:rPr>
        <w:t xml:space="preserve"> </w:t>
      </w:r>
      <w:r w:rsidR="00153BE0" w:rsidRPr="002440E5">
        <w:rPr>
          <w:rFonts w:eastAsia="Calibri" w:cstheme="minorHAnsi"/>
          <w:spacing w:val="-3"/>
        </w:rPr>
        <w:t>c</w:t>
      </w:r>
      <w:r w:rsidR="00153BE0" w:rsidRPr="002440E5">
        <w:rPr>
          <w:rFonts w:eastAsia="Calibri" w:cstheme="minorHAnsi"/>
          <w:spacing w:val="1"/>
        </w:rPr>
        <w:t>h</w:t>
      </w:r>
      <w:r w:rsidR="00153BE0" w:rsidRPr="002440E5">
        <w:rPr>
          <w:rFonts w:eastAsia="Calibri" w:cstheme="minorHAnsi"/>
        </w:rPr>
        <w:t>a</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2"/>
        </w:rPr>
        <w:t>i</w:t>
      </w:r>
      <w:r w:rsidR="00153BE0" w:rsidRPr="002440E5">
        <w:rPr>
          <w:rFonts w:eastAsia="Calibri" w:cstheme="minorHAnsi"/>
          <w:spacing w:val="1"/>
        </w:rPr>
        <w:t>n</w:t>
      </w:r>
      <w:r w:rsidR="00153BE0" w:rsidRPr="002440E5">
        <w:rPr>
          <w:rFonts w:eastAsia="Calibri" w:cstheme="minorHAnsi"/>
        </w:rPr>
        <w:t>g</w:t>
      </w:r>
      <w:r w:rsidR="00153BE0" w:rsidRPr="002440E5">
        <w:rPr>
          <w:rFonts w:eastAsia="Calibri" w:cstheme="minorHAnsi"/>
          <w:spacing w:val="-1"/>
        </w:rPr>
        <w:t xml:space="preserve"> t</w:t>
      </w:r>
      <w:r w:rsidR="00153BE0" w:rsidRPr="002440E5">
        <w:rPr>
          <w:rFonts w:eastAsia="Calibri" w:cstheme="minorHAnsi"/>
          <w:spacing w:val="1"/>
        </w:rPr>
        <w:t>h</w:t>
      </w:r>
      <w:r w:rsidR="00153BE0" w:rsidRPr="002440E5">
        <w:rPr>
          <w:rFonts w:eastAsia="Calibri" w:cstheme="minorHAnsi"/>
        </w:rPr>
        <w:t>e</w:t>
      </w:r>
      <w:r w:rsidR="00153BE0" w:rsidRPr="002440E5">
        <w:rPr>
          <w:rFonts w:eastAsia="Calibri" w:cstheme="minorHAnsi"/>
          <w:spacing w:val="-1"/>
        </w:rPr>
        <w:t xml:space="preserve"> </w:t>
      </w:r>
      <w:r w:rsidR="00153BE0" w:rsidRPr="002440E5">
        <w:rPr>
          <w:rFonts w:eastAsia="Calibri" w:cstheme="minorHAnsi"/>
          <w:spacing w:val="-3"/>
        </w:rPr>
        <w:t>s</w:t>
      </w:r>
      <w:r w:rsidR="00153BE0" w:rsidRPr="002440E5">
        <w:rPr>
          <w:rFonts w:eastAsia="Calibri" w:cstheme="minorHAnsi"/>
        </w:rPr>
        <w:t>e</w:t>
      </w:r>
      <w:r w:rsidR="00153BE0" w:rsidRPr="002440E5">
        <w:rPr>
          <w:rFonts w:eastAsia="Calibri" w:cstheme="minorHAnsi"/>
          <w:spacing w:val="1"/>
        </w:rPr>
        <w:t>a</w:t>
      </w:r>
      <w:r w:rsidR="00153BE0" w:rsidRPr="002440E5">
        <w:rPr>
          <w:rFonts w:eastAsia="Calibri" w:cstheme="minorHAnsi"/>
        </w:rPr>
        <w:t>rch</w:t>
      </w:r>
      <w:r w:rsidR="00153BE0" w:rsidRPr="002440E5">
        <w:rPr>
          <w:rFonts w:eastAsia="Calibri" w:cstheme="minorHAnsi"/>
          <w:spacing w:val="-6"/>
        </w:rPr>
        <w:t xml:space="preserve"> </w:t>
      </w:r>
      <w:r w:rsidR="00153BE0" w:rsidRPr="002440E5">
        <w:rPr>
          <w:rFonts w:eastAsia="Calibri" w:cstheme="minorHAnsi"/>
          <w:spacing w:val="1"/>
        </w:rPr>
        <w:t>p</w:t>
      </w:r>
      <w:r w:rsidR="00153BE0" w:rsidRPr="002440E5">
        <w:rPr>
          <w:rFonts w:eastAsia="Calibri" w:cstheme="minorHAnsi"/>
        </w:rPr>
        <w:t>ara</w:t>
      </w:r>
      <w:r w:rsidR="00153BE0" w:rsidRPr="002440E5">
        <w:rPr>
          <w:rFonts w:eastAsia="Calibri" w:cstheme="minorHAnsi"/>
          <w:spacing w:val="1"/>
        </w:rPr>
        <w:t>m</w:t>
      </w:r>
      <w:r w:rsidR="00153BE0" w:rsidRPr="002440E5">
        <w:rPr>
          <w:rFonts w:eastAsia="Calibri" w:cstheme="minorHAnsi"/>
          <w:spacing w:val="-2"/>
        </w:rPr>
        <w:t>e</w:t>
      </w:r>
      <w:r w:rsidR="00153BE0" w:rsidRPr="002440E5">
        <w:rPr>
          <w:rFonts w:eastAsia="Calibri" w:cstheme="minorHAnsi"/>
          <w:spacing w:val="1"/>
        </w:rPr>
        <w:t>t</w:t>
      </w:r>
      <w:r w:rsidR="00153BE0" w:rsidRPr="002440E5">
        <w:rPr>
          <w:rFonts w:eastAsia="Calibri" w:cstheme="minorHAnsi"/>
        </w:rPr>
        <w:t>ers.</w:t>
      </w:r>
    </w:p>
    <w:p w14:paraId="2386E332" w14:textId="77777777" w:rsidR="00153BE0" w:rsidRPr="002440E5" w:rsidRDefault="00153BE0" w:rsidP="002440E5">
      <w:pPr>
        <w:spacing w:after="0" w:line="240" w:lineRule="auto"/>
        <w:ind w:right="39"/>
        <w:rPr>
          <w:rFonts w:eastAsia="Calibri" w:cstheme="minorHAnsi"/>
        </w:rPr>
      </w:pPr>
    </w:p>
    <w:p w14:paraId="08C6AD24" w14:textId="50E6191B" w:rsidR="00153BE0" w:rsidRPr="002440E5" w:rsidRDefault="000A2A2E" w:rsidP="002440E5">
      <w:pPr>
        <w:spacing w:after="0" w:line="240" w:lineRule="auto"/>
        <w:ind w:right="39"/>
        <w:rPr>
          <w:rFonts w:eastAsia="Calibri" w:cstheme="minorHAnsi"/>
          <w:spacing w:val="1"/>
        </w:rPr>
      </w:pPr>
      <w:r>
        <w:rPr>
          <w:rFonts w:eastAsia="Calibri" w:cstheme="minorHAnsi"/>
          <w:b/>
          <w:spacing w:val="1"/>
        </w:rPr>
        <w:t xml:space="preserve">Assessor </w:t>
      </w:r>
      <w:r w:rsidR="0045014E">
        <w:rPr>
          <w:rFonts w:eastAsia="Calibri" w:cstheme="minorHAnsi"/>
          <w:b/>
          <w:spacing w:val="1"/>
        </w:rPr>
        <w:t>c</w:t>
      </w:r>
      <w:r>
        <w:rPr>
          <w:rFonts w:eastAsia="Calibri" w:cstheme="minorHAnsi"/>
          <w:b/>
          <w:spacing w:val="1"/>
        </w:rPr>
        <w:t xml:space="preserve">ontact </w:t>
      </w:r>
      <w:r w:rsidR="0045014E">
        <w:rPr>
          <w:rFonts w:eastAsia="Calibri" w:cstheme="minorHAnsi"/>
          <w:b/>
          <w:spacing w:val="1"/>
        </w:rPr>
        <w:t>c</w:t>
      </w:r>
      <w:r>
        <w:rPr>
          <w:rFonts w:eastAsia="Calibri" w:cstheme="minorHAnsi"/>
          <w:b/>
          <w:spacing w:val="1"/>
        </w:rPr>
        <w:t>ard</w:t>
      </w:r>
      <w:r w:rsidR="0045014E">
        <w:rPr>
          <w:rFonts w:eastAsia="Calibri" w:cstheme="minorHAnsi"/>
          <w:b/>
          <w:spacing w:val="1"/>
        </w:rPr>
        <w:t>s</w:t>
      </w:r>
      <w:r>
        <w:rPr>
          <w:rFonts w:eastAsia="Calibri" w:cstheme="minorHAnsi"/>
          <w:b/>
          <w:spacing w:val="1"/>
        </w:rPr>
        <w:t xml:space="preserve">: </w:t>
      </w:r>
      <w:r w:rsidR="00153BE0" w:rsidRPr="002440E5">
        <w:rPr>
          <w:rFonts w:eastAsia="Calibri" w:cstheme="minorHAnsi"/>
          <w:spacing w:val="1"/>
        </w:rPr>
        <w:t xml:space="preserve">shows </w:t>
      </w:r>
      <w:r w:rsidR="0045014E">
        <w:rPr>
          <w:rFonts w:eastAsia="Calibri" w:cstheme="minorHAnsi"/>
          <w:spacing w:val="1"/>
        </w:rPr>
        <w:t xml:space="preserve">relevant assessor information including </w:t>
      </w:r>
      <w:r w:rsidR="00647A57">
        <w:rPr>
          <w:rFonts w:eastAsia="Calibri" w:cstheme="minorHAnsi"/>
          <w:spacing w:val="1"/>
        </w:rPr>
        <w:t xml:space="preserve">current allocated assignment numbers, </w:t>
      </w:r>
      <w:r w:rsidR="00797A95">
        <w:rPr>
          <w:rFonts w:eastAsia="Calibri" w:cstheme="minorHAnsi"/>
          <w:spacing w:val="1"/>
        </w:rPr>
        <w:t>and an individual word cloud. The word cloud will only display information</w:t>
      </w:r>
      <w:r w:rsidR="00153BE0" w:rsidRPr="002440E5">
        <w:rPr>
          <w:rFonts w:eastAsia="Calibri" w:cstheme="minorHAnsi"/>
          <w:spacing w:val="1"/>
        </w:rPr>
        <w:t xml:space="preserve"> overlap between the current application and the information </w:t>
      </w:r>
      <w:r w:rsidR="003C2680">
        <w:rPr>
          <w:rFonts w:eastAsia="Calibri" w:cstheme="minorHAnsi"/>
          <w:spacing w:val="1"/>
        </w:rPr>
        <w:t>contained within RMS</w:t>
      </w:r>
      <w:r w:rsidR="00153BE0" w:rsidRPr="002440E5">
        <w:rPr>
          <w:rFonts w:eastAsia="Calibri" w:cstheme="minorHAnsi"/>
          <w:spacing w:val="1"/>
        </w:rPr>
        <w:t xml:space="preserve"> about the potential assessor (drawn from their FoR codes, expertise text, </w:t>
      </w:r>
      <w:r w:rsidR="003C2680">
        <w:rPr>
          <w:rFonts w:eastAsia="Calibri" w:cstheme="minorHAnsi"/>
          <w:spacing w:val="1"/>
        </w:rPr>
        <w:t xml:space="preserve">current </w:t>
      </w:r>
      <w:r w:rsidR="00153BE0" w:rsidRPr="002440E5">
        <w:rPr>
          <w:rFonts w:eastAsia="Calibri" w:cstheme="minorHAnsi"/>
          <w:spacing w:val="1"/>
        </w:rPr>
        <w:t xml:space="preserve">grants, and </w:t>
      </w:r>
      <w:r w:rsidR="00085818">
        <w:rPr>
          <w:rFonts w:eastAsia="Calibri" w:cstheme="minorHAnsi"/>
          <w:spacing w:val="1"/>
        </w:rPr>
        <w:t>submitted</w:t>
      </w:r>
      <w:r w:rsidR="00153BE0" w:rsidRPr="002440E5">
        <w:rPr>
          <w:rFonts w:eastAsia="Calibri" w:cstheme="minorHAnsi"/>
          <w:spacing w:val="1"/>
        </w:rPr>
        <w:t xml:space="preserve"> applications.</w:t>
      </w:r>
      <w:r w:rsidR="00797A95">
        <w:rPr>
          <w:rFonts w:eastAsia="Calibri" w:cstheme="minorHAnsi"/>
          <w:spacing w:val="1"/>
        </w:rPr>
        <w:t>)</w:t>
      </w:r>
      <w:r w:rsidR="00153BE0" w:rsidRPr="002440E5">
        <w:rPr>
          <w:rFonts w:eastAsia="Calibri" w:cstheme="minorHAnsi"/>
          <w:spacing w:val="1"/>
        </w:rPr>
        <w:t xml:space="preserve"> </w:t>
      </w:r>
    </w:p>
    <w:p w14:paraId="48ECE57D" w14:textId="77777777" w:rsidR="00153BE0" w:rsidRPr="002440E5" w:rsidRDefault="00153BE0" w:rsidP="002440E5">
      <w:pPr>
        <w:spacing w:after="0" w:line="240" w:lineRule="auto"/>
        <w:ind w:right="39"/>
        <w:rPr>
          <w:rFonts w:eastAsia="Calibri" w:cstheme="minorHAnsi"/>
          <w:spacing w:val="1"/>
        </w:rPr>
      </w:pPr>
    </w:p>
    <w:p w14:paraId="432CDB14" w14:textId="1491B752" w:rsidR="00153BE0" w:rsidRPr="002440E5" w:rsidRDefault="00153BE0" w:rsidP="002440E5">
      <w:pPr>
        <w:spacing w:after="0" w:line="240" w:lineRule="auto"/>
        <w:ind w:right="39"/>
        <w:rPr>
          <w:rFonts w:eastAsia="Calibri" w:cstheme="minorHAnsi"/>
        </w:rPr>
      </w:pPr>
      <w:r w:rsidRPr="002440E5">
        <w:rPr>
          <w:rFonts w:eastAsia="Calibri" w:cstheme="minorHAnsi"/>
          <w:spacing w:val="1"/>
        </w:rPr>
        <w:t>Below is an example demonstrating Detailed Assessor</w:t>
      </w:r>
      <w:r w:rsidR="00565EC5">
        <w:rPr>
          <w:rFonts w:eastAsia="Calibri" w:cstheme="minorHAnsi"/>
          <w:spacing w:val="1"/>
        </w:rPr>
        <w:t xml:space="preserve"> contact cards</w:t>
      </w:r>
      <w:r w:rsidRPr="002440E5">
        <w:rPr>
          <w:rFonts w:eastAsia="Calibri" w:cstheme="minorHAnsi"/>
          <w:spacing w:val="1"/>
        </w:rPr>
        <w:t xml:space="preserve"> (at the bottom) </w:t>
      </w:r>
      <w:r w:rsidR="00374925">
        <w:rPr>
          <w:rFonts w:eastAsia="Calibri" w:cstheme="minorHAnsi"/>
          <w:spacing w:val="1"/>
        </w:rPr>
        <w:t xml:space="preserve">that </w:t>
      </w:r>
      <w:r w:rsidRPr="002440E5">
        <w:rPr>
          <w:rFonts w:eastAsia="Calibri" w:cstheme="minorHAnsi"/>
          <w:spacing w:val="1"/>
        </w:rPr>
        <w:t>are well-matched</w:t>
      </w:r>
      <w:r w:rsidRPr="002440E5">
        <w:rPr>
          <w:rFonts w:eastAsia="Calibri" w:cstheme="minorHAnsi"/>
          <w:spacing w:val="-3"/>
        </w:rPr>
        <w:t xml:space="preserve"> </w:t>
      </w:r>
      <w:r w:rsidRPr="002440E5">
        <w:rPr>
          <w:rFonts w:eastAsia="Calibri" w:cstheme="minorHAnsi"/>
          <w:spacing w:val="-1"/>
        </w:rPr>
        <w:t>w</w:t>
      </w:r>
      <w:r w:rsidRPr="002440E5">
        <w:rPr>
          <w:rFonts w:eastAsia="Calibri" w:cstheme="minorHAnsi"/>
        </w:rPr>
        <w:t>i</w:t>
      </w:r>
      <w:r w:rsidRPr="002440E5">
        <w:rPr>
          <w:rFonts w:eastAsia="Calibri" w:cstheme="minorHAnsi"/>
          <w:spacing w:val="1"/>
        </w:rPr>
        <w:t>t</w:t>
      </w:r>
      <w:r w:rsidRPr="002440E5">
        <w:rPr>
          <w:rFonts w:eastAsia="Calibri" w:cstheme="minorHAnsi"/>
        </w:rPr>
        <w:t>h</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3"/>
        </w:rPr>
        <w:t xml:space="preserve"> </w:t>
      </w:r>
      <w:r w:rsidR="00374925">
        <w:rPr>
          <w:rFonts w:eastAsia="Calibri" w:cstheme="minorHAnsi"/>
        </w:rPr>
        <w:t>application</w:t>
      </w:r>
      <w:r w:rsidRPr="002440E5">
        <w:rPr>
          <w:rFonts w:eastAsia="Calibri" w:cstheme="minorHAnsi"/>
        </w:rPr>
        <w:t xml:space="preserve"> </w:t>
      </w:r>
      <w:r w:rsidRPr="002440E5">
        <w:rPr>
          <w:rFonts w:eastAsia="Calibri" w:cstheme="minorHAnsi"/>
          <w:spacing w:val="-1"/>
        </w:rPr>
        <w:t>c</w:t>
      </w:r>
      <w:r w:rsidRPr="002440E5">
        <w:rPr>
          <w:rFonts w:eastAsia="Calibri" w:cstheme="minorHAnsi"/>
        </w:rPr>
        <w:t>lo</w:t>
      </w:r>
      <w:r w:rsidRPr="002440E5">
        <w:rPr>
          <w:rFonts w:eastAsia="Calibri" w:cstheme="minorHAnsi"/>
          <w:spacing w:val="2"/>
        </w:rPr>
        <w:t>u</w:t>
      </w:r>
      <w:r w:rsidRPr="002440E5">
        <w:rPr>
          <w:rFonts w:eastAsia="Calibri" w:cstheme="minorHAnsi"/>
        </w:rPr>
        <w:t>d</w:t>
      </w:r>
      <w:r w:rsidRPr="002440E5">
        <w:rPr>
          <w:rFonts w:eastAsia="Calibri" w:cstheme="minorHAnsi"/>
          <w:spacing w:val="-2"/>
        </w:rPr>
        <w:t xml:space="preserve"> </w:t>
      </w:r>
      <w:r w:rsidRPr="002440E5">
        <w:rPr>
          <w:rFonts w:eastAsia="Calibri" w:cstheme="minorHAnsi"/>
          <w:spacing w:val="-1"/>
        </w:rPr>
        <w:t>(</w:t>
      </w:r>
      <w:r w:rsidRPr="002440E5">
        <w:rPr>
          <w:rFonts w:eastAsia="Calibri" w:cstheme="minorHAnsi"/>
        </w:rPr>
        <w:t xml:space="preserve">in </w:t>
      </w:r>
      <w:r w:rsidRPr="002440E5">
        <w:rPr>
          <w:rFonts w:eastAsia="Calibri" w:cstheme="minorHAnsi"/>
          <w:spacing w:val="1"/>
        </w:rPr>
        <w:t>t</w:t>
      </w:r>
      <w:r w:rsidRPr="002440E5">
        <w:rPr>
          <w:rFonts w:eastAsia="Calibri" w:cstheme="minorHAnsi"/>
          <w:spacing w:val="-2"/>
        </w:rPr>
        <w:t>o</w:t>
      </w:r>
      <w:r w:rsidRPr="002440E5">
        <w:rPr>
          <w:rFonts w:eastAsia="Calibri" w:cstheme="minorHAnsi"/>
        </w:rPr>
        <w:t>p</w:t>
      </w:r>
      <w:r w:rsidRPr="002440E5">
        <w:rPr>
          <w:rFonts w:eastAsia="Calibri" w:cstheme="minorHAnsi"/>
          <w:spacing w:val="1"/>
        </w:rPr>
        <w:t xml:space="preserve"> </w:t>
      </w:r>
      <w:r w:rsidRPr="002440E5">
        <w:rPr>
          <w:rFonts w:eastAsia="Calibri" w:cstheme="minorHAnsi"/>
        </w:rPr>
        <w:t>rig</w:t>
      </w:r>
      <w:r w:rsidRPr="002440E5">
        <w:rPr>
          <w:rFonts w:eastAsia="Calibri" w:cstheme="minorHAnsi"/>
          <w:spacing w:val="-1"/>
        </w:rPr>
        <w:t>h</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c</w:t>
      </w:r>
      <w:r w:rsidRPr="002440E5">
        <w:rPr>
          <w:rFonts w:eastAsia="Calibri" w:cstheme="minorHAnsi"/>
        </w:rPr>
        <w:t>o</w:t>
      </w:r>
      <w:r w:rsidRPr="002440E5">
        <w:rPr>
          <w:rFonts w:eastAsia="Calibri" w:cstheme="minorHAnsi"/>
          <w:spacing w:val="-2"/>
        </w:rPr>
        <w:t>r</w:t>
      </w:r>
      <w:r w:rsidRPr="002440E5">
        <w:rPr>
          <w:rFonts w:eastAsia="Calibri" w:cstheme="minorHAnsi"/>
          <w:spacing w:val="1"/>
        </w:rPr>
        <w:t>n</w:t>
      </w:r>
      <w:r w:rsidRPr="002440E5">
        <w:rPr>
          <w:rFonts w:eastAsia="Calibri" w:cstheme="minorHAnsi"/>
        </w:rPr>
        <w:t>er</w:t>
      </w:r>
      <w:r w:rsidRPr="002440E5">
        <w:rPr>
          <w:rFonts w:eastAsia="Calibri" w:cstheme="minorHAnsi"/>
          <w:spacing w:val="3"/>
        </w:rPr>
        <w:t>)</w:t>
      </w:r>
      <w:r w:rsidRPr="002440E5">
        <w:rPr>
          <w:rFonts w:eastAsia="Calibri" w:cstheme="minorHAnsi"/>
        </w:rPr>
        <w:t>.</w:t>
      </w:r>
    </w:p>
    <w:p w14:paraId="2ADD72F9" w14:textId="6F98E5A6" w:rsidR="00153BE0" w:rsidRDefault="00A014F0" w:rsidP="002F57D8">
      <w:pPr>
        <w:jc w:val="center"/>
      </w:pPr>
      <w:r>
        <w:rPr>
          <w:noProof/>
          <w:color w:val="2B579A"/>
          <w:shd w:val="clear" w:color="auto" w:fill="E6E6E6"/>
          <w:lang w:eastAsia="en-AU"/>
        </w:rPr>
        <w:lastRenderedPageBreak/>
        <w:drawing>
          <wp:inline distT="0" distB="0" distL="0" distR="0" wp14:anchorId="66A95CF5" wp14:editId="0ED9BA94">
            <wp:extent cx="5731510" cy="3928110"/>
            <wp:effectExtent l="19050" t="19050" r="21590" b="15240"/>
            <wp:docPr id="61" name="Picture 61" descr="Screenshot showing an example of the Assessor Contact Card and Application Word Clou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showing an example of the Assessor Contact Card and Application Word Cloud for General Assessors in RMS."/>
                    <pic:cNvPicPr/>
                  </pic:nvPicPr>
                  <pic:blipFill>
                    <a:blip r:embed="rId90"/>
                    <a:stretch>
                      <a:fillRect/>
                    </a:stretch>
                  </pic:blipFill>
                  <pic:spPr>
                    <a:xfrm>
                      <a:off x="0" y="0"/>
                      <a:ext cx="5731510" cy="3928110"/>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41</w:t>
      </w:r>
      <w:r w:rsidR="002F57D8" w:rsidRPr="00ED4B7C">
        <w:rPr>
          <w:rFonts w:ascii="Calibri" w:hAnsi="Calibri"/>
          <w:b/>
          <w:bCs/>
          <w:sz w:val="18"/>
          <w:szCs w:val="18"/>
        </w:rPr>
        <w:t xml:space="preserve"> – </w:t>
      </w:r>
      <w:r w:rsidR="002F57D8">
        <w:rPr>
          <w:rFonts w:ascii="Calibri" w:hAnsi="Calibri"/>
          <w:b/>
          <w:bCs/>
          <w:sz w:val="18"/>
          <w:szCs w:val="18"/>
        </w:rPr>
        <w:t>Assessor Contact Card and Application Word Cloud example</w:t>
      </w:r>
    </w:p>
    <w:p w14:paraId="0C9072BB" w14:textId="7E0E604D" w:rsidR="00A014F0" w:rsidRPr="00E82FAE" w:rsidRDefault="00450E29" w:rsidP="00B3319F">
      <w:pPr>
        <w:pStyle w:val="Heading3"/>
        <w:rPr>
          <w:rFonts w:eastAsia="Calibri" w:cstheme="majorHAnsi"/>
          <w:color w:val="auto"/>
          <w:sz w:val="28"/>
          <w:szCs w:val="28"/>
          <w:u w:val="single"/>
        </w:rPr>
      </w:pPr>
      <w:bookmarkStart w:id="91" w:name="_Toc55979647"/>
      <w:r w:rsidRPr="00E82FAE">
        <w:rPr>
          <w:rFonts w:eastAsia="Calibri" w:cstheme="majorHAnsi"/>
          <w:color w:val="auto"/>
          <w:sz w:val="28"/>
          <w:szCs w:val="28"/>
          <w:u w:val="single"/>
        </w:rPr>
        <w:t>Determine Best Detailed Assessor Match</w:t>
      </w:r>
      <w:bookmarkEnd w:id="91"/>
    </w:p>
    <w:p w14:paraId="1C8E3339" w14:textId="3AC5ED75" w:rsidR="00A014F0" w:rsidRPr="00CC0021" w:rsidRDefault="00A014F0" w:rsidP="00A014F0">
      <w:pPr>
        <w:spacing w:before="6" w:after="0" w:line="292" w:lineRule="exact"/>
        <w:ind w:right="890"/>
        <w:rPr>
          <w:rFonts w:eastAsia="Calibri" w:cstheme="minorHAnsi"/>
          <w:b/>
          <w:bCs/>
          <w:szCs w:val="24"/>
        </w:rPr>
      </w:pPr>
      <w:r w:rsidRPr="00CC0021">
        <w:rPr>
          <w:rFonts w:eastAsia="Calibri" w:cstheme="minorHAnsi"/>
          <w:bCs/>
          <w:spacing w:val="1"/>
          <w:szCs w:val="24"/>
        </w:rPr>
        <w:t>Th</w:t>
      </w:r>
      <w:r w:rsidRPr="00CC0021">
        <w:rPr>
          <w:rFonts w:eastAsia="Calibri" w:cstheme="minorHAnsi"/>
          <w:bCs/>
          <w:szCs w:val="24"/>
        </w:rPr>
        <w:t>e</w:t>
      </w:r>
      <w:r w:rsidRPr="00CC0021">
        <w:rPr>
          <w:rFonts w:eastAsia="Calibri" w:cstheme="minorHAnsi"/>
          <w:bCs/>
          <w:spacing w:val="-1"/>
          <w:szCs w:val="24"/>
        </w:rPr>
        <w:t xml:space="preserve"> r</w:t>
      </w:r>
      <w:r w:rsidRPr="00CC0021">
        <w:rPr>
          <w:rFonts w:eastAsia="Calibri" w:cstheme="minorHAnsi"/>
          <w:bCs/>
          <w:szCs w:val="24"/>
        </w:rPr>
        <w:t>o</w:t>
      </w:r>
      <w:r w:rsidRPr="00CC0021">
        <w:rPr>
          <w:rFonts w:eastAsia="Calibri" w:cstheme="minorHAnsi"/>
          <w:bCs/>
          <w:spacing w:val="1"/>
          <w:szCs w:val="24"/>
        </w:rPr>
        <w:t>l</w:t>
      </w:r>
      <w:r w:rsidRPr="00CC0021">
        <w:rPr>
          <w:rFonts w:eastAsia="Calibri" w:cstheme="minorHAnsi"/>
          <w:bCs/>
          <w:szCs w:val="24"/>
        </w:rPr>
        <w:t>e</w:t>
      </w:r>
      <w:r w:rsidRPr="00CC0021">
        <w:rPr>
          <w:rFonts w:eastAsia="Calibri" w:cstheme="minorHAnsi"/>
          <w:bCs/>
          <w:spacing w:val="-2"/>
          <w:szCs w:val="24"/>
        </w:rPr>
        <w:t xml:space="preserve"> o</w:t>
      </w:r>
      <w:r w:rsidRPr="00CC0021">
        <w:rPr>
          <w:rFonts w:eastAsia="Calibri" w:cstheme="minorHAnsi"/>
          <w:bCs/>
          <w:szCs w:val="24"/>
        </w:rPr>
        <w:t>f</w:t>
      </w:r>
      <w:r w:rsidRPr="00CC0021">
        <w:rPr>
          <w:rFonts w:eastAsia="Calibri" w:cstheme="minorHAnsi"/>
          <w:bCs/>
          <w:spacing w:val="2"/>
          <w:szCs w:val="24"/>
        </w:rPr>
        <w:t xml:space="preserve"> </w:t>
      </w:r>
      <w:r w:rsidRPr="00CC0021">
        <w:rPr>
          <w:rFonts w:eastAsia="Calibri" w:cstheme="minorHAnsi"/>
          <w:bCs/>
          <w:spacing w:val="-2"/>
          <w:szCs w:val="24"/>
        </w:rPr>
        <w:t>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Pr="00CC0021">
        <w:rPr>
          <w:rFonts w:eastAsia="Calibri" w:cstheme="minorHAnsi"/>
          <w:bCs/>
          <w:szCs w:val="24"/>
        </w:rPr>
        <w:t>C</w:t>
      </w:r>
      <w:r w:rsidRPr="00CC0021">
        <w:rPr>
          <w:rFonts w:eastAsia="Calibri" w:cstheme="minorHAnsi"/>
          <w:bCs/>
          <w:spacing w:val="-1"/>
          <w:szCs w:val="24"/>
        </w:rPr>
        <w:t>a</w:t>
      </w:r>
      <w:r w:rsidRPr="00CC0021">
        <w:rPr>
          <w:rFonts w:eastAsia="Calibri" w:cstheme="minorHAnsi"/>
          <w:bCs/>
          <w:spacing w:val="1"/>
          <w:szCs w:val="24"/>
        </w:rPr>
        <w:t>r</w:t>
      </w:r>
      <w:r w:rsidRPr="00CC0021">
        <w:rPr>
          <w:rFonts w:eastAsia="Calibri" w:cstheme="minorHAnsi"/>
          <w:bCs/>
          <w:spacing w:val="-1"/>
          <w:szCs w:val="24"/>
        </w:rPr>
        <w:t>r</w:t>
      </w:r>
      <w:r w:rsidRPr="00CC0021">
        <w:rPr>
          <w:rFonts w:eastAsia="Calibri" w:cstheme="minorHAnsi"/>
          <w:bCs/>
          <w:spacing w:val="1"/>
          <w:szCs w:val="24"/>
        </w:rPr>
        <w:t>i</w:t>
      </w:r>
      <w:r w:rsidRPr="00CC0021">
        <w:rPr>
          <w:rFonts w:eastAsia="Calibri" w:cstheme="minorHAnsi"/>
          <w:bCs/>
          <w:spacing w:val="-1"/>
          <w:szCs w:val="24"/>
        </w:rPr>
        <w:t>ag</w:t>
      </w:r>
      <w:r w:rsidRPr="00CC0021">
        <w:rPr>
          <w:rFonts w:eastAsia="Calibri" w:cstheme="minorHAnsi"/>
          <w:bCs/>
          <w:szCs w:val="24"/>
        </w:rPr>
        <w:t>e</w:t>
      </w:r>
      <w:r w:rsidRPr="00CC0021">
        <w:rPr>
          <w:rFonts w:eastAsia="Calibri" w:cstheme="minorHAnsi"/>
          <w:bCs/>
          <w:spacing w:val="-4"/>
          <w:szCs w:val="24"/>
        </w:rPr>
        <w:t xml:space="preserve"> </w:t>
      </w:r>
      <w:r w:rsidRPr="00CC0021">
        <w:rPr>
          <w:rFonts w:eastAsia="Calibri" w:cstheme="minorHAnsi"/>
          <w:bCs/>
          <w:szCs w:val="24"/>
        </w:rPr>
        <w:t>1</w:t>
      </w:r>
      <w:r w:rsidRPr="00CC0021">
        <w:rPr>
          <w:rFonts w:eastAsia="Calibri" w:cstheme="minorHAnsi"/>
          <w:bCs/>
          <w:spacing w:val="1"/>
          <w:szCs w:val="24"/>
        </w:rPr>
        <w:t xml:space="preserve"> i</w:t>
      </w:r>
      <w:r w:rsidRPr="00CC0021">
        <w:rPr>
          <w:rFonts w:eastAsia="Calibri" w:cstheme="minorHAnsi"/>
          <w:bCs/>
          <w:szCs w:val="24"/>
        </w:rPr>
        <w:t>s</w:t>
      </w:r>
      <w:r w:rsidRPr="00CC0021">
        <w:rPr>
          <w:rFonts w:eastAsia="Calibri" w:cstheme="minorHAnsi"/>
          <w:bCs/>
          <w:spacing w:val="-3"/>
          <w:szCs w:val="24"/>
        </w:rPr>
        <w:t xml:space="preserve"> </w:t>
      </w:r>
      <w:r w:rsidRPr="00CC0021">
        <w:rPr>
          <w:rFonts w:eastAsia="Calibri" w:cstheme="minorHAnsi"/>
          <w:bCs/>
          <w:szCs w:val="24"/>
        </w:rPr>
        <w:t>to</w:t>
      </w:r>
      <w:r w:rsidRPr="00CC0021">
        <w:rPr>
          <w:rFonts w:eastAsia="Calibri" w:cstheme="minorHAnsi"/>
          <w:bCs/>
          <w:spacing w:val="-2"/>
          <w:szCs w:val="24"/>
        </w:rPr>
        <w:t xml:space="preserve"> </w:t>
      </w:r>
      <w:r w:rsidRPr="00CC0021">
        <w:rPr>
          <w:rFonts w:eastAsia="Calibri" w:cstheme="minorHAnsi"/>
          <w:bCs/>
          <w:szCs w:val="24"/>
        </w:rPr>
        <w:t>select</w:t>
      </w:r>
      <w:r w:rsidRPr="00CC0021">
        <w:rPr>
          <w:rFonts w:eastAsia="Calibri" w:cstheme="minorHAnsi"/>
          <w:bCs/>
          <w:spacing w:val="-1"/>
          <w:szCs w:val="24"/>
        </w:rPr>
        <w:t xml:space="preserve"> </w:t>
      </w:r>
      <w:r w:rsidRPr="00CC0021">
        <w:rPr>
          <w:rFonts w:eastAsia="Calibri" w:cstheme="minorHAnsi"/>
          <w:bCs/>
          <w:szCs w:val="24"/>
        </w:rPr>
        <w:t>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Pr="00CC0021">
        <w:rPr>
          <w:rFonts w:eastAsia="Calibri" w:cstheme="minorHAnsi"/>
          <w:bCs/>
          <w:spacing w:val="1"/>
          <w:szCs w:val="24"/>
        </w:rPr>
        <w:t>b</w:t>
      </w:r>
      <w:r w:rsidRPr="00CC0021">
        <w:rPr>
          <w:rFonts w:eastAsia="Calibri" w:cstheme="minorHAnsi"/>
          <w:bCs/>
          <w:spacing w:val="-1"/>
          <w:szCs w:val="24"/>
        </w:rPr>
        <w:t>e</w:t>
      </w:r>
      <w:r w:rsidRPr="00CC0021">
        <w:rPr>
          <w:rFonts w:eastAsia="Calibri" w:cstheme="minorHAnsi"/>
          <w:bCs/>
          <w:szCs w:val="24"/>
        </w:rPr>
        <w:t>st</w:t>
      </w:r>
      <w:r w:rsidRPr="00CC0021">
        <w:rPr>
          <w:rFonts w:eastAsia="Calibri" w:cstheme="minorHAnsi"/>
          <w:bCs/>
          <w:spacing w:val="-4"/>
          <w:szCs w:val="24"/>
        </w:rPr>
        <w:t xml:space="preserve"> </w:t>
      </w:r>
      <w:r w:rsidRPr="00CC0021">
        <w:rPr>
          <w:rFonts w:eastAsia="Calibri" w:cstheme="minorHAnsi"/>
          <w:bCs/>
          <w:spacing w:val="1"/>
          <w:szCs w:val="24"/>
        </w:rPr>
        <w:t>p</w:t>
      </w:r>
      <w:r w:rsidRPr="00CC0021">
        <w:rPr>
          <w:rFonts w:eastAsia="Calibri" w:cstheme="minorHAnsi"/>
          <w:bCs/>
          <w:spacing w:val="-2"/>
          <w:szCs w:val="24"/>
        </w:rPr>
        <w:t>o</w:t>
      </w:r>
      <w:r w:rsidRPr="00CC0021">
        <w:rPr>
          <w:rFonts w:eastAsia="Calibri" w:cstheme="minorHAnsi"/>
          <w:bCs/>
          <w:szCs w:val="24"/>
        </w:rPr>
        <w:t>ss</w:t>
      </w:r>
      <w:r w:rsidRPr="00CC0021">
        <w:rPr>
          <w:rFonts w:eastAsia="Calibri" w:cstheme="minorHAnsi"/>
          <w:bCs/>
          <w:spacing w:val="1"/>
          <w:szCs w:val="24"/>
        </w:rPr>
        <w:t>ibl</w:t>
      </w:r>
      <w:r w:rsidRPr="00CC0021">
        <w:rPr>
          <w:rFonts w:eastAsia="Calibri" w:cstheme="minorHAnsi"/>
          <w:bCs/>
          <w:szCs w:val="24"/>
        </w:rPr>
        <w:t>e</w:t>
      </w:r>
      <w:r w:rsidRPr="00CC0021">
        <w:rPr>
          <w:rFonts w:eastAsia="Calibri" w:cstheme="minorHAnsi"/>
          <w:bCs/>
          <w:spacing w:val="-7"/>
          <w:szCs w:val="24"/>
        </w:rPr>
        <w:t xml:space="preserve"> </w:t>
      </w:r>
      <w:r w:rsidRPr="00CC0021">
        <w:rPr>
          <w:rFonts w:eastAsia="Calibri" w:cstheme="minorHAnsi"/>
          <w:bCs/>
          <w:spacing w:val="-1"/>
          <w:szCs w:val="24"/>
        </w:rPr>
        <w:t>ma</w:t>
      </w:r>
      <w:r w:rsidRPr="00CC0021">
        <w:rPr>
          <w:rFonts w:eastAsia="Calibri" w:cstheme="minorHAnsi"/>
          <w:bCs/>
          <w:szCs w:val="24"/>
        </w:rPr>
        <w:t>t</w:t>
      </w:r>
      <w:r w:rsidRPr="00CC0021">
        <w:rPr>
          <w:rFonts w:eastAsia="Calibri" w:cstheme="minorHAnsi"/>
          <w:bCs/>
          <w:spacing w:val="-1"/>
          <w:szCs w:val="24"/>
        </w:rPr>
        <w:t>c</w:t>
      </w:r>
      <w:r w:rsidRPr="00CC0021">
        <w:rPr>
          <w:rFonts w:eastAsia="Calibri" w:cstheme="minorHAnsi"/>
          <w:bCs/>
          <w:spacing w:val="5"/>
          <w:szCs w:val="24"/>
        </w:rPr>
        <w:t>h</w:t>
      </w:r>
      <w:r w:rsidRPr="00CC0021">
        <w:rPr>
          <w:rFonts w:eastAsia="Calibri" w:cstheme="minorHAnsi"/>
          <w:bCs/>
          <w:spacing w:val="-1"/>
          <w:szCs w:val="24"/>
        </w:rPr>
        <w:t>e</w:t>
      </w:r>
      <w:r w:rsidRPr="00CC0021">
        <w:rPr>
          <w:rFonts w:eastAsia="Calibri" w:cstheme="minorHAnsi"/>
          <w:bCs/>
          <w:szCs w:val="24"/>
        </w:rPr>
        <w:t>s</w:t>
      </w:r>
      <w:r w:rsidRPr="00CC0021">
        <w:rPr>
          <w:rFonts w:eastAsia="Calibri" w:cstheme="minorHAnsi"/>
          <w:bCs/>
          <w:spacing w:val="-1"/>
          <w:szCs w:val="24"/>
        </w:rPr>
        <w:t xml:space="preserve"> </w:t>
      </w:r>
      <w:r w:rsidRPr="00CC0021">
        <w:rPr>
          <w:rFonts w:eastAsia="Calibri" w:cstheme="minorHAnsi"/>
          <w:bCs/>
          <w:spacing w:val="-2"/>
          <w:szCs w:val="24"/>
        </w:rPr>
        <w:t>f</w:t>
      </w:r>
      <w:r w:rsidRPr="00CC0021">
        <w:rPr>
          <w:rFonts w:eastAsia="Calibri" w:cstheme="minorHAnsi"/>
          <w:bCs/>
          <w:spacing w:val="1"/>
          <w:szCs w:val="24"/>
        </w:rPr>
        <w:t>r</w:t>
      </w:r>
      <w:r w:rsidRPr="00CC0021">
        <w:rPr>
          <w:rFonts w:eastAsia="Calibri" w:cstheme="minorHAnsi"/>
          <w:bCs/>
          <w:szCs w:val="24"/>
        </w:rPr>
        <w:t>om 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4"/>
          <w:szCs w:val="24"/>
        </w:rPr>
        <w:t xml:space="preserve"> </w:t>
      </w:r>
      <w:r w:rsidRPr="00CC0021">
        <w:rPr>
          <w:rFonts w:eastAsia="Calibri" w:cstheme="minorHAnsi"/>
          <w:bCs/>
          <w:spacing w:val="1"/>
          <w:szCs w:val="24"/>
        </w:rPr>
        <w:t>p</w:t>
      </w:r>
      <w:r w:rsidRPr="00CC0021">
        <w:rPr>
          <w:rFonts w:eastAsia="Calibri" w:cstheme="minorHAnsi"/>
          <w:bCs/>
          <w:szCs w:val="24"/>
        </w:rPr>
        <w:t>o</w:t>
      </w:r>
      <w:r w:rsidRPr="00CC0021">
        <w:rPr>
          <w:rFonts w:eastAsia="Calibri" w:cstheme="minorHAnsi"/>
          <w:bCs/>
          <w:spacing w:val="1"/>
          <w:szCs w:val="24"/>
        </w:rPr>
        <w:t>t</w:t>
      </w:r>
      <w:r w:rsidRPr="00CC0021">
        <w:rPr>
          <w:rFonts w:eastAsia="Calibri" w:cstheme="minorHAnsi"/>
          <w:bCs/>
          <w:spacing w:val="-1"/>
          <w:szCs w:val="24"/>
        </w:rPr>
        <w:t>e</w:t>
      </w:r>
      <w:r w:rsidRPr="00CC0021">
        <w:rPr>
          <w:rFonts w:eastAsia="Calibri" w:cstheme="minorHAnsi"/>
          <w:bCs/>
          <w:spacing w:val="1"/>
          <w:szCs w:val="24"/>
        </w:rPr>
        <w:t>n</w:t>
      </w:r>
      <w:r w:rsidRPr="00CC0021">
        <w:rPr>
          <w:rFonts w:eastAsia="Calibri" w:cstheme="minorHAnsi"/>
          <w:bCs/>
          <w:spacing w:val="-2"/>
          <w:szCs w:val="24"/>
        </w:rPr>
        <w:t>t</w:t>
      </w:r>
      <w:r w:rsidRPr="00CC0021">
        <w:rPr>
          <w:rFonts w:eastAsia="Calibri" w:cstheme="minorHAnsi"/>
          <w:bCs/>
          <w:spacing w:val="1"/>
          <w:szCs w:val="24"/>
        </w:rPr>
        <w:t>i</w:t>
      </w:r>
      <w:r w:rsidRPr="00CC0021">
        <w:rPr>
          <w:rFonts w:eastAsia="Calibri" w:cstheme="minorHAnsi"/>
          <w:bCs/>
          <w:spacing w:val="-1"/>
          <w:szCs w:val="24"/>
        </w:rPr>
        <w:t>a</w:t>
      </w:r>
      <w:r w:rsidRPr="00CC0021">
        <w:rPr>
          <w:rFonts w:eastAsia="Calibri" w:cstheme="minorHAnsi"/>
          <w:bCs/>
          <w:szCs w:val="24"/>
        </w:rPr>
        <w:t>l</w:t>
      </w:r>
      <w:r w:rsidRPr="00CC0021">
        <w:rPr>
          <w:rFonts w:eastAsia="Calibri" w:cstheme="minorHAnsi"/>
          <w:bCs/>
          <w:spacing w:val="-6"/>
          <w:szCs w:val="24"/>
        </w:rPr>
        <w:t xml:space="preserve"> </w:t>
      </w:r>
      <w:r w:rsidRPr="00CC0021">
        <w:rPr>
          <w:rFonts w:eastAsia="Calibri" w:cstheme="minorHAnsi"/>
          <w:bCs/>
          <w:spacing w:val="1"/>
          <w:szCs w:val="24"/>
        </w:rPr>
        <w:t>A</w:t>
      </w:r>
      <w:r w:rsidRPr="00CC0021">
        <w:rPr>
          <w:rFonts w:eastAsia="Calibri" w:cstheme="minorHAnsi"/>
          <w:bCs/>
          <w:szCs w:val="24"/>
        </w:rPr>
        <w:t>ssessor</w:t>
      </w:r>
      <w:r w:rsidRPr="00CC0021">
        <w:rPr>
          <w:rFonts w:eastAsia="Calibri" w:cstheme="minorHAnsi"/>
          <w:bCs/>
          <w:spacing w:val="-1"/>
          <w:szCs w:val="24"/>
        </w:rPr>
        <w:t xml:space="preserve"> l</w:t>
      </w:r>
      <w:r w:rsidRPr="00CC0021">
        <w:rPr>
          <w:rFonts w:eastAsia="Calibri" w:cstheme="minorHAnsi"/>
          <w:bCs/>
          <w:spacing w:val="1"/>
          <w:szCs w:val="24"/>
        </w:rPr>
        <w:t>i</w:t>
      </w:r>
      <w:r w:rsidRPr="00CC0021">
        <w:rPr>
          <w:rFonts w:eastAsia="Calibri" w:cstheme="minorHAnsi"/>
          <w:bCs/>
          <w:szCs w:val="24"/>
        </w:rPr>
        <w:t xml:space="preserve">st </w:t>
      </w:r>
      <w:r w:rsidRPr="00CC0021">
        <w:rPr>
          <w:rFonts w:eastAsia="Calibri" w:cstheme="minorHAnsi"/>
          <w:bCs/>
          <w:spacing w:val="1"/>
          <w:szCs w:val="24"/>
        </w:rPr>
        <w:t>f</w:t>
      </w:r>
      <w:r w:rsidRPr="00CC0021">
        <w:rPr>
          <w:rFonts w:eastAsia="Calibri" w:cstheme="minorHAnsi"/>
          <w:bCs/>
          <w:szCs w:val="24"/>
        </w:rPr>
        <w:t>or t</w:t>
      </w:r>
      <w:r w:rsidRPr="00CC0021">
        <w:rPr>
          <w:rFonts w:eastAsia="Calibri" w:cstheme="minorHAnsi"/>
          <w:bCs/>
          <w:spacing w:val="1"/>
          <w:szCs w:val="24"/>
        </w:rPr>
        <w:t>h</w:t>
      </w:r>
      <w:r w:rsidRPr="00CC0021">
        <w:rPr>
          <w:rFonts w:eastAsia="Calibri" w:cstheme="minorHAnsi"/>
          <w:bCs/>
          <w:szCs w:val="24"/>
        </w:rPr>
        <w:t>e</w:t>
      </w:r>
      <w:r w:rsidRPr="00CC0021">
        <w:rPr>
          <w:rFonts w:eastAsia="Calibri" w:cstheme="minorHAnsi"/>
          <w:bCs/>
          <w:spacing w:val="-2"/>
          <w:szCs w:val="24"/>
        </w:rPr>
        <w:t xml:space="preserve"> </w:t>
      </w:r>
      <w:r w:rsidR="005756DB" w:rsidRPr="00CC0021">
        <w:rPr>
          <w:rFonts w:eastAsia="Calibri" w:cstheme="minorHAnsi"/>
          <w:bCs/>
          <w:spacing w:val="1"/>
          <w:szCs w:val="24"/>
        </w:rPr>
        <w:t>application</w:t>
      </w:r>
      <w:r w:rsidRPr="00CC0021">
        <w:rPr>
          <w:rFonts w:eastAsia="Calibri" w:cstheme="minorHAnsi"/>
          <w:bCs/>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e Word Cloud 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 xml:space="preserve"> </w:t>
      </w:r>
      <w:r w:rsidRPr="00CC0021">
        <w:rPr>
          <w:rFonts w:eastAsia="Calibri" w:cstheme="minorHAnsi"/>
          <w:szCs w:val="24"/>
        </w:rPr>
        <w:t>very</w:t>
      </w:r>
      <w:r w:rsidRPr="00CC0021">
        <w:rPr>
          <w:rFonts w:eastAsia="Calibri" w:cstheme="minorHAnsi"/>
          <w:spacing w:val="-6"/>
          <w:szCs w:val="24"/>
        </w:rPr>
        <w:t xml:space="preserve"> </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1"/>
          <w:szCs w:val="24"/>
        </w:rPr>
        <w:t>w</w:t>
      </w:r>
      <w:r w:rsidRPr="00CC0021">
        <w:rPr>
          <w:rFonts w:eastAsia="Calibri" w:cstheme="minorHAnsi"/>
          <w:szCs w:val="24"/>
        </w:rPr>
        <w:t>erf</w:t>
      </w:r>
      <w:r w:rsidRPr="00CC0021">
        <w:rPr>
          <w:rFonts w:eastAsia="Calibri" w:cstheme="minorHAnsi"/>
          <w:spacing w:val="1"/>
          <w:szCs w:val="24"/>
        </w:rPr>
        <w:t>u</w:t>
      </w:r>
      <w:r w:rsidRPr="00CC0021">
        <w:rPr>
          <w:rFonts w:eastAsia="Calibri" w:cstheme="minorHAnsi"/>
          <w:szCs w:val="24"/>
        </w:rPr>
        <w:t>l</w:t>
      </w:r>
      <w:r w:rsidRPr="00CC0021">
        <w:rPr>
          <w:rFonts w:eastAsia="Calibri" w:cstheme="minorHAnsi"/>
          <w:spacing w:val="-7"/>
          <w:szCs w:val="24"/>
        </w:rPr>
        <w:t xml:space="preserve"> </w:t>
      </w:r>
      <w:r w:rsidRPr="00CC0021">
        <w:rPr>
          <w:rFonts w:eastAsia="Calibri" w:cstheme="minorHAnsi"/>
          <w:spacing w:val="1"/>
          <w:szCs w:val="24"/>
        </w:rPr>
        <w:t>t</w:t>
      </w:r>
      <w:r w:rsidRPr="00CC0021">
        <w:rPr>
          <w:rFonts w:eastAsia="Calibri" w:cstheme="minorHAnsi"/>
          <w:spacing w:val="-2"/>
          <w:szCs w:val="24"/>
        </w:rPr>
        <w:t>o</w:t>
      </w:r>
      <w:r w:rsidRPr="00CC0021">
        <w:rPr>
          <w:rFonts w:eastAsia="Calibri" w:cstheme="minorHAnsi"/>
          <w:szCs w:val="24"/>
        </w:rPr>
        <w:t xml:space="preserve">ol </w:t>
      </w:r>
      <w:r w:rsidRPr="00CC0021">
        <w:rPr>
          <w:rFonts w:eastAsia="Calibri" w:cstheme="minorHAnsi"/>
          <w:spacing w:val="1"/>
          <w:szCs w:val="24"/>
        </w:rPr>
        <w:t>t</w:t>
      </w:r>
      <w:r w:rsidRPr="00CC0021">
        <w:rPr>
          <w:rFonts w:eastAsia="Calibri" w:cstheme="minorHAnsi"/>
          <w:szCs w:val="24"/>
        </w:rPr>
        <w:t>o</w:t>
      </w:r>
      <w:r w:rsidRPr="00CC0021">
        <w:rPr>
          <w:rFonts w:eastAsia="Calibri" w:cstheme="minorHAnsi"/>
          <w:spacing w:val="-2"/>
          <w:szCs w:val="24"/>
        </w:rPr>
        <w:t xml:space="preserve"> </w:t>
      </w:r>
      <w:r w:rsidRPr="00CC0021">
        <w:rPr>
          <w:rFonts w:eastAsia="Calibri" w:cstheme="minorHAnsi"/>
          <w:szCs w:val="24"/>
        </w:rPr>
        <w:t>assist</w:t>
      </w:r>
      <w:r w:rsidRPr="00CC0021">
        <w:rPr>
          <w:rFonts w:eastAsia="Calibri" w:cstheme="minorHAnsi"/>
          <w:spacing w:val="-1"/>
          <w:szCs w:val="24"/>
        </w:rPr>
        <w:t xml:space="preserve"> </w:t>
      </w:r>
      <w:r w:rsidRPr="00CC0021">
        <w:rPr>
          <w:rFonts w:eastAsia="Calibri" w:cstheme="minorHAnsi"/>
          <w:szCs w:val="24"/>
        </w:rPr>
        <w:t>you</w:t>
      </w:r>
      <w:r w:rsidRPr="00CC0021">
        <w:rPr>
          <w:rFonts w:eastAsia="Calibri" w:cstheme="minorHAnsi"/>
          <w:spacing w:val="2"/>
          <w:szCs w:val="24"/>
        </w:rPr>
        <w:t xml:space="preserve"> </w:t>
      </w:r>
      <w:r w:rsidRPr="00CC0021">
        <w:rPr>
          <w:rFonts w:eastAsia="Calibri" w:cstheme="minorHAnsi"/>
          <w:spacing w:val="-2"/>
          <w:szCs w:val="24"/>
        </w:rPr>
        <w:t>i</w:t>
      </w:r>
      <w:r w:rsidRPr="00CC0021">
        <w:rPr>
          <w:rFonts w:eastAsia="Calibri" w:cstheme="minorHAnsi"/>
          <w:szCs w:val="24"/>
        </w:rPr>
        <w:t>n</w:t>
      </w:r>
      <w:r w:rsidRPr="00CC0021">
        <w:rPr>
          <w:rFonts w:eastAsia="Calibri" w:cstheme="minorHAnsi"/>
          <w:spacing w:val="2"/>
          <w:szCs w:val="24"/>
        </w:rPr>
        <w:t xml:space="preserve"> </w:t>
      </w:r>
      <w:r w:rsidRPr="00CC0021">
        <w:rPr>
          <w:rFonts w:eastAsia="Calibri" w:cstheme="minorHAnsi"/>
          <w:szCs w:val="24"/>
        </w:rPr>
        <w:t>assigning Detailed Assessors.</w:t>
      </w:r>
      <w:r w:rsidRPr="00CC0021">
        <w:rPr>
          <w:rFonts w:eastAsia="Calibri" w:cstheme="minorHAnsi"/>
          <w:spacing w:val="1"/>
          <w:szCs w:val="24"/>
        </w:rPr>
        <w:t xml:space="preserve"> </w:t>
      </w:r>
      <w:r w:rsidRPr="00CC0021">
        <w:rPr>
          <w:rFonts w:eastAsia="Calibri" w:cstheme="minorHAnsi"/>
          <w:spacing w:val="-1"/>
          <w:szCs w:val="24"/>
        </w:rPr>
        <w:t>H</w:t>
      </w:r>
      <w:r w:rsidRPr="00CC0021">
        <w:rPr>
          <w:rFonts w:eastAsia="Calibri" w:cstheme="minorHAnsi"/>
          <w:szCs w:val="24"/>
        </w:rPr>
        <w:t>o</w:t>
      </w:r>
      <w:r w:rsidRPr="00CC0021">
        <w:rPr>
          <w:rFonts w:eastAsia="Calibri" w:cstheme="minorHAnsi"/>
          <w:spacing w:val="-1"/>
          <w:szCs w:val="24"/>
        </w:rPr>
        <w:t>w</w:t>
      </w:r>
      <w:r w:rsidRPr="00CC0021">
        <w:rPr>
          <w:rFonts w:eastAsia="Calibri" w:cstheme="minorHAnsi"/>
          <w:szCs w:val="24"/>
        </w:rPr>
        <w:t>eve</w:t>
      </w:r>
      <w:r w:rsidRPr="00CC0021">
        <w:rPr>
          <w:rFonts w:eastAsia="Calibri" w:cstheme="minorHAnsi"/>
          <w:spacing w:val="1"/>
          <w:szCs w:val="24"/>
        </w:rPr>
        <w:t>r</w:t>
      </w:r>
      <w:r w:rsidRPr="00CC0021">
        <w:rPr>
          <w:rFonts w:eastAsia="Calibri" w:cstheme="minorHAnsi"/>
          <w:szCs w:val="24"/>
        </w:rPr>
        <w:t>,</w:t>
      </w:r>
      <w:r w:rsidRPr="00CC0021">
        <w:rPr>
          <w:rFonts w:eastAsia="Calibri" w:cstheme="minorHAnsi"/>
          <w:spacing w:val="-11"/>
          <w:szCs w:val="24"/>
        </w:rPr>
        <w:t xml:space="preserve"> </w:t>
      </w:r>
      <w:r w:rsidRPr="00CC0021">
        <w:rPr>
          <w:rFonts w:eastAsia="Calibri" w:cstheme="minorHAnsi"/>
          <w:szCs w:val="24"/>
        </w:rPr>
        <w:t>assigning</w:t>
      </w:r>
      <w:r w:rsidRPr="00CC0021">
        <w:rPr>
          <w:rFonts w:eastAsia="Calibri" w:cstheme="minorHAnsi"/>
          <w:spacing w:val="2"/>
          <w:szCs w:val="24"/>
        </w:rPr>
        <w:t xml:space="preserve"> </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 xml:space="preserve"> c</w:t>
      </w:r>
      <w:r w:rsidRPr="00CC0021">
        <w:rPr>
          <w:rFonts w:eastAsia="Calibri" w:cstheme="minorHAnsi"/>
          <w:szCs w:val="24"/>
        </w:rPr>
        <w:t>om</w:t>
      </w:r>
      <w:r w:rsidRPr="00CC0021">
        <w:rPr>
          <w:rFonts w:eastAsia="Calibri" w:cstheme="minorHAnsi"/>
          <w:spacing w:val="1"/>
          <w:szCs w:val="24"/>
        </w:rPr>
        <w:t>p</w:t>
      </w:r>
      <w:r w:rsidRPr="00CC0021">
        <w:rPr>
          <w:rFonts w:eastAsia="Calibri" w:cstheme="minorHAnsi"/>
          <w:spacing w:val="-2"/>
          <w:szCs w:val="24"/>
        </w:rPr>
        <w:t>l</w:t>
      </w:r>
      <w:r w:rsidRPr="00CC0021">
        <w:rPr>
          <w:rFonts w:eastAsia="Calibri" w:cstheme="minorHAnsi"/>
          <w:szCs w:val="24"/>
        </w:rPr>
        <w:t>ex</w:t>
      </w:r>
      <w:r w:rsidRPr="00CC0021">
        <w:rPr>
          <w:rFonts w:eastAsia="Calibri" w:cstheme="minorHAnsi"/>
          <w:spacing w:val="-2"/>
          <w:szCs w:val="24"/>
        </w:rPr>
        <w:t xml:space="preserve"> </w:t>
      </w:r>
      <w:r w:rsidRPr="00CC0021">
        <w:rPr>
          <w:rFonts w:eastAsia="Calibri" w:cstheme="minorHAnsi"/>
          <w:spacing w:val="1"/>
          <w:szCs w:val="24"/>
        </w:rPr>
        <w:t>t</w:t>
      </w:r>
      <w:r w:rsidRPr="00CC0021">
        <w:rPr>
          <w:rFonts w:eastAsia="Calibri" w:cstheme="minorHAnsi"/>
          <w:szCs w:val="24"/>
        </w:rPr>
        <w:t>ask</w:t>
      </w:r>
      <w:r w:rsidRPr="00CC0021">
        <w:rPr>
          <w:rFonts w:eastAsia="Calibri" w:cstheme="minorHAnsi"/>
          <w:spacing w:val="-4"/>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 xml:space="preserve">d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1"/>
          <w:szCs w:val="24"/>
        </w:rPr>
        <w:t>r</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zCs w:val="24"/>
        </w:rPr>
        <w:t>is</w:t>
      </w:r>
      <w:r w:rsidRPr="00CC0021">
        <w:rPr>
          <w:rFonts w:eastAsia="Calibri" w:cstheme="minorHAnsi"/>
          <w:spacing w:val="-2"/>
          <w:szCs w:val="24"/>
        </w:rPr>
        <w:t xml:space="preserve"> </w:t>
      </w:r>
      <w:r w:rsidRPr="00CC0021">
        <w:rPr>
          <w:rFonts w:eastAsia="Calibri" w:cstheme="minorHAnsi"/>
          <w:spacing w:val="1"/>
          <w:szCs w:val="24"/>
        </w:rPr>
        <w:t>n</w:t>
      </w:r>
      <w:r w:rsidRPr="00CC0021">
        <w:rPr>
          <w:rFonts w:eastAsia="Calibri" w:cstheme="minorHAnsi"/>
          <w:szCs w:val="24"/>
        </w:rPr>
        <w:t>o</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o</w:t>
      </w:r>
      <w:r w:rsidRPr="00CC0021">
        <w:rPr>
          <w:rFonts w:eastAsia="Calibri" w:cstheme="minorHAnsi"/>
          <w:spacing w:val="-1"/>
          <w:szCs w:val="24"/>
        </w:rPr>
        <w:t>u</w:t>
      </w:r>
      <w:r w:rsidRPr="00CC0021">
        <w:rPr>
          <w:rFonts w:eastAsia="Calibri" w:cstheme="minorHAnsi"/>
          <w:spacing w:val="1"/>
          <w:szCs w:val="24"/>
        </w:rPr>
        <w:t>t</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zCs w:val="24"/>
        </w:rPr>
        <w:t>e</w:t>
      </w:r>
      <w:r w:rsidRPr="00CC0021">
        <w:rPr>
          <w:rFonts w:eastAsia="Calibri" w:cstheme="minorHAnsi"/>
          <w:spacing w:val="-5"/>
          <w:szCs w:val="24"/>
        </w:rPr>
        <w:t xml:space="preserve"> </w:t>
      </w:r>
      <w:r w:rsidRPr="00CC0021">
        <w:rPr>
          <w:rFonts w:eastAsia="Calibri" w:cstheme="minorHAnsi"/>
          <w:spacing w:val="-1"/>
          <w:szCs w:val="24"/>
        </w:rPr>
        <w:t>w</w:t>
      </w:r>
      <w:r w:rsidRPr="00CC0021">
        <w:rPr>
          <w:rFonts w:eastAsia="Calibri" w:cstheme="minorHAnsi"/>
          <w:szCs w:val="24"/>
        </w:rPr>
        <w:t>ay</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o achieve</w:t>
      </w:r>
      <w:r w:rsidRPr="00CC0021">
        <w:rPr>
          <w:rFonts w:eastAsia="Calibri" w:cstheme="minorHAnsi"/>
          <w:spacing w:val="-5"/>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zCs w:val="24"/>
        </w:rPr>
        <w:t>o</w:t>
      </w:r>
      <w:r w:rsidRPr="00CC0021">
        <w:rPr>
          <w:rFonts w:eastAsia="Calibri" w:cstheme="minorHAnsi"/>
          <w:spacing w:val="1"/>
          <w:szCs w:val="24"/>
        </w:rPr>
        <w:t>p</w:t>
      </w:r>
      <w:r w:rsidRPr="00CC0021">
        <w:rPr>
          <w:rFonts w:eastAsia="Calibri" w:cstheme="minorHAnsi"/>
          <w:spacing w:val="-1"/>
          <w:szCs w:val="24"/>
        </w:rPr>
        <w:t>t</w:t>
      </w:r>
      <w:r w:rsidRPr="00CC0021">
        <w:rPr>
          <w:rFonts w:eastAsia="Calibri" w:cstheme="minorHAnsi"/>
          <w:szCs w:val="24"/>
        </w:rPr>
        <w:t>im</w:t>
      </w:r>
      <w:r w:rsidRPr="00CC0021">
        <w:rPr>
          <w:rFonts w:eastAsia="Calibri" w:cstheme="minorHAnsi"/>
          <w:spacing w:val="1"/>
          <w:szCs w:val="24"/>
        </w:rPr>
        <w:t>u</w:t>
      </w:r>
      <w:r w:rsidRPr="00CC0021">
        <w:rPr>
          <w:rFonts w:eastAsia="Calibri" w:cstheme="minorHAnsi"/>
          <w:szCs w:val="24"/>
        </w:rPr>
        <w:t>m</w:t>
      </w:r>
      <w:r w:rsidRPr="00CC0021">
        <w:rPr>
          <w:rFonts w:eastAsia="Calibri" w:cstheme="minorHAnsi"/>
          <w:spacing w:val="-4"/>
          <w:szCs w:val="24"/>
        </w:rPr>
        <w:t xml:space="preserve"> </w:t>
      </w:r>
      <w:r w:rsidRPr="00CC0021">
        <w:rPr>
          <w:rFonts w:eastAsia="Calibri" w:cstheme="minorHAnsi"/>
          <w:spacing w:val="-2"/>
          <w:szCs w:val="24"/>
        </w:rPr>
        <w:t>r</w:t>
      </w:r>
      <w:r w:rsidRPr="00CC0021">
        <w:rPr>
          <w:rFonts w:eastAsia="Calibri" w:cstheme="minorHAnsi"/>
          <w:szCs w:val="24"/>
        </w:rPr>
        <w:t>es</w:t>
      </w:r>
      <w:r w:rsidRPr="00CC0021">
        <w:rPr>
          <w:rFonts w:eastAsia="Calibri" w:cstheme="minorHAnsi"/>
          <w:spacing w:val="1"/>
          <w:szCs w:val="24"/>
        </w:rPr>
        <w:t>u</w:t>
      </w:r>
      <w:r w:rsidRPr="00CC0021">
        <w:rPr>
          <w:rFonts w:eastAsia="Calibri" w:cstheme="minorHAnsi"/>
          <w:szCs w:val="24"/>
        </w:rPr>
        <w:t>l</w:t>
      </w:r>
      <w:r w:rsidRPr="00CC0021">
        <w:rPr>
          <w:rFonts w:eastAsia="Calibri" w:cstheme="minorHAnsi"/>
          <w:spacing w:val="1"/>
          <w:szCs w:val="24"/>
        </w:rPr>
        <w:t>t</w:t>
      </w:r>
      <w:r w:rsidRPr="00CC0021">
        <w:rPr>
          <w:rFonts w:eastAsia="Calibri" w:cstheme="minorHAnsi"/>
          <w:szCs w:val="24"/>
        </w:rPr>
        <w:t>.</w:t>
      </w:r>
      <w:r w:rsidRPr="00CC0021">
        <w:rPr>
          <w:rFonts w:eastAsia="Calibri" w:cstheme="minorHAnsi"/>
          <w:b/>
          <w:bCs/>
          <w:spacing w:val="1"/>
          <w:szCs w:val="24"/>
        </w:rPr>
        <w:t xml:space="preserve"> Th</w:t>
      </w:r>
      <w:r w:rsidRPr="00CC0021">
        <w:rPr>
          <w:rFonts w:eastAsia="Calibri" w:cstheme="minorHAnsi"/>
          <w:b/>
          <w:bCs/>
          <w:szCs w:val="24"/>
        </w:rPr>
        <w:t>e</w:t>
      </w:r>
      <w:r w:rsidRPr="00CC0021">
        <w:rPr>
          <w:rFonts w:eastAsia="Calibri" w:cstheme="minorHAnsi"/>
          <w:b/>
          <w:bCs/>
          <w:spacing w:val="-3"/>
          <w:szCs w:val="24"/>
        </w:rPr>
        <w:t xml:space="preserve"> </w:t>
      </w:r>
      <w:r w:rsidRPr="00CC0021">
        <w:rPr>
          <w:rFonts w:eastAsia="Calibri" w:cstheme="minorHAnsi"/>
          <w:b/>
          <w:bCs/>
          <w:szCs w:val="24"/>
        </w:rPr>
        <w:t>Ca</w:t>
      </w:r>
      <w:r w:rsidRPr="00CC0021">
        <w:rPr>
          <w:rFonts w:eastAsia="Calibri" w:cstheme="minorHAnsi"/>
          <w:b/>
          <w:bCs/>
          <w:spacing w:val="1"/>
          <w:szCs w:val="24"/>
        </w:rPr>
        <w:t>rr</w:t>
      </w:r>
      <w:r w:rsidRPr="00CC0021">
        <w:rPr>
          <w:rFonts w:eastAsia="Calibri" w:cstheme="minorHAnsi"/>
          <w:b/>
          <w:bCs/>
          <w:spacing w:val="-1"/>
          <w:szCs w:val="24"/>
        </w:rPr>
        <w:t>iag</w:t>
      </w:r>
      <w:r w:rsidRPr="00CC0021">
        <w:rPr>
          <w:rFonts w:eastAsia="Calibri" w:cstheme="minorHAnsi"/>
          <w:b/>
          <w:bCs/>
          <w:szCs w:val="24"/>
        </w:rPr>
        <w:t>e</w:t>
      </w:r>
      <w:r w:rsidRPr="00CC0021">
        <w:rPr>
          <w:rFonts w:eastAsia="Calibri" w:cstheme="minorHAnsi"/>
          <w:b/>
          <w:bCs/>
          <w:spacing w:val="-4"/>
          <w:szCs w:val="24"/>
        </w:rPr>
        <w:t xml:space="preserve"> </w:t>
      </w:r>
      <w:r w:rsidRPr="00CC0021">
        <w:rPr>
          <w:rFonts w:eastAsia="Calibri" w:cstheme="minorHAnsi"/>
          <w:b/>
          <w:bCs/>
          <w:szCs w:val="24"/>
        </w:rPr>
        <w:t xml:space="preserve">1 </w:t>
      </w:r>
      <w:r w:rsidRPr="00CC0021">
        <w:rPr>
          <w:rFonts w:eastAsia="Calibri" w:cstheme="minorHAnsi"/>
          <w:b/>
          <w:bCs/>
          <w:spacing w:val="1"/>
          <w:szCs w:val="24"/>
        </w:rPr>
        <w:t>f</w:t>
      </w:r>
      <w:r w:rsidRPr="00CC0021">
        <w:rPr>
          <w:rFonts w:eastAsia="Calibri" w:cstheme="minorHAnsi"/>
          <w:b/>
          <w:bCs/>
          <w:szCs w:val="24"/>
        </w:rPr>
        <w:t>or</w:t>
      </w:r>
      <w:r w:rsidRPr="00CC0021">
        <w:rPr>
          <w:rFonts w:eastAsia="Calibri" w:cstheme="minorHAnsi"/>
          <w:b/>
          <w:bCs/>
          <w:spacing w:val="2"/>
          <w:szCs w:val="24"/>
        </w:rPr>
        <w:t xml:space="preserve"> </w:t>
      </w:r>
      <w:r w:rsidRPr="00CC0021">
        <w:rPr>
          <w:rFonts w:eastAsia="Calibri" w:cstheme="minorHAnsi"/>
          <w:b/>
          <w:bCs/>
          <w:szCs w:val="24"/>
        </w:rPr>
        <w:t>a</w:t>
      </w:r>
      <w:r w:rsidRPr="00CC0021">
        <w:rPr>
          <w:rFonts w:eastAsia="Calibri" w:cstheme="minorHAnsi"/>
          <w:b/>
          <w:bCs/>
          <w:spacing w:val="-1"/>
          <w:szCs w:val="24"/>
        </w:rPr>
        <w:t>n application i</w:t>
      </w:r>
      <w:r w:rsidRPr="00CC0021">
        <w:rPr>
          <w:rFonts w:eastAsia="Calibri" w:cstheme="minorHAnsi"/>
          <w:b/>
          <w:bCs/>
          <w:szCs w:val="24"/>
        </w:rPr>
        <w:t>s</w:t>
      </w:r>
      <w:r w:rsidRPr="00CC0021">
        <w:rPr>
          <w:rFonts w:eastAsia="Calibri" w:cstheme="minorHAnsi"/>
          <w:b/>
          <w:bCs/>
          <w:spacing w:val="-1"/>
          <w:szCs w:val="24"/>
        </w:rPr>
        <w:t xml:space="preserve"> </w:t>
      </w:r>
      <w:r w:rsidRPr="00CC0021">
        <w:rPr>
          <w:rFonts w:eastAsia="Calibri" w:cstheme="minorHAnsi"/>
          <w:b/>
          <w:bCs/>
          <w:spacing w:val="-3"/>
          <w:szCs w:val="24"/>
        </w:rPr>
        <w:t>e</w:t>
      </w:r>
      <w:r w:rsidRPr="00CC0021">
        <w:rPr>
          <w:rFonts w:eastAsia="Calibri" w:cstheme="minorHAnsi"/>
          <w:b/>
          <w:bCs/>
          <w:szCs w:val="24"/>
        </w:rPr>
        <w:t>x</w:t>
      </w:r>
      <w:r w:rsidRPr="00CC0021">
        <w:rPr>
          <w:rFonts w:eastAsia="Calibri" w:cstheme="minorHAnsi"/>
          <w:b/>
          <w:bCs/>
          <w:spacing w:val="1"/>
          <w:szCs w:val="24"/>
        </w:rPr>
        <w:t>p</w:t>
      </w:r>
      <w:r w:rsidRPr="00CC0021">
        <w:rPr>
          <w:rFonts w:eastAsia="Calibri" w:cstheme="minorHAnsi"/>
          <w:b/>
          <w:bCs/>
          <w:spacing w:val="-1"/>
          <w:szCs w:val="24"/>
        </w:rPr>
        <w:t>e</w:t>
      </w:r>
      <w:r w:rsidRPr="00CC0021">
        <w:rPr>
          <w:rFonts w:eastAsia="Calibri" w:cstheme="minorHAnsi"/>
          <w:b/>
          <w:bCs/>
          <w:szCs w:val="24"/>
        </w:rPr>
        <w:t>c</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zCs w:val="24"/>
        </w:rPr>
        <w:t>d to</w:t>
      </w:r>
      <w:r w:rsidRPr="00CC0021">
        <w:rPr>
          <w:rFonts w:eastAsia="Calibri" w:cstheme="minorHAnsi"/>
          <w:b/>
          <w:bCs/>
          <w:spacing w:val="-2"/>
          <w:szCs w:val="24"/>
        </w:rPr>
        <w:t xml:space="preserve"> </w:t>
      </w:r>
      <w:r w:rsidRPr="00CC0021">
        <w:rPr>
          <w:rFonts w:eastAsia="Calibri" w:cstheme="minorHAnsi"/>
          <w:b/>
          <w:bCs/>
          <w:spacing w:val="-1"/>
          <w:szCs w:val="24"/>
        </w:rPr>
        <w:t>i</w:t>
      </w:r>
      <w:r w:rsidRPr="00CC0021">
        <w:rPr>
          <w:rFonts w:eastAsia="Calibri" w:cstheme="minorHAnsi"/>
          <w:b/>
          <w:bCs/>
          <w:spacing w:val="1"/>
          <w:szCs w:val="24"/>
        </w:rPr>
        <w:t>n</w:t>
      </w:r>
      <w:r w:rsidRPr="00CC0021">
        <w:rPr>
          <w:rFonts w:eastAsia="Calibri" w:cstheme="minorHAnsi"/>
          <w:b/>
          <w:bCs/>
          <w:szCs w:val="24"/>
        </w:rPr>
        <w:t>te</w:t>
      </w:r>
      <w:r w:rsidRPr="00CC0021">
        <w:rPr>
          <w:rFonts w:eastAsia="Calibri" w:cstheme="minorHAnsi"/>
          <w:b/>
          <w:bCs/>
          <w:spacing w:val="-1"/>
          <w:szCs w:val="24"/>
        </w:rPr>
        <w:t>r</w:t>
      </w:r>
      <w:r w:rsidRPr="00CC0021">
        <w:rPr>
          <w:rFonts w:eastAsia="Calibri" w:cstheme="minorHAnsi"/>
          <w:b/>
          <w:bCs/>
          <w:spacing w:val="1"/>
          <w:szCs w:val="24"/>
        </w:rPr>
        <w:t>r</w:t>
      </w:r>
      <w:r w:rsidRPr="00CC0021">
        <w:rPr>
          <w:rFonts w:eastAsia="Calibri" w:cstheme="minorHAnsi"/>
          <w:b/>
          <w:bCs/>
          <w:szCs w:val="24"/>
        </w:rPr>
        <w:t>og</w:t>
      </w:r>
      <w:r w:rsidRPr="00CC0021">
        <w:rPr>
          <w:rFonts w:eastAsia="Calibri" w:cstheme="minorHAnsi"/>
          <w:b/>
          <w:bCs/>
          <w:spacing w:val="-1"/>
          <w:szCs w:val="24"/>
        </w:rPr>
        <w:t>a</w:t>
      </w:r>
      <w:r w:rsidRPr="00CC0021">
        <w:rPr>
          <w:rFonts w:eastAsia="Calibri" w:cstheme="minorHAnsi"/>
          <w:b/>
          <w:bCs/>
          <w:szCs w:val="24"/>
        </w:rPr>
        <w:t>te</w:t>
      </w:r>
      <w:r w:rsidRPr="00CC0021">
        <w:rPr>
          <w:rFonts w:eastAsia="Calibri" w:cstheme="minorHAnsi"/>
          <w:b/>
          <w:bCs/>
          <w:spacing w:val="-4"/>
          <w:szCs w:val="24"/>
        </w:rPr>
        <w:t xml:space="preserve"> </w:t>
      </w:r>
      <w:r w:rsidRPr="00CC0021">
        <w:rPr>
          <w:rFonts w:eastAsia="Calibri" w:cstheme="minorHAnsi"/>
          <w:b/>
          <w:bCs/>
          <w:spacing w:val="-2"/>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2"/>
          <w:szCs w:val="24"/>
        </w:rPr>
        <w:t xml:space="preserve"> </w:t>
      </w:r>
      <w:r w:rsidRPr="00CC0021">
        <w:rPr>
          <w:rFonts w:eastAsia="Calibri" w:cstheme="minorHAnsi"/>
          <w:b/>
          <w:bCs/>
          <w:spacing w:val="1"/>
          <w:szCs w:val="24"/>
        </w:rPr>
        <w:t>i</w:t>
      </w:r>
      <w:r w:rsidRPr="00CC0021">
        <w:rPr>
          <w:rFonts w:eastAsia="Calibri" w:cstheme="minorHAnsi"/>
          <w:b/>
          <w:bCs/>
          <w:spacing w:val="-2"/>
          <w:szCs w:val="24"/>
        </w:rPr>
        <w:t>n</w:t>
      </w:r>
      <w:r w:rsidRPr="00CC0021">
        <w:rPr>
          <w:rFonts w:eastAsia="Calibri" w:cstheme="minorHAnsi"/>
          <w:b/>
          <w:bCs/>
          <w:spacing w:val="1"/>
          <w:szCs w:val="24"/>
        </w:rPr>
        <w:t>f</w:t>
      </w:r>
      <w:r w:rsidRPr="00CC0021">
        <w:rPr>
          <w:rFonts w:eastAsia="Calibri" w:cstheme="minorHAnsi"/>
          <w:b/>
          <w:bCs/>
          <w:szCs w:val="24"/>
        </w:rPr>
        <w:t>o</w:t>
      </w:r>
      <w:r w:rsidRPr="00CC0021">
        <w:rPr>
          <w:rFonts w:eastAsia="Calibri" w:cstheme="minorHAnsi"/>
          <w:b/>
          <w:bCs/>
          <w:spacing w:val="1"/>
          <w:szCs w:val="24"/>
        </w:rPr>
        <w:t>r</w:t>
      </w:r>
      <w:r w:rsidRPr="00CC0021">
        <w:rPr>
          <w:rFonts w:eastAsia="Calibri" w:cstheme="minorHAnsi"/>
          <w:b/>
          <w:bCs/>
          <w:spacing w:val="-1"/>
          <w:szCs w:val="24"/>
        </w:rPr>
        <w:t>ma</w:t>
      </w:r>
      <w:r w:rsidRPr="00CC0021">
        <w:rPr>
          <w:rFonts w:eastAsia="Calibri" w:cstheme="minorHAnsi"/>
          <w:b/>
          <w:bCs/>
          <w:szCs w:val="24"/>
        </w:rPr>
        <w:t>t</w:t>
      </w:r>
      <w:r w:rsidRPr="00CC0021">
        <w:rPr>
          <w:rFonts w:eastAsia="Calibri" w:cstheme="minorHAnsi"/>
          <w:b/>
          <w:bCs/>
          <w:spacing w:val="2"/>
          <w:szCs w:val="24"/>
        </w:rPr>
        <w:t>i</w:t>
      </w:r>
      <w:r w:rsidRPr="00CC0021">
        <w:rPr>
          <w:rFonts w:eastAsia="Calibri" w:cstheme="minorHAnsi"/>
          <w:b/>
          <w:bCs/>
          <w:spacing w:val="-2"/>
          <w:szCs w:val="24"/>
        </w:rPr>
        <w:t>o</w:t>
      </w:r>
      <w:r w:rsidRPr="00CC0021">
        <w:rPr>
          <w:rFonts w:eastAsia="Calibri" w:cstheme="minorHAnsi"/>
          <w:b/>
          <w:bCs/>
          <w:szCs w:val="24"/>
        </w:rPr>
        <w:t>n</w:t>
      </w:r>
      <w:r w:rsidRPr="00CC0021">
        <w:rPr>
          <w:rFonts w:eastAsia="Calibri" w:cstheme="minorHAnsi"/>
          <w:b/>
          <w:bCs/>
          <w:spacing w:val="-8"/>
          <w:szCs w:val="24"/>
        </w:rPr>
        <w:t xml:space="preserve"> </w:t>
      </w:r>
      <w:r w:rsidRPr="00CC0021">
        <w:rPr>
          <w:rFonts w:eastAsia="Calibri" w:cstheme="minorHAnsi"/>
          <w:b/>
          <w:bCs/>
          <w:spacing w:val="1"/>
          <w:szCs w:val="24"/>
        </w:rPr>
        <w:t>i</w:t>
      </w:r>
      <w:r w:rsidRPr="00CC0021">
        <w:rPr>
          <w:rFonts w:eastAsia="Calibri" w:cstheme="minorHAnsi"/>
          <w:b/>
          <w:bCs/>
          <w:szCs w:val="24"/>
        </w:rPr>
        <w:t>n</w:t>
      </w:r>
      <w:r w:rsidRPr="00CC0021">
        <w:rPr>
          <w:rFonts w:eastAsia="Calibri" w:cstheme="minorHAnsi"/>
          <w:b/>
          <w:bCs/>
          <w:spacing w:val="-1"/>
          <w:szCs w:val="24"/>
        </w:rPr>
        <w:t xml:space="preserve"> RM</w:t>
      </w:r>
      <w:r w:rsidRPr="00CC0021">
        <w:rPr>
          <w:rFonts w:eastAsia="Calibri" w:cstheme="minorHAnsi"/>
          <w:b/>
          <w:bCs/>
          <w:szCs w:val="24"/>
        </w:rPr>
        <w:t xml:space="preserve">S </w:t>
      </w:r>
      <w:r w:rsidRPr="00CC0021">
        <w:rPr>
          <w:rFonts w:eastAsia="Calibri" w:cstheme="minorHAnsi"/>
          <w:b/>
          <w:bCs/>
          <w:spacing w:val="-1"/>
          <w:szCs w:val="24"/>
        </w:rPr>
        <w:t>a</w:t>
      </w:r>
      <w:r w:rsidRPr="00CC0021">
        <w:rPr>
          <w:rFonts w:eastAsia="Calibri" w:cstheme="minorHAnsi"/>
          <w:b/>
          <w:bCs/>
          <w:spacing w:val="1"/>
          <w:szCs w:val="24"/>
        </w:rPr>
        <w:t>n</w:t>
      </w:r>
      <w:r w:rsidRPr="00CC0021">
        <w:rPr>
          <w:rFonts w:eastAsia="Calibri" w:cstheme="minorHAnsi"/>
          <w:b/>
          <w:bCs/>
          <w:szCs w:val="24"/>
        </w:rPr>
        <w:t>d</w:t>
      </w:r>
      <w:r w:rsidRPr="00CC0021">
        <w:rPr>
          <w:rFonts w:eastAsia="Calibri" w:cstheme="minorHAnsi"/>
          <w:b/>
          <w:bCs/>
          <w:spacing w:val="-3"/>
          <w:szCs w:val="24"/>
        </w:rPr>
        <w:t xml:space="preserve"> </w:t>
      </w: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1"/>
          <w:szCs w:val="24"/>
        </w:rPr>
        <w:t>g</w:t>
      </w:r>
      <w:r w:rsidRPr="00CC0021">
        <w:rPr>
          <w:rFonts w:eastAsia="Calibri" w:cstheme="minorHAnsi"/>
          <w:b/>
          <w:bCs/>
          <w:szCs w:val="24"/>
        </w:rPr>
        <w:t>n</w:t>
      </w:r>
      <w:r w:rsidRPr="00CC0021">
        <w:rPr>
          <w:rFonts w:eastAsia="Calibri" w:cstheme="minorHAnsi"/>
          <w:b/>
          <w:bCs/>
          <w:spacing w:val="-6"/>
          <w:szCs w:val="24"/>
        </w:rPr>
        <w:t xml:space="preserve"> </w:t>
      </w:r>
      <w:r w:rsidRPr="00CC0021">
        <w:rPr>
          <w:rFonts w:eastAsia="Calibri" w:cstheme="minorHAnsi"/>
          <w:b/>
          <w:bCs/>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2"/>
          <w:szCs w:val="24"/>
        </w:rPr>
        <w:t xml:space="preserve"> </w:t>
      </w:r>
      <w:r w:rsidRPr="00CC0021">
        <w:rPr>
          <w:rFonts w:eastAsia="Calibri" w:cstheme="minorHAnsi"/>
          <w:b/>
          <w:bCs/>
          <w:spacing w:val="1"/>
          <w:szCs w:val="24"/>
        </w:rPr>
        <w:t>b</w:t>
      </w:r>
      <w:r w:rsidRPr="00CC0021">
        <w:rPr>
          <w:rFonts w:eastAsia="Calibri" w:cstheme="minorHAnsi"/>
          <w:b/>
          <w:bCs/>
          <w:spacing w:val="-1"/>
          <w:szCs w:val="24"/>
        </w:rPr>
        <w:t>e</w:t>
      </w:r>
      <w:r w:rsidRPr="00CC0021">
        <w:rPr>
          <w:rFonts w:eastAsia="Calibri" w:cstheme="minorHAnsi"/>
          <w:b/>
          <w:bCs/>
          <w:szCs w:val="24"/>
        </w:rPr>
        <w:t>st</w:t>
      </w:r>
      <w:r w:rsidRPr="00CC0021">
        <w:rPr>
          <w:rFonts w:eastAsia="Calibri" w:cstheme="minorHAnsi"/>
          <w:b/>
          <w:bCs/>
          <w:spacing w:val="-4"/>
          <w:szCs w:val="24"/>
        </w:rPr>
        <w:t xml:space="preserve"> </w:t>
      </w:r>
      <w:r w:rsidRPr="00CC0021">
        <w:rPr>
          <w:rFonts w:eastAsia="Calibri" w:cstheme="minorHAnsi"/>
          <w:b/>
          <w:bCs/>
          <w:spacing w:val="-1"/>
          <w:szCs w:val="24"/>
        </w:rPr>
        <w:t>a</w:t>
      </w:r>
      <w:r w:rsidRPr="00CC0021">
        <w:rPr>
          <w:rFonts w:eastAsia="Calibri" w:cstheme="minorHAnsi"/>
          <w:b/>
          <w:bCs/>
          <w:szCs w:val="24"/>
        </w:rPr>
        <w:t>ssesso</w:t>
      </w:r>
      <w:r w:rsidRPr="00CC0021">
        <w:rPr>
          <w:rFonts w:eastAsia="Calibri" w:cstheme="minorHAnsi"/>
          <w:b/>
          <w:bCs/>
          <w:spacing w:val="2"/>
          <w:szCs w:val="24"/>
        </w:rPr>
        <w:t>rs</w:t>
      </w:r>
      <w:r w:rsidRPr="00CC0021">
        <w:rPr>
          <w:rFonts w:eastAsia="Calibri" w:cstheme="minorHAnsi"/>
          <w:b/>
          <w:bCs/>
          <w:szCs w:val="24"/>
        </w:rPr>
        <w:t>,</w:t>
      </w:r>
      <w:r w:rsidRPr="00CC0021">
        <w:rPr>
          <w:rFonts w:eastAsia="Calibri" w:cstheme="minorHAnsi"/>
          <w:b/>
          <w:bCs/>
          <w:spacing w:val="-3"/>
          <w:szCs w:val="24"/>
        </w:rPr>
        <w:t xml:space="preserve"> </w:t>
      </w:r>
      <w:r w:rsidRPr="00CC0021">
        <w:rPr>
          <w:rFonts w:eastAsia="Calibri" w:cstheme="minorHAnsi"/>
          <w:b/>
          <w:bCs/>
          <w:spacing w:val="1"/>
          <w:szCs w:val="24"/>
        </w:rPr>
        <w:t>n</w:t>
      </w:r>
      <w:r w:rsidRPr="00CC0021">
        <w:rPr>
          <w:rFonts w:eastAsia="Calibri" w:cstheme="minorHAnsi"/>
          <w:b/>
          <w:bCs/>
          <w:szCs w:val="24"/>
        </w:rPr>
        <w:t>ot</w:t>
      </w:r>
      <w:r w:rsidRPr="00CC0021">
        <w:rPr>
          <w:rFonts w:eastAsia="Calibri" w:cstheme="minorHAnsi"/>
          <w:b/>
          <w:bCs/>
          <w:spacing w:val="-3"/>
          <w:szCs w:val="24"/>
        </w:rPr>
        <w:t xml:space="preserve"> </w:t>
      </w:r>
      <w:r w:rsidRPr="00CC0021">
        <w:rPr>
          <w:rFonts w:eastAsia="Calibri" w:cstheme="minorHAnsi"/>
          <w:b/>
          <w:bCs/>
          <w:szCs w:val="24"/>
        </w:rPr>
        <w:t>s</w:t>
      </w:r>
      <w:r w:rsidRPr="00CC0021">
        <w:rPr>
          <w:rFonts w:eastAsia="Calibri" w:cstheme="minorHAnsi"/>
          <w:b/>
          <w:bCs/>
          <w:spacing w:val="1"/>
          <w:szCs w:val="24"/>
        </w:rPr>
        <w:t>i</w:t>
      </w:r>
      <w:r w:rsidRPr="00CC0021">
        <w:rPr>
          <w:rFonts w:eastAsia="Calibri" w:cstheme="minorHAnsi"/>
          <w:b/>
          <w:bCs/>
          <w:spacing w:val="-1"/>
          <w:szCs w:val="24"/>
        </w:rPr>
        <w:t>m</w:t>
      </w:r>
      <w:r w:rsidRPr="00CC0021">
        <w:rPr>
          <w:rFonts w:eastAsia="Calibri" w:cstheme="minorHAnsi"/>
          <w:b/>
          <w:bCs/>
          <w:spacing w:val="-2"/>
          <w:szCs w:val="24"/>
        </w:rPr>
        <w:t>p</w:t>
      </w:r>
      <w:r w:rsidRPr="00CC0021">
        <w:rPr>
          <w:rFonts w:eastAsia="Calibri" w:cstheme="minorHAnsi"/>
          <w:b/>
          <w:bCs/>
          <w:spacing w:val="1"/>
          <w:szCs w:val="24"/>
        </w:rPr>
        <w:t>l</w:t>
      </w:r>
      <w:r w:rsidRPr="00CC0021">
        <w:rPr>
          <w:rFonts w:eastAsia="Calibri" w:cstheme="minorHAnsi"/>
          <w:b/>
          <w:bCs/>
          <w:szCs w:val="24"/>
        </w:rPr>
        <w:t>y</w:t>
      </w:r>
      <w:r w:rsidRPr="00CC0021">
        <w:rPr>
          <w:rFonts w:eastAsia="Calibri" w:cstheme="minorHAnsi"/>
          <w:b/>
          <w:bCs/>
          <w:spacing w:val="-5"/>
          <w:szCs w:val="24"/>
        </w:rPr>
        <w:t xml:space="preserve"> </w:t>
      </w: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3"/>
          <w:szCs w:val="24"/>
        </w:rPr>
        <w:t>g</w:t>
      </w:r>
      <w:r w:rsidRPr="00CC0021">
        <w:rPr>
          <w:rFonts w:eastAsia="Calibri" w:cstheme="minorHAnsi"/>
          <w:b/>
          <w:bCs/>
          <w:szCs w:val="24"/>
        </w:rPr>
        <w:t>n</w:t>
      </w:r>
      <w:r w:rsidRPr="00CC0021">
        <w:rPr>
          <w:rFonts w:eastAsia="Calibri" w:cstheme="minorHAnsi"/>
          <w:b/>
          <w:bCs/>
          <w:spacing w:val="-4"/>
          <w:szCs w:val="24"/>
        </w:rPr>
        <w:t xml:space="preserve"> </w:t>
      </w:r>
      <w:r w:rsidRPr="00CC0021">
        <w:rPr>
          <w:rFonts w:eastAsia="Calibri" w:cstheme="minorHAnsi"/>
          <w:b/>
          <w:bCs/>
          <w:szCs w:val="24"/>
        </w:rPr>
        <w:t>t</w:t>
      </w:r>
      <w:r w:rsidRPr="00CC0021">
        <w:rPr>
          <w:rFonts w:eastAsia="Calibri" w:cstheme="minorHAnsi"/>
          <w:b/>
          <w:bCs/>
          <w:spacing w:val="1"/>
          <w:szCs w:val="24"/>
        </w:rPr>
        <w:t>h</w:t>
      </w:r>
      <w:r w:rsidRPr="00CC0021">
        <w:rPr>
          <w:rFonts w:eastAsia="Calibri" w:cstheme="minorHAnsi"/>
          <w:b/>
          <w:bCs/>
          <w:szCs w:val="24"/>
        </w:rPr>
        <w:t>e</w:t>
      </w:r>
      <w:r w:rsidRPr="00CC0021">
        <w:rPr>
          <w:rFonts w:eastAsia="Calibri" w:cstheme="minorHAnsi"/>
          <w:b/>
          <w:bCs/>
          <w:spacing w:val="-4"/>
          <w:szCs w:val="24"/>
        </w:rPr>
        <w:t xml:space="preserve"> </w:t>
      </w:r>
      <w:r w:rsidRPr="00CC0021">
        <w:rPr>
          <w:rFonts w:eastAsia="Calibri" w:cstheme="minorHAnsi"/>
          <w:b/>
          <w:bCs/>
          <w:szCs w:val="24"/>
        </w:rPr>
        <w:t>s</w:t>
      </w:r>
      <w:r w:rsidRPr="00CC0021">
        <w:rPr>
          <w:rFonts w:eastAsia="Calibri" w:cstheme="minorHAnsi"/>
          <w:b/>
          <w:bCs/>
          <w:spacing w:val="1"/>
          <w:szCs w:val="24"/>
        </w:rPr>
        <w:t>u</w:t>
      </w:r>
      <w:r w:rsidRPr="00CC0021">
        <w:rPr>
          <w:rFonts w:eastAsia="Calibri" w:cstheme="minorHAnsi"/>
          <w:b/>
          <w:bCs/>
          <w:spacing w:val="-1"/>
          <w:szCs w:val="24"/>
        </w:rPr>
        <w:t>gge</w:t>
      </w:r>
      <w:r w:rsidRPr="00CC0021">
        <w:rPr>
          <w:rFonts w:eastAsia="Calibri" w:cstheme="minorHAnsi"/>
          <w:b/>
          <w:bCs/>
          <w:szCs w:val="24"/>
        </w:rPr>
        <w:t>s</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zCs w:val="24"/>
        </w:rPr>
        <w:t>d</w:t>
      </w:r>
      <w:r w:rsidRPr="00CC0021">
        <w:rPr>
          <w:rFonts w:eastAsia="Calibri" w:cstheme="minorHAnsi"/>
          <w:b/>
          <w:bCs/>
          <w:spacing w:val="-4"/>
          <w:szCs w:val="24"/>
        </w:rPr>
        <w:t xml:space="preserve"> </w:t>
      </w:r>
      <w:r w:rsidRPr="00CC0021">
        <w:rPr>
          <w:rFonts w:eastAsia="Calibri" w:cstheme="minorHAnsi"/>
          <w:b/>
          <w:bCs/>
          <w:spacing w:val="-1"/>
          <w:szCs w:val="24"/>
        </w:rPr>
        <w:t>ma</w:t>
      </w:r>
      <w:r w:rsidRPr="00CC0021">
        <w:rPr>
          <w:rFonts w:eastAsia="Calibri" w:cstheme="minorHAnsi"/>
          <w:b/>
          <w:bCs/>
          <w:szCs w:val="24"/>
        </w:rPr>
        <w:t>t</w:t>
      </w:r>
      <w:r w:rsidRPr="00CC0021">
        <w:rPr>
          <w:rFonts w:eastAsia="Calibri" w:cstheme="minorHAnsi"/>
          <w:b/>
          <w:bCs/>
          <w:spacing w:val="1"/>
          <w:szCs w:val="24"/>
        </w:rPr>
        <w:t>ch</w:t>
      </w:r>
      <w:r w:rsidRPr="00CC0021">
        <w:rPr>
          <w:rFonts w:eastAsia="Calibri" w:cstheme="minorHAnsi"/>
          <w:b/>
          <w:bCs/>
          <w:spacing w:val="-1"/>
          <w:szCs w:val="24"/>
        </w:rPr>
        <w:t>e</w:t>
      </w:r>
      <w:r w:rsidRPr="00CC0021">
        <w:rPr>
          <w:rFonts w:eastAsia="Calibri" w:cstheme="minorHAnsi"/>
          <w:b/>
          <w:bCs/>
          <w:szCs w:val="24"/>
        </w:rPr>
        <w:t>s.</w:t>
      </w:r>
    </w:p>
    <w:p w14:paraId="164FC988" w14:textId="77777777" w:rsidR="00A014F0" w:rsidRPr="00CC0021" w:rsidRDefault="00A014F0" w:rsidP="00565EC5">
      <w:pPr>
        <w:spacing w:before="6" w:after="0" w:line="292" w:lineRule="exact"/>
        <w:ind w:right="890"/>
        <w:rPr>
          <w:rFonts w:eastAsia="Calibri" w:cstheme="minorHAnsi"/>
          <w:szCs w:val="24"/>
        </w:rPr>
      </w:pPr>
    </w:p>
    <w:p w14:paraId="0DF32640" w14:textId="77777777" w:rsidR="00A014F0" w:rsidRPr="00CC0021" w:rsidRDefault="00A014F0" w:rsidP="00A014F0">
      <w:pPr>
        <w:spacing w:before="60" w:after="0" w:line="240" w:lineRule="auto"/>
        <w:ind w:right="642"/>
        <w:rPr>
          <w:rFonts w:eastAsia="Calibri" w:cstheme="minorHAnsi"/>
          <w:szCs w:val="24"/>
        </w:rPr>
      </w:pPr>
      <w:r w:rsidRPr="00CC0021">
        <w:rPr>
          <w:rFonts w:eastAsia="Calibri" w:cstheme="minorHAnsi"/>
        </w:rPr>
        <w:t xml:space="preserve">Potential Detailed Assessors are listed in descending order of match to the application </w:t>
      </w:r>
      <w:r w:rsidRPr="00CC0021">
        <w:rPr>
          <w:rFonts w:eastAsia="Calibri" w:cstheme="minorHAnsi"/>
          <w:spacing w:val="1"/>
          <w:szCs w:val="24"/>
        </w:rPr>
        <w:t>b</w:t>
      </w:r>
      <w:r w:rsidRPr="00CC0021">
        <w:rPr>
          <w:rFonts w:eastAsia="Calibri" w:cstheme="minorHAnsi"/>
          <w:szCs w:val="24"/>
        </w:rPr>
        <w:t>as</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1"/>
          <w:szCs w:val="24"/>
        </w:rPr>
        <w:t xml:space="preserve"> </w:t>
      </w:r>
      <w:r w:rsidRPr="00CC0021">
        <w:rPr>
          <w:rFonts w:eastAsia="Calibri" w:cstheme="minorHAnsi"/>
          <w:spacing w:val="-2"/>
          <w:szCs w:val="24"/>
        </w:rPr>
        <w:t>o</w:t>
      </w:r>
      <w:r w:rsidRPr="00CC0021">
        <w:rPr>
          <w:rFonts w:eastAsia="Calibri" w:cstheme="minorHAnsi"/>
          <w:szCs w:val="24"/>
        </w:rPr>
        <w:t>n</w:t>
      </w:r>
      <w:r w:rsidRPr="00CC0021">
        <w:rPr>
          <w:rFonts w:eastAsia="Calibri" w:cstheme="minorHAnsi"/>
          <w:spacing w:val="-1"/>
          <w:szCs w:val="24"/>
        </w:rPr>
        <w:t xml:space="preserve"> </w:t>
      </w:r>
      <w:r w:rsidRPr="00CC0021">
        <w:rPr>
          <w:rFonts w:eastAsia="Calibri" w:cstheme="minorHAnsi"/>
          <w:spacing w:val="1"/>
          <w:szCs w:val="24"/>
        </w:rPr>
        <w:t>h</w:t>
      </w:r>
      <w:r w:rsidRPr="00CC0021">
        <w:rPr>
          <w:rFonts w:eastAsia="Calibri" w:cstheme="minorHAnsi"/>
          <w:szCs w:val="24"/>
        </w:rPr>
        <w:t>ow</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lo</w:t>
      </w:r>
      <w:r w:rsidRPr="00CC0021">
        <w:rPr>
          <w:rFonts w:eastAsia="Calibri" w:cstheme="minorHAnsi"/>
          <w:spacing w:val="-2"/>
          <w:szCs w:val="24"/>
        </w:rPr>
        <w:t>s</w:t>
      </w:r>
      <w:r w:rsidRPr="00CC0021">
        <w:rPr>
          <w:rFonts w:eastAsia="Calibri" w:cstheme="minorHAnsi"/>
          <w:szCs w:val="24"/>
        </w:rPr>
        <w:t>ely</w:t>
      </w:r>
      <w:r w:rsidRPr="00CC0021">
        <w:rPr>
          <w:rFonts w:eastAsia="Calibri" w:cstheme="minorHAnsi"/>
          <w:spacing w:val="2"/>
          <w:szCs w:val="24"/>
        </w:rPr>
        <w:t xml:space="preserve"> an </w:t>
      </w:r>
      <w:r w:rsidRPr="00CC0021">
        <w:rPr>
          <w:rFonts w:eastAsia="Calibri" w:cstheme="minorHAnsi"/>
          <w:szCs w:val="24"/>
        </w:rPr>
        <w:t>Assessors’</w:t>
      </w:r>
      <w:r w:rsidRPr="00CC0021">
        <w:rPr>
          <w:rFonts w:eastAsia="Calibri" w:cstheme="minorHAnsi"/>
          <w:spacing w:val="2"/>
          <w:szCs w:val="24"/>
        </w:rPr>
        <w:t xml:space="preserve"> </w:t>
      </w:r>
      <w:r w:rsidRPr="00CC0021">
        <w:rPr>
          <w:rFonts w:eastAsia="Calibri" w:cstheme="minorHAnsi"/>
          <w:spacing w:val="-1"/>
          <w:szCs w:val="24"/>
        </w:rPr>
        <w:t>w</w:t>
      </w:r>
      <w:r w:rsidRPr="00CC0021">
        <w:rPr>
          <w:rFonts w:eastAsia="Calibri" w:cstheme="minorHAnsi"/>
          <w:szCs w:val="24"/>
        </w:rPr>
        <w:t>ord</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loud ma</w:t>
      </w:r>
      <w:r w:rsidRPr="00CC0021">
        <w:rPr>
          <w:rFonts w:eastAsia="Calibri" w:cstheme="minorHAnsi"/>
          <w:spacing w:val="1"/>
          <w:szCs w:val="24"/>
        </w:rPr>
        <w:t>t</w:t>
      </w:r>
      <w:r w:rsidRPr="00CC0021">
        <w:rPr>
          <w:rFonts w:eastAsia="Calibri" w:cstheme="minorHAnsi"/>
          <w:spacing w:val="-1"/>
          <w:szCs w:val="24"/>
        </w:rPr>
        <w:t>c</w:t>
      </w:r>
      <w:r w:rsidRPr="00CC0021">
        <w:rPr>
          <w:rFonts w:eastAsia="Calibri" w:cstheme="minorHAnsi"/>
          <w:spacing w:val="1"/>
          <w:szCs w:val="24"/>
        </w:rPr>
        <w:t>h</w:t>
      </w:r>
      <w:r w:rsidRPr="00CC0021">
        <w:rPr>
          <w:rFonts w:eastAsia="Calibri" w:cstheme="minorHAnsi"/>
          <w:szCs w:val="24"/>
        </w:rPr>
        <w:t>es</w:t>
      </w:r>
      <w:r w:rsidRPr="00CC0021">
        <w:rPr>
          <w:rFonts w:eastAsia="Calibri" w:cstheme="minorHAnsi"/>
          <w:spacing w:val="-8"/>
          <w:szCs w:val="24"/>
        </w:rPr>
        <w:t xml:space="preserve"> </w:t>
      </w:r>
      <w:r w:rsidRPr="00CC0021">
        <w:rPr>
          <w:rFonts w:eastAsia="Calibri" w:cstheme="minorHAnsi"/>
          <w:spacing w:val="1"/>
          <w:szCs w:val="24"/>
        </w:rPr>
        <w:t>th</w:t>
      </w:r>
      <w:r w:rsidRPr="00CC0021">
        <w:rPr>
          <w:rFonts w:eastAsia="Calibri" w:cstheme="minorHAnsi"/>
          <w:spacing w:val="-2"/>
          <w:szCs w:val="24"/>
        </w:rPr>
        <w:t>a</w:t>
      </w:r>
      <w:r w:rsidRPr="00CC0021">
        <w:rPr>
          <w:rFonts w:eastAsia="Calibri" w:cstheme="minorHAnsi"/>
          <w:szCs w:val="24"/>
        </w:rPr>
        <w:t>t</w:t>
      </w:r>
      <w:r w:rsidRPr="00CC0021">
        <w:rPr>
          <w:rFonts w:eastAsia="Calibri" w:cstheme="minorHAnsi"/>
          <w:spacing w:val="-2"/>
          <w:szCs w:val="24"/>
        </w:rPr>
        <w:t xml:space="preserve"> </w:t>
      </w:r>
      <w:r w:rsidRPr="00CC0021">
        <w:rPr>
          <w:rFonts w:eastAsia="Calibri" w:cstheme="minorHAnsi"/>
          <w:szCs w:val="24"/>
        </w:rPr>
        <w:t xml:space="preserve">of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2"/>
          <w:szCs w:val="24"/>
        </w:rPr>
        <w:t xml:space="preserve"> </w:t>
      </w:r>
      <w:r w:rsidRPr="00CC0021">
        <w:rPr>
          <w:rFonts w:eastAsia="Calibri" w:cstheme="minorHAnsi"/>
          <w:spacing w:val="-2"/>
          <w:szCs w:val="24"/>
        </w:rPr>
        <w:t>application</w:t>
      </w:r>
      <w:r w:rsidRPr="00CC0021">
        <w:rPr>
          <w:rFonts w:eastAsia="Calibri" w:cstheme="minorHAnsi"/>
        </w:rPr>
        <w:t>, i.e. the best matches appear at the top of the list.</w:t>
      </w:r>
      <w:r w:rsidRPr="00CC0021">
        <w:rPr>
          <w:rFonts w:eastAsia="Calibri" w:cstheme="minorHAnsi"/>
          <w:szCs w:val="24"/>
        </w:rPr>
        <w:t xml:space="preserve"> T</w:t>
      </w:r>
      <w:r w:rsidRPr="00CC0021">
        <w:rPr>
          <w:rFonts w:eastAsia="Calibri" w:cstheme="minorHAnsi"/>
          <w:spacing w:val="1"/>
          <w:szCs w:val="24"/>
        </w:rPr>
        <w:t>h</w:t>
      </w:r>
      <w:r w:rsidRPr="00CC0021">
        <w:rPr>
          <w:rFonts w:eastAsia="Calibri" w:cstheme="minorHAnsi"/>
          <w:szCs w:val="24"/>
        </w:rPr>
        <w:t>e li</w:t>
      </w:r>
      <w:r w:rsidRPr="00CC0021">
        <w:rPr>
          <w:rFonts w:eastAsia="Calibri" w:cstheme="minorHAnsi"/>
          <w:spacing w:val="-2"/>
          <w:szCs w:val="24"/>
        </w:rPr>
        <w:t>s</w:t>
      </w:r>
      <w:r w:rsidRPr="00CC0021">
        <w:rPr>
          <w:rFonts w:eastAsia="Calibri" w:cstheme="minorHAnsi"/>
          <w:szCs w:val="24"/>
        </w:rPr>
        <w:t>t</w:t>
      </w:r>
      <w:r w:rsidRPr="00CC0021">
        <w:rPr>
          <w:rFonts w:eastAsia="Calibri" w:cstheme="minorHAnsi"/>
          <w:spacing w:val="1"/>
          <w:szCs w:val="24"/>
        </w:rPr>
        <w:t xml:space="preserve"> </w:t>
      </w:r>
      <w:r w:rsidRPr="00CC0021">
        <w:rPr>
          <w:rFonts w:eastAsia="Calibri" w:cstheme="minorHAnsi"/>
          <w:spacing w:val="-2"/>
          <w:szCs w:val="24"/>
        </w:rPr>
        <w:t>o</w:t>
      </w:r>
      <w:r w:rsidRPr="00CC0021">
        <w:rPr>
          <w:rFonts w:eastAsia="Calibri" w:cstheme="minorHAnsi"/>
          <w:szCs w:val="24"/>
        </w:rPr>
        <w:t xml:space="preserve">f </w:t>
      </w:r>
      <w:r w:rsidRPr="00CC0021">
        <w:rPr>
          <w:rFonts w:eastAsia="Calibri" w:cstheme="minorHAnsi"/>
          <w:spacing w:val="1"/>
          <w:szCs w:val="24"/>
        </w:rPr>
        <w:t>p</w:t>
      </w:r>
      <w:r w:rsidRPr="00CC0021">
        <w:rPr>
          <w:rFonts w:eastAsia="Calibri" w:cstheme="minorHAnsi"/>
          <w:spacing w:val="-2"/>
          <w:szCs w:val="24"/>
        </w:rPr>
        <w:t>o</w:t>
      </w:r>
      <w:r w:rsidRPr="00CC0021">
        <w:rPr>
          <w:rFonts w:eastAsia="Calibri" w:cstheme="minorHAnsi"/>
          <w:spacing w:val="1"/>
          <w:szCs w:val="24"/>
        </w:rPr>
        <w:t>t</w:t>
      </w:r>
      <w:r w:rsidRPr="00CC0021">
        <w:rPr>
          <w:rFonts w:eastAsia="Calibri" w:cstheme="minorHAnsi"/>
          <w:szCs w:val="24"/>
        </w:rPr>
        <w:t>e</w:t>
      </w:r>
      <w:r w:rsidRPr="00CC0021">
        <w:rPr>
          <w:rFonts w:eastAsia="Calibri" w:cstheme="minorHAnsi"/>
          <w:spacing w:val="-1"/>
          <w:szCs w:val="24"/>
        </w:rPr>
        <w:t>n</w:t>
      </w:r>
      <w:r w:rsidRPr="00CC0021">
        <w:rPr>
          <w:rFonts w:eastAsia="Calibri" w:cstheme="minorHAnsi"/>
          <w:spacing w:val="1"/>
          <w:szCs w:val="24"/>
        </w:rPr>
        <w:t>t</w:t>
      </w:r>
      <w:r w:rsidRPr="00CC0021">
        <w:rPr>
          <w:rFonts w:eastAsia="Calibri" w:cstheme="minorHAnsi"/>
          <w:szCs w:val="24"/>
        </w:rPr>
        <w:t>ial As</w:t>
      </w:r>
      <w:r w:rsidRPr="00CC0021">
        <w:rPr>
          <w:rFonts w:eastAsia="Calibri" w:cstheme="minorHAnsi"/>
          <w:spacing w:val="-3"/>
          <w:szCs w:val="24"/>
        </w:rPr>
        <w:t>s</w:t>
      </w:r>
      <w:r w:rsidRPr="00CC0021">
        <w:rPr>
          <w:rFonts w:eastAsia="Calibri" w:cstheme="minorHAnsi"/>
          <w:spacing w:val="-2"/>
          <w:szCs w:val="24"/>
        </w:rPr>
        <w:t>e</w:t>
      </w:r>
      <w:r w:rsidRPr="00CC0021">
        <w:rPr>
          <w:rFonts w:eastAsia="Calibri" w:cstheme="minorHAnsi"/>
          <w:szCs w:val="24"/>
        </w:rPr>
        <w:t>ssors</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1"/>
          <w:szCs w:val="24"/>
        </w:rPr>
        <w:t>p</w:t>
      </w:r>
      <w:r w:rsidRPr="00CC0021">
        <w:rPr>
          <w:rFonts w:eastAsia="Calibri" w:cstheme="minorHAnsi"/>
          <w:spacing w:val="-1"/>
          <w:szCs w:val="24"/>
        </w:rPr>
        <w:t>p</w:t>
      </w:r>
      <w:r w:rsidRPr="00CC0021">
        <w:rPr>
          <w:rFonts w:eastAsia="Calibri" w:cstheme="minorHAnsi"/>
          <w:szCs w:val="24"/>
        </w:rPr>
        <w:t>e</w:t>
      </w:r>
      <w:r w:rsidRPr="00CC0021">
        <w:rPr>
          <w:rFonts w:eastAsia="Calibri" w:cstheme="minorHAnsi"/>
          <w:spacing w:val="1"/>
          <w:szCs w:val="24"/>
        </w:rPr>
        <w:t>a</w:t>
      </w:r>
      <w:r w:rsidRPr="00CC0021">
        <w:rPr>
          <w:rFonts w:eastAsia="Calibri" w:cstheme="minorHAnsi"/>
          <w:szCs w:val="24"/>
        </w:rPr>
        <w:t>rs</w:t>
      </w:r>
      <w:r w:rsidRPr="00CC0021">
        <w:rPr>
          <w:rFonts w:eastAsia="Calibri" w:cstheme="minorHAnsi"/>
          <w:spacing w:val="-3"/>
          <w:szCs w:val="24"/>
        </w:rPr>
        <w:t xml:space="preserve"> </w:t>
      </w:r>
      <w:r w:rsidRPr="00CC0021">
        <w:rPr>
          <w:rFonts w:eastAsia="Calibri" w:cstheme="minorHAnsi"/>
          <w:spacing w:val="-2"/>
          <w:szCs w:val="24"/>
        </w:rPr>
        <w:t>i</w:t>
      </w:r>
      <w:r w:rsidRPr="00CC0021">
        <w:rPr>
          <w:rFonts w:eastAsia="Calibri" w:cstheme="minorHAnsi"/>
          <w:szCs w:val="24"/>
        </w:rPr>
        <w:t>n</w:t>
      </w:r>
      <w:r w:rsidRPr="00CC0021">
        <w:rPr>
          <w:rFonts w:eastAsia="Calibri" w:cstheme="minorHAnsi"/>
          <w:spacing w:val="2"/>
          <w:szCs w:val="24"/>
        </w:rPr>
        <w:t xml:space="preserve"> </w:t>
      </w:r>
      <w:r w:rsidRPr="00CC0021">
        <w:rPr>
          <w:rFonts w:eastAsia="Calibri" w:cstheme="minorHAnsi"/>
          <w:szCs w:val="24"/>
        </w:rPr>
        <w:t>r</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pacing w:val="-1"/>
          <w:szCs w:val="24"/>
        </w:rPr>
        <w:t>k</w:t>
      </w:r>
      <w:r w:rsidRPr="00CC0021">
        <w:rPr>
          <w:rFonts w:eastAsia="Calibri" w:cstheme="minorHAnsi"/>
          <w:szCs w:val="24"/>
        </w:rPr>
        <w:t>ed</w:t>
      </w:r>
      <w:r w:rsidRPr="00CC0021">
        <w:rPr>
          <w:rFonts w:eastAsia="Calibri" w:cstheme="minorHAnsi"/>
          <w:spacing w:val="-6"/>
          <w:szCs w:val="24"/>
        </w:rPr>
        <w:t xml:space="preserve"> </w:t>
      </w:r>
      <w:r w:rsidRPr="00CC0021">
        <w:rPr>
          <w:rFonts w:eastAsia="Calibri" w:cstheme="minorHAnsi"/>
          <w:szCs w:val="24"/>
        </w:rPr>
        <w:t>or</w:t>
      </w:r>
      <w:r w:rsidRPr="00CC0021">
        <w:rPr>
          <w:rFonts w:eastAsia="Calibri" w:cstheme="minorHAnsi"/>
          <w:spacing w:val="1"/>
          <w:szCs w:val="24"/>
        </w:rPr>
        <w:t>d</w:t>
      </w:r>
      <w:r w:rsidRPr="00CC0021">
        <w:rPr>
          <w:rFonts w:eastAsia="Calibri" w:cstheme="minorHAnsi"/>
          <w:szCs w:val="24"/>
        </w:rPr>
        <w:t>er.</w:t>
      </w:r>
      <w:r w:rsidRPr="00CC0021">
        <w:rPr>
          <w:rFonts w:eastAsia="Calibri" w:cstheme="minorHAnsi"/>
          <w:spacing w:val="-4"/>
          <w:szCs w:val="24"/>
        </w:rPr>
        <w:t xml:space="preserve"> </w:t>
      </w:r>
    </w:p>
    <w:p w14:paraId="440F0F6F" w14:textId="77777777" w:rsidR="00A014F0" w:rsidRPr="00CC0021" w:rsidRDefault="00A014F0" w:rsidP="00565EC5">
      <w:pPr>
        <w:spacing w:before="6" w:after="0" w:line="292" w:lineRule="exact"/>
        <w:ind w:right="890"/>
        <w:rPr>
          <w:rFonts w:eastAsia="Calibri" w:cstheme="minorHAnsi"/>
          <w:szCs w:val="24"/>
        </w:rPr>
      </w:pPr>
    </w:p>
    <w:p w14:paraId="010CA59F" w14:textId="2916CB12" w:rsidR="002E4065" w:rsidRPr="00CC0021" w:rsidRDefault="00A014F0" w:rsidP="00A014F0">
      <w:pPr>
        <w:spacing w:before="11" w:after="0" w:line="241" w:lineRule="auto"/>
        <w:ind w:right="919"/>
        <w:rPr>
          <w:rFonts w:eastAsia="Calibri" w:cstheme="minorHAnsi"/>
          <w:spacing w:val="-3"/>
        </w:rPr>
      </w:pPr>
      <w:r w:rsidRPr="00CC0021">
        <w:rPr>
          <w:rFonts w:eastAsia="Calibri" w:cstheme="minorHAnsi"/>
          <w:b/>
          <w:bCs/>
        </w:rPr>
        <w:t>C</w:t>
      </w:r>
      <w:r w:rsidRPr="00CC0021">
        <w:rPr>
          <w:rFonts w:eastAsia="Calibri" w:cstheme="minorHAnsi"/>
          <w:b/>
          <w:bCs/>
          <w:spacing w:val="1"/>
        </w:rPr>
        <w:t>h</w:t>
      </w:r>
      <w:r w:rsidRPr="00CC0021">
        <w:rPr>
          <w:rFonts w:eastAsia="Calibri" w:cstheme="minorHAnsi"/>
          <w:b/>
          <w:bCs/>
          <w:spacing w:val="-1"/>
        </w:rPr>
        <w:t>a</w:t>
      </w:r>
      <w:r w:rsidRPr="00CC0021">
        <w:rPr>
          <w:rFonts w:eastAsia="Calibri" w:cstheme="minorHAnsi"/>
          <w:b/>
          <w:bCs/>
          <w:spacing w:val="1"/>
        </w:rPr>
        <w:t>n</w:t>
      </w:r>
      <w:r w:rsidRPr="00CC0021">
        <w:rPr>
          <w:rFonts w:eastAsia="Calibri" w:cstheme="minorHAnsi"/>
          <w:b/>
          <w:bCs/>
          <w:spacing w:val="-1"/>
        </w:rPr>
        <w:t>g</w:t>
      </w:r>
      <w:r w:rsidRPr="00CC0021">
        <w:rPr>
          <w:rFonts w:eastAsia="Calibri" w:cstheme="minorHAnsi"/>
          <w:b/>
          <w:bCs/>
          <w:spacing w:val="1"/>
        </w:rPr>
        <w:t>e</w:t>
      </w:r>
      <w:r w:rsidRPr="00CC0021">
        <w:rPr>
          <w:rFonts w:eastAsia="Calibri" w:cstheme="minorHAnsi"/>
          <w:b/>
          <w:bCs/>
          <w:spacing w:val="-6"/>
        </w:rPr>
        <w:t xml:space="preserve"> </w:t>
      </w:r>
      <w:r w:rsidR="00C36EEE" w:rsidRPr="00CC0021">
        <w:rPr>
          <w:rFonts w:eastAsia="Calibri" w:cstheme="minorHAnsi"/>
          <w:b/>
          <w:bCs/>
          <w:spacing w:val="-6"/>
        </w:rPr>
        <w:t xml:space="preserve">Word </w:t>
      </w:r>
      <w:r w:rsidRPr="00CC0021">
        <w:rPr>
          <w:rFonts w:eastAsia="Calibri" w:cstheme="minorHAnsi"/>
          <w:b/>
          <w:bCs/>
        </w:rPr>
        <w:t>C</w:t>
      </w:r>
      <w:r w:rsidRPr="00CC0021">
        <w:rPr>
          <w:rFonts w:eastAsia="Calibri" w:cstheme="minorHAnsi"/>
          <w:b/>
          <w:bCs/>
          <w:spacing w:val="1"/>
        </w:rPr>
        <w:t>l</w:t>
      </w:r>
      <w:r w:rsidRPr="00CC0021">
        <w:rPr>
          <w:rFonts w:eastAsia="Calibri" w:cstheme="minorHAnsi"/>
          <w:b/>
          <w:bCs/>
          <w:spacing w:val="-2"/>
        </w:rPr>
        <w:t>o</w:t>
      </w:r>
      <w:r w:rsidRPr="00CC0021">
        <w:rPr>
          <w:rFonts w:eastAsia="Calibri" w:cstheme="minorHAnsi"/>
          <w:b/>
          <w:bCs/>
          <w:spacing w:val="1"/>
        </w:rPr>
        <w:t>u</w:t>
      </w:r>
      <w:r w:rsidRPr="00CC0021">
        <w:rPr>
          <w:rFonts w:eastAsia="Calibri" w:cstheme="minorHAnsi"/>
          <w:b/>
          <w:bCs/>
        </w:rPr>
        <w:t>d</w:t>
      </w:r>
      <w:r w:rsidRPr="00CC0021">
        <w:rPr>
          <w:rFonts w:eastAsia="Calibri" w:cstheme="minorHAnsi"/>
          <w:b/>
          <w:bCs/>
          <w:spacing w:val="-4"/>
        </w:rPr>
        <w:t xml:space="preserve"> </w:t>
      </w:r>
      <w:r w:rsidRPr="00CC0021">
        <w:rPr>
          <w:rFonts w:eastAsia="Calibri" w:cstheme="minorHAnsi"/>
          <w:b/>
          <w:bCs/>
        </w:rPr>
        <w:t>S</w:t>
      </w:r>
      <w:r w:rsidRPr="00CC0021">
        <w:rPr>
          <w:rFonts w:eastAsia="Calibri" w:cstheme="minorHAnsi"/>
          <w:b/>
          <w:bCs/>
          <w:spacing w:val="-1"/>
        </w:rPr>
        <w:t>ea</w:t>
      </w:r>
      <w:r w:rsidRPr="00CC0021">
        <w:rPr>
          <w:rFonts w:eastAsia="Calibri" w:cstheme="minorHAnsi"/>
          <w:b/>
          <w:bCs/>
          <w:spacing w:val="1"/>
        </w:rPr>
        <w:t>r</w:t>
      </w:r>
      <w:r w:rsidRPr="00CC0021">
        <w:rPr>
          <w:rFonts w:eastAsia="Calibri" w:cstheme="minorHAnsi"/>
          <w:b/>
          <w:bCs/>
        </w:rPr>
        <w:t>ch</w:t>
      </w:r>
      <w:r w:rsidRPr="00CC0021">
        <w:rPr>
          <w:rFonts w:eastAsia="Calibri" w:cstheme="minorHAnsi"/>
          <w:b/>
          <w:bCs/>
          <w:spacing w:val="-1"/>
        </w:rPr>
        <w:t xml:space="preserve"> </w:t>
      </w:r>
      <w:r w:rsidRPr="00CC0021">
        <w:rPr>
          <w:rFonts w:eastAsia="Calibri" w:cstheme="minorHAnsi"/>
          <w:b/>
          <w:bCs/>
          <w:spacing w:val="-3"/>
        </w:rPr>
        <w:t>P</w:t>
      </w:r>
      <w:r w:rsidRPr="00CC0021">
        <w:rPr>
          <w:rFonts w:eastAsia="Calibri" w:cstheme="minorHAnsi"/>
          <w:b/>
          <w:bCs/>
          <w:spacing w:val="-1"/>
        </w:rPr>
        <w:t>a</w:t>
      </w:r>
      <w:r w:rsidRPr="00CC0021">
        <w:rPr>
          <w:rFonts w:eastAsia="Calibri" w:cstheme="minorHAnsi"/>
          <w:b/>
          <w:bCs/>
          <w:spacing w:val="1"/>
        </w:rPr>
        <w:t>r</w:t>
      </w:r>
      <w:r w:rsidRPr="00CC0021">
        <w:rPr>
          <w:rFonts w:eastAsia="Calibri" w:cstheme="minorHAnsi"/>
          <w:b/>
          <w:bCs/>
          <w:spacing w:val="-1"/>
        </w:rPr>
        <w:t>ame</w:t>
      </w:r>
      <w:r w:rsidRPr="00CC0021">
        <w:rPr>
          <w:rFonts w:eastAsia="Calibri" w:cstheme="minorHAnsi"/>
          <w:b/>
          <w:bCs/>
        </w:rPr>
        <w:t>te</w:t>
      </w:r>
      <w:r w:rsidRPr="00CC0021">
        <w:rPr>
          <w:rFonts w:eastAsia="Calibri" w:cstheme="minorHAnsi"/>
          <w:b/>
          <w:bCs/>
          <w:spacing w:val="1"/>
        </w:rPr>
        <w:t>r</w:t>
      </w:r>
      <w:r w:rsidRPr="00CC0021">
        <w:rPr>
          <w:rFonts w:eastAsia="Calibri" w:cstheme="minorHAnsi"/>
          <w:b/>
          <w:bCs/>
          <w:spacing w:val="2"/>
        </w:rPr>
        <w:t>s</w:t>
      </w:r>
      <w:r w:rsidRPr="00CC0021">
        <w:rPr>
          <w:rFonts w:eastAsia="Calibri" w:cstheme="minorHAnsi"/>
        </w:rPr>
        <w:t>:</w:t>
      </w:r>
      <w:r w:rsidRPr="00CC0021">
        <w:rPr>
          <w:rFonts w:eastAsia="Calibri" w:cstheme="minorHAnsi"/>
          <w:spacing w:val="-3"/>
        </w:rPr>
        <w:t xml:space="preserve"> </w:t>
      </w:r>
    </w:p>
    <w:p w14:paraId="159AFE79" w14:textId="4F392ACA" w:rsidR="00A014F0" w:rsidRPr="00CC0021" w:rsidRDefault="00A014F0" w:rsidP="00884DB9">
      <w:pPr>
        <w:spacing w:before="11" w:after="0" w:line="241" w:lineRule="auto"/>
        <w:ind w:right="919"/>
        <w:rPr>
          <w:rFonts w:eastAsia="Calibri" w:cstheme="minorHAnsi"/>
          <w:szCs w:val="24"/>
        </w:rPr>
      </w:pPr>
      <w:r w:rsidRPr="00CC0021">
        <w:rPr>
          <w:rFonts w:eastAsia="Calibri" w:cstheme="minorHAnsi"/>
        </w:rPr>
        <w:t>Text</w:t>
      </w:r>
      <w:r w:rsidRPr="00CC0021">
        <w:rPr>
          <w:rFonts w:eastAsia="Calibri" w:cstheme="minorHAnsi"/>
          <w:spacing w:val="-1"/>
        </w:rPr>
        <w:t xml:space="preserve"> </w:t>
      </w:r>
      <w:r w:rsidRPr="00CC0021">
        <w:rPr>
          <w:rFonts w:eastAsia="Calibri" w:cstheme="minorHAnsi"/>
          <w:spacing w:val="-2"/>
        </w:rPr>
        <w:t>i</w:t>
      </w:r>
      <w:r w:rsidRPr="00CC0021">
        <w:rPr>
          <w:rFonts w:eastAsia="Calibri" w:cstheme="minorHAnsi"/>
        </w:rPr>
        <w:t>n</w:t>
      </w:r>
      <w:r w:rsidRPr="00CC0021">
        <w:rPr>
          <w:rFonts w:eastAsia="Calibri" w:cstheme="minorHAnsi"/>
          <w:spacing w:val="-1"/>
        </w:rPr>
        <w:t xml:space="preserve"> </w:t>
      </w:r>
      <w:r w:rsidRPr="00CC0021">
        <w:rPr>
          <w:rFonts w:eastAsia="Calibri" w:cstheme="minorHAnsi"/>
          <w:spacing w:val="1"/>
        </w:rPr>
        <w:t>th</w:t>
      </w:r>
      <w:r w:rsidRPr="00CC0021">
        <w:rPr>
          <w:rFonts w:eastAsia="Calibri" w:cstheme="minorHAnsi"/>
        </w:rPr>
        <w:t>e</w:t>
      </w:r>
      <w:r w:rsidRPr="00CC0021">
        <w:rPr>
          <w:rFonts w:eastAsia="Calibri" w:cstheme="minorHAnsi"/>
          <w:spacing w:val="-3"/>
        </w:rPr>
        <w:t xml:space="preserve"> </w:t>
      </w:r>
      <w:r w:rsidRPr="00CC0021">
        <w:rPr>
          <w:rFonts w:eastAsia="Calibri" w:cstheme="minorHAnsi"/>
        </w:rPr>
        <w:t>T</w:t>
      </w:r>
      <w:r w:rsidRPr="00CC0021">
        <w:rPr>
          <w:rFonts w:eastAsia="Calibri" w:cstheme="minorHAnsi"/>
          <w:spacing w:val="-2"/>
        </w:rPr>
        <w:t>i</w:t>
      </w:r>
      <w:r w:rsidRPr="00CC0021">
        <w:rPr>
          <w:rFonts w:eastAsia="Calibri" w:cstheme="minorHAnsi"/>
          <w:spacing w:val="1"/>
        </w:rPr>
        <w:t>t</w:t>
      </w:r>
      <w:r w:rsidRPr="00CC0021">
        <w:rPr>
          <w:rFonts w:eastAsia="Calibri" w:cstheme="minorHAnsi"/>
        </w:rPr>
        <w:t>le,</w:t>
      </w:r>
      <w:r w:rsidRPr="00CC0021">
        <w:rPr>
          <w:rFonts w:eastAsia="Calibri" w:cstheme="minorHAnsi"/>
          <w:spacing w:val="-1"/>
        </w:rPr>
        <w:t xml:space="preserve"> </w:t>
      </w:r>
      <w:r w:rsidRPr="00CC0021">
        <w:rPr>
          <w:rFonts w:eastAsia="Calibri" w:cstheme="minorHAnsi"/>
        </w:rPr>
        <w:t>Cla</w:t>
      </w:r>
      <w:r w:rsidRPr="00CC0021">
        <w:rPr>
          <w:rFonts w:eastAsia="Calibri" w:cstheme="minorHAnsi"/>
          <w:spacing w:val="-1"/>
        </w:rPr>
        <w:t>s</w:t>
      </w:r>
      <w:r w:rsidRPr="00CC0021">
        <w:rPr>
          <w:rFonts w:eastAsia="Calibri" w:cstheme="minorHAnsi"/>
        </w:rPr>
        <w:t>si</w:t>
      </w:r>
      <w:r w:rsidRPr="00CC0021">
        <w:rPr>
          <w:rFonts w:eastAsia="Calibri" w:cstheme="minorHAnsi"/>
          <w:spacing w:val="1"/>
        </w:rPr>
        <w:t>f</w:t>
      </w:r>
      <w:r w:rsidRPr="00CC0021">
        <w:rPr>
          <w:rFonts w:eastAsia="Calibri" w:cstheme="minorHAnsi"/>
        </w:rPr>
        <w:t>i</w:t>
      </w:r>
      <w:r w:rsidRPr="00CC0021">
        <w:rPr>
          <w:rFonts w:eastAsia="Calibri" w:cstheme="minorHAnsi"/>
          <w:spacing w:val="-1"/>
        </w:rPr>
        <w:t>c</w:t>
      </w:r>
      <w:r w:rsidRPr="00CC0021">
        <w:rPr>
          <w:rFonts w:eastAsia="Calibri" w:cstheme="minorHAnsi"/>
          <w:spacing w:val="-2"/>
        </w:rPr>
        <w:t>a</w:t>
      </w:r>
      <w:r w:rsidRPr="00CC0021">
        <w:rPr>
          <w:rFonts w:eastAsia="Calibri" w:cstheme="minorHAnsi"/>
          <w:spacing w:val="1"/>
        </w:rPr>
        <w:t>t</w:t>
      </w:r>
      <w:r w:rsidRPr="00CC0021">
        <w:rPr>
          <w:rFonts w:eastAsia="Calibri" w:cstheme="minorHAnsi"/>
        </w:rPr>
        <w:t>io</w:t>
      </w:r>
      <w:r w:rsidRPr="00CC0021">
        <w:rPr>
          <w:rFonts w:eastAsia="Calibri" w:cstheme="minorHAnsi"/>
          <w:spacing w:val="2"/>
        </w:rPr>
        <w:t>n</w:t>
      </w:r>
      <w:r w:rsidRPr="00CC0021">
        <w:rPr>
          <w:rFonts w:eastAsia="Calibri" w:cstheme="minorHAnsi"/>
        </w:rPr>
        <w:t>s</w:t>
      </w:r>
      <w:r w:rsidRPr="00CC0021">
        <w:rPr>
          <w:rFonts w:eastAsia="Calibri" w:cstheme="minorHAnsi"/>
          <w:spacing w:val="-3"/>
        </w:rPr>
        <w:t xml:space="preserve"> </w:t>
      </w:r>
      <w:r w:rsidRPr="00CC0021">
        <w:rPr>
          <w:rFonts w:eastAsia="Calibri" w:cstheme="minorHAnsi"/>
        </w:rPr>
        <w:t>a</w:t>
      </w:r>
      <w:r w:rsidRPr="00CC0021">
        <w:rPr>
          <w:rFonts w:eastAsia="Calibri" w:cstheme="minorHAnsi"/>
          <w:spacing w:val="-1"/>
        </w:rPr>
        <w:t>n</w:t>
      </w:r>
      <w:r w:rsidRPr="00CC0021">
        <w:rPr>
          <w:rFonts w:eastAsia="Calibri" w:cstheme="minorHAnsi"/>
        </w:rPr>
        <w:t>d</w:t>
      </w:r>
      <w:r w:rsidRPr="00CC0021">
        <w:rPr>
          <w:rFonts w:eastAsia="Calibri" w:cstheme="minorHAnsi"/>
          <w:spacing w:val="2"/>
        </w:rPr>
        <w:t xml:space="preserve"> </w:t>
      </w:r>
      <w:r w:rsidRPr="00CC0021">
        <w:rPr>
          <w:rFonts w:eastAsia="Calibri" w:cstheme="minorHAnsi"/>
          <w:spacing w:val="-2"/>
        </w:rPr>
        <w:t>S</w:t>
      </w:r>
      <w:r w:rsidRPr="00CC0021">
        <w:rPr>
          <w:rFonts w:eastAsia="Calibri" w:cstheme="minorHAnsi"/>
          <w:spacing w:val="-1"/>
        </w:rPr>
        <w:t>u</w:t>
      </w:r>
      <w:r w:rsidRPr="00CC0021">
        <w:rPr>
          <w:rFonts w:eastAsia="Calibri" w:cstheme="minorHAnsi"/>
        </w:rPr>
        <w:t>mma</w:t>
      </w:r>
      <w:r w:rsidRPr="00CC0021">
        <w:rPr>
          <w:rFonts w:eastAsia="Calibri" w:cstheme="minorHAnsi"/>
          <w:spacing w:val="1"/>
        </w:rPr>
        <w:t>r</w:t>
      </w:r>
      <w:r w:rsidRPr="00CC0021">
        <w:rPr>
          <w:rFonts w:eastAsia="Calibri" w:cstheme="minorHAnsi"/>
        </w:rPr>
        <w:t>y</w:t>
      </w:r>
      <w:r w:rsidRPr="00CC0021">
        <w:rPr>
          <w:rFonts w:eastAsia="Calibri" w:cstheme="minorHAnsi"/>
          <w:spacing w:val="-7"/>
        </w:rPr>
        <w:t xml:space="preserve"> </w:t>
      </w:r>
      <w:r w:rsidRPr="00CC0021">
        <w:rPr>
          <w:rFonts w:eastAsia="Calibri" w:cstheme="minorHAnsi"/>
          <w:spacing w:val="1"/>
        </w:rPr>
        <w:t>f</w:t>
      </w:r>
      <w:r w:rsidRPr="00CC0021">
        <w:rPr>
          <w:rFonts w:eastAsia="Calibri" w:cstheme="minorHAnsi"/>
        </w:rPr>
        <w:t>ie</w:t>
      </w:r>
      <w:r w:rsidRPr="00CC0021">
        <w:rPr>
          <w:rFonts w:eastAsia="Calibri" w:cstheme="minorHAnsi"/>
          <w:spacing w:val="-2"/>
        </w:rPr>
        <w:t>l</w:t>
      </w:r>
      <w:r w:rsidRPr="00CC0021">
        <w:rPr>
          <w:rFonts w:eastAsia="Calibri" w:cstheme="minorHAnsi"/>
          <w:spacing w:val="1"/>
        </w:rPr>
        <w:t>d</w:t>
      </w:r>
      <w:r w:rsidRPr="00CC0021">
        <w:rPr>
          <w:rFonts w:eastAsia="Calibri" w:cstheme="minorHAnsi"/>
        </w:rPr>
        <w:t>s a</w:t>
      </w:r>
      <w:r w:rsidRPr="00CC0021">
        <w:rPr>
          <w:rFonts w:eastAsia="Calibri" w:cstheme="minorHAnsi"/>
          <w:spacing w:val="-2"/>
        </w:rPr>
        <w:t>r</w:t>
      </w:r>
      <w:r w:rsidRPr="00CC0021">
        <w:rPr>
          <w:rFonts w:eastAsia="Calibri" w:cstheme="minorHAnsi"/>
        </w:rPr>
        <w:t>e</w:t>
      </w:r>
      <w:r w:rsidRPr="00CC0021">
        <w:rPr>
          <w:rFonts w:eastAsia="Calibri" w:cstheme="minorHAnsi"/>
          <w:spacing w:val="-2"/>
        </w:rPr>
        <w:t xml:space="preserve"> </w:t>
      </w:r>
      <w:r w:rsidRPr="00CC0021">
        <w:rPr>
          <w:rFonts w:eastAsia="Calibri" w:cstheme="minorHAnsi"/>
        </w:rPr>
        <w:t>all ac</w:t>
      </w:r>
      <w:r w:rsidRPr="00CC0021">
        <w:rPr>
          <w:rFonts w:eastAsia="Calibri" w:cstheme="minorHAnsi"/>
          <w:spacing w:val="1"/>
        </w:rPr>
        <w:t>t</w:t>
      </w:r>
      <w:r w:rsidRPr="00CC0021">
        <w:rPr>
          <w:rFonts w:eastAsia="Calibri" w:cstheme="minorHAnsi"/>
        </w:rPr>
        <w:t>ive</w:t>
      </w:r>
      <w:r w:rsidRPr="00CC0021">
        <w:rPr>
          <w:rFonts w:eastAsia="Calibri" w:cstheme="minorHAnsi"/>
          <w:spacing w:val="-5"/>
        </w:rPr>
        <w:t xml:space="preserve"> </w:t>
      </w:r>
      <w:r w:rsidRPr="00CC0021">
        <w:rPr>
          <w:rFonts w:eastAsia="Calibri" w:cstheme="minorHAnsi"/>
        </w:rPr>
        <w:t>l</w:t>
      </w:r>
      <w:r w:rsidRPr="00CC0021">
        <w:rPr>
          <w:rFonts w:eastAsia="Calibri" w:cstheme="minorHAnsi"/>
          <w:spacing w:val="1"/>
        </w:rPr>
        <w:t>in</w:t>
      </w:r>
      <w:r w:rsidRPr="00CC0021">
        <w:rPr>
          <w:rFonts w:eastAsia="Calibri" w:cstheme="minorHAnsi"/>
          <w:spacing w:val="-1"/>
        </w:rPr>
        <w:t>k</w:t>
      </w:r>
      <w:r w:rsidRPr="00CC0021">
        <w:rPr>
          <w:rFonts w:eastAsia="Calibri" w:cstheme="minorHAnsi"/>
        </w:rPr>
        <w:t>s.</w:t>
      </w:r>
      <w:r w:rsidR="002E4065" w:rsidRPr="00CC0021">
        <w:rPr>
          <w:rFonts w:eastAsia="Calibri" w:cstheme="minorHAnsi"/>
          <w:spacing w:val="-1"/>
        </w:rPr>
        <w:t xml:space="preserve"> </w:t>
      </w:r>
      <w:r w:rsidRPr="00CC0021">
        <w:rPr>
          <w:rFonts w:eastAsia="Calibri" w:cstheme="minorHAnsi"/>
        </w:rPr>
        <w:t>Cli</w:t>
      </w:r>
      <w:r w:rsidRPr="00CC0021">
        <w:rPr>
          <w:rFonts w:eastAsia="Calibri" w:cstheme="minorHAnsi"/>
          <w:spacing w:val="-1"/>
        </w:rPr>
        <w:t>ck</w:t>
      </w:r>
      <w:r w:rsidRPr="00CC0021">
        <w:rPr>
          <w:rFonts w:eastAsia="Calibri" w:cstheme="minorHAnsi"/>
        </w:rPr>
        <w:t>i</w:t>
      </w:r>
      <w:r w:rsidRPr="00CC0021">
        <w:rPr>
          <w:rFonts w:eastAsia="Calibri" w:cstheme="minorHAnsi"/>
          <w:spacing w:val="1"/>
        </w:rPr>
        <w:t>n</w:t>
      </w:r>
      <w:r w:rsidRPr="00CC0021">
        <w:rPr>
          <w:rFonts w:eastAsia="Calibri" w:cstheme="minorHAnsi"/>
        </w:rPr>
        <w:t>g</w:t>
      </w:r>
      <w:r w:rsidRPr="00CC0021">
        <w:rPr>
          <w:rFonts w:eastAsia="Calibri" w:cstheme="minorHAnsi"/>
          <w:spacing w:val="-1"/>
        </w:rPr>
        <w:t xml:space="preserve"> </w:t>
      </w:r>
      <w:r w:rsidRPr="00CC0021">
        <w:rPr>
          <w:rFonts w:eastAsia="Calibri" w:cstheme="minorHAnsi"/>
          <w:spacing w:val="-2"/>
        </w:rPr>
        <w:t>o</w:t>
      </w:r>
      <w:r w:rsidRPr="00CC0021">
        <w:rPr>
          <w:rFonts w:eastAsia="Calibri" w:cstheme="minorHAnsi"/>
        </w:rPr>
        <w:t>n</w:t>
      </w:r>
      <w:r w:rsidRPr="00CC0021">
        <w:rPr>
          <w:rFonts w:eastAsia="Calibri" w:cstheme="minorHAnsi"/>
          <w:spacing w:val="2"/>
        </w:rPr>
        <w:t xml:space="preserve"> </w:t>
      </w:r>
      <w:r w:rsidRPr="00CC0021">
        <w:rPr>
          <w:rFonts w:eastAsia="Calibri" w:cstheme="minorHAnsi"/>
        </w:rPr>
        <w:t>a</w:t>
      </w:r>
      <w:r w:rsidRPr="00CC0021">
        <w:rPr>
          <w:rFonts w:eastAsia="Calibri" w:cstheme="minorHAnsi"/>
          <w:spacing w:val="-1"/>
        </w:rPr>
        <w:t xml:space="preserve"> w</w:t>
      </w:r>
      <w:r w:rsidRPr="00CC0021">
        <w:rPr>
          <w:rFonts w:eastAsia="Calibri" w:cstheme="minorHAnsi"/>
        </w:rPr>
        <w:t xml:space="preserve">ord </w:t>
      </w:r>
      <w:r w:rsidRPr="00CC0021">
        <w:rPr>
          <w:rFonts w:eastAsia="Calibri" w:cstheme="minorHAnsi"/>
          <w:spacing w:val="-2"/>
        </w:rPr>
        <w:t>i</w:t>
      </w:r>
      <w:r w:rsidRPr="00CC0021">
        <w:rPr>
          <w:rFonts w:eastAsia="Calibri" w:cstheme="minorHAnsi"/>
        </w:rPr>
        <w:t>n</w:t>
      </w:r>
      <w:r w:rsidRPr="00CC0021">
        <w:rPr>
          <w:rFonts w:eastAsia="Calibri" w:cstheme="minorHAnsi"/>
          <w:spacing w:val="2"/>
        </w:rPr>
        <w:t xml:space="preserve"> </w:t>
      </w:r>
      <w:r w:rsidRPr="00CC0021">
        <w:rPr>
          <w:rFonts w:eastAsia="Calibri" w:cstheme="minorHAnsi"/>
          <w:spacing w:val="-2"/>
        </w:rPr>
        <w:t>a</w:t>
      </w:r>
      <w:r w:rsidRPr="00CC0021">
        <w:rPr>
          <w:rFonts w:eastAsia="Calibri" w:cstheme="minorHAnsi"/>
          <w:spacing w:val="1"/>
        </w:rPr>
        <w:t>n</w:t>
      </w:r>
      <w:r w:rsidRPr="00CC0021">
        <w:rPr>
          <w:rFonts w:eastAsia="Calibri" w:cstheme="minorHAnsi"/>
        </w:rPr>
        <w:t>y</w:t>
      </w:r>
      <w:r w:rsidRPr="00CC0021">
        <w:rPr>
          <w:rFonts w:eastAsia="Calibri" w:cstheme="minorHAnsi"/>
          <w:spacing w:val="-1"/>
        </w:rPr>
        <w:t xml:space="preserve"> </w:t>
      </w:r>
      <w:r w:rsidRPr="00CC0021">
        <w:rPr>
          <w:rFonts w:eastAsia="Calibri" w:cstheme="minorHAnsi"/>
          <w:spacing w:val="1"/>
        </w:rPr>
        <w:t>o</w:t>
      </w:r>
      <w:r w:rsidRPr="00CC0021">
        <w:rPr>
          <w:rFonts w:eastAsia="Calibri" w:cstheme="minorHAnsi"/>
        </w:rPr>
        <w:t xml:space="preserve">f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w:t>
      </w:r>
      <w:r w:rsidR="002E4065" w:rsidRPr="00CC0021">
        <w:rPr>
          <w:rFonts w:eastAsia="Calibri" w:cstheme="minorHAnsi"/>
          <w:spacing w:val="-3"/>
        </w:rPr>
        <w:t>se</w:t>
      </w:r>
      <w:r w:rsidRPr="00CC0021">
        <w:rPr>
          <w:rFonts w:eastAsia="Calibri" w:cstheme="minorHAnsi"/>
          <w:spacing w:val="-2"/>
        </w:rPr>
        <w:t xml:space="preserve"> </w:t>
      </w:r>
      <w:r w:rsidRPr="00CC0021">
        <w:rPr>
          <w:rFonts w:eastAsia="Calibri" w:cstheme="minorHAnsi"/>
          <w:spacing w:val="1"/>
        </w:rPr>
        <w:t>f</w:t>
      </w:r>
      <w:r w:rsidRPr="00CC0021">
        <w:rPr>
          <w:rFonts w:eastAsia="Calibri" w:cstheme="minorHAnsi"/>
          <w:spacing w:val="-2"/>
        </w:rPr>
        <w:t>i</w:t>
      </w:r>
      <w:r w:rsidRPr="00CC0021">
        <w:rPr>
          <w:rFonts w:eastAsia="Calibri" w:cstheme="minorHAnsi"/>
        </w:rPr>
        <w:t>el</w:t>
      </w:r>
      <w:r w:rsidRPr="00CC0021">
        <w:rPr>
          <w:rFonts w:eastAsia="Calibri" w:cstheme="minorHAnsi"/>
          <w:spacing w:val="2"/>
        </w:rPr>
        <w:t>d</w:t>
      </w:r>
      <w:r w:rsidRPr="00CC0021">
        <w:rPr>
          <w:rFonts w:eastAsia="Calibri" w:cstheme="minorHAnsi"/>
        </w:rPr>
        <w:t xml:space="preserve">s </w:t>
      </w:r>
      <w:r w:rsidRPr="00CC0021">
        <w:rPr>
          <w:rFonts w:eastAsia="Calibri" w:cstheme="minorHAnsi"/>
          <w:spacing w:val="-1"/>
        </w:rPr>
        <w:t>w</w:t>
      </w:r>
      <w:r w:rsidRPr="00CC0021">
        <w:rPr>
          <w:rFonts w:eastAsia="Calibri" w:cstheme="minorHAnsi"/>
        </w:rPr>
        <w:t>ill</w:t>
      </w:r>
      <w:r w:rsidRPr="00CC0021">
        <w:rPr>
          <w:rFonts w:eastAsia="Calibri" w:cstheme="minorHAnsi"/>
          <w:spacing w:val="-1"/>
        </w:rPr>
        <w:t xml:space="preserve"> </w:t>
      </w:r>
      <w:r w:rsidRPr="00CC0021">
        <w:rPr>
          <w:rFonts w:eastAsia="Calibri" w:cstheme="minorHAnsi"/>
          <w:spacing w:val="-2"/>
        </w:rPr>
        <w:t>a</w:t>
      </w:r>
      <w:r w:rsidRPr="00CC0021">
        <w:rPr>
          <w:rFonts w:eastAsia="Calibri" w:cstheme="minorHAnsi"/>
          <w:spacing w:val="1"/>
        </w:rPr>
        <w:t>ut</w:t>
      </w:r>
      <w:r w:rsidRPr="00CC0021">
        <w:rPr>
          <w:rFonts w:eastAsia="Calibri" w:cstheme="minorHAnsi"/>
        </w:rPr>
        <w:t>om</w:t>
      </w:r>
      <w:r w:rsidRPr="00CC0021">
        <w:rPr>
          <w:rFonts w:eastAsia="Calibri" w:cstheme="minorHAnsi"/>
          <w:spacing w:val="-2"/>
        </w:rPr>
        <w:t>a</w:t>
      </w:r>
      <w:r w:rsidRPr="00CC0021">
        <w:rPr>
          <w:rFonts w:eastAsia="Calibri" w:cstheme="minorHAnsi"/>
          <w:spacing w:val="1"/>
        </w:rPr>
        <w:t>t</w:t>
      </w:r>
      <w:r w:rsidRPr="00CC0021">
        <w:rPr>
          <w:rFonts w:eastAsia="Calibri" w:cstheme="minorHAnsi"/>
        </w:rPr>
        <w:t>i</w:t>
      </w:r>
      <w:r w:rsidRPr="00CC0021">
        <w:rPr>
          <w:rFonts w:eastAsia="Calibri" w:cstheme="minorHAnsi"/>
          <w:spacing w:val="-1"/>
        </w:rPr>
        <w:t>c</w:t>
      </w:r>
      <w:r w:rsidRPr="00CC0021">
        <w:rPr>
          <w:rFonts w:eastAsia="Calibri" w:cstheme="minorHAnsi"/>
        </w:rPr>
        <w:t>ally</w:t>
      </w:r>
      <w:r w:rsidRPr="00CC0021">
        <w:rPr>
          <w:rFonts w:eastAsia="Calibri" w:cstheme="minorHAnsi"/>
          <w:spacing w:val="-5"/>
        </w:rPr>
        <w:t xml:space="preserve"> </w:t>
      </w:r>
      <w:r w:rsidRPr="00CC0021">
        <w:rPr>
          <w:rFonts w:eastAsia="Calibri" w:cstheme="minorHAnsi"/>
        </w:rPr>
        <w:t>up</w:t>
      </w:r>
      <w:r w:rsidRPr="00CC0021">
        <w:rPr>
          <w:rFonts w:eastAsia="Calibri" w:cstheme="minorHAnsi"/>
          <w:spacing w:val="1"/>
        </w:rPr>
        <w:t>d</w:t>
      </w:r>
      <w:r w:rsidRPr="00CC0021">
        <w:rPr>
          <w:rFonts w:eastAsia="Calibri" w:cstheme="minorHAnsi"/>
          <w:spacing w:val="-2"/>
        </w:rPr>
        <w:t>a</w:t>
      </w:r>
      <w:r w:rsidRPr="00CC0021">
        <w:rPr>
          <w:rFonts w:eastAsia="Calibri" w:cstheme="minorHAnsi"/>
          <w:spacing w:val="1"/>
        </w:rPr>
        <w:t>t</w:t>
      </w:r>
      <w:r w:rsidRPr="00CC0021">
        <w:rPr>
          <w:rFonts w:eastAsia="Calibri" w:cstheme="minorHAnsi"/>
        </w:rPr>
        <w:t>e</w:t>
      </w:r>
      <w:r w:rsidRPr="00CC0021">
        <w:rPr>
          <w:rFonts w:eastAsia="Calibri" w:cstheme="minorHAnsi"/>
          <w:spacing w:val="-3"/>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 xml:space="preserve">e </w:t>
      </w:r>
      <w:r w:rsidR="002E4065" w:rsidRPr="00CC0021">
        <w:rPr>
          <w:rFonts w:eastAsia="Calibri" w:cstheme="minorHAnsi"/>
        </w:rPr>
        <w:t>application</w:t>
      </w:r>
      <w:r w:rsidRPr="00CC0021">
        <w:rPr>
          <w:rFonts w:eastAsia="Calibri" w:cstheme="minorHAnsi"/>
          <w:spacing w:val="-2"/>
        </w:rPr>
        <w:t xml:space="preserve"> </w:t>
      </w:r>
      <w:r w:rsidRPr="00CC0021">
        <w:rPr>
          <w:rFonts w:eastAsia="Calibri" w:cstheme="minorHAnsi"/>
          <w:spacing w:val="-1"/>
        </w:rPr>
        <w:t>w</w:t>
      </w:r>
      <w:r w:rsidRPr="00CC0021">
        <w:rPr>
          <w:rFonts w:eastAsia="Calibri" w:cstheme="minorHAnsi"/>
        </w:rPr>
        <w:t>ord</w:t>
      </w:r>
      <w:r w:rsidRPr="00CC0021">
        <w:rPr>
          <w:rFonts w:eastAsia="Calibri" w:cstheme="minorHAnsi"/>
          <w:spacing w:val="-2"/>
        </w:rPr>
        <w:t xml:space="preserve"> </w:t>
      </w:r>
      <w:r w:rsidRPr="00CC0021">
        <w:rPr>
          <w:rFonts w:eastAsia="Calibri" w:cstheme="minorHAnsi"/>
          <w:spacing w:val="-1"/>
        </w:rPr>
        <w:t>c</w:t>
      </w:r>
      <w:r w:rsidRPr="00CC0021">
        <w:rPr>
          <w:rFonts w:eastAsia="Calibri" w:cstheme="minorHAnsi"/>
        </w:rPr>
        <w:t xml:space="preserve">loud </w:t>
      </w:r>
      <w:r w:rsidRPr="00CC0021">
        <w:rPr>
          <w:rFonts w:eastAsia="Calibri" w:cstheme="minorHAnsi"/>
          <w:spacing w:val="-2"/>
        </w:rPr>
        <w:t>a</w:t>
      </w:r>
      <w:r w:rsidRPr="00CC0021">
        <w:rPr>
          <w:rFonts w:eastAsia="Calibri" w:cstheme="minorHAnsi"/>
          <w:spacing w:val="1"/>
        </w:rPr>
        <w:t>n</w:t>
      </w:r>
      <w:r w:rsidRPr="00CC0021">
        <w:rPr>
          <w:rFonts w:eastAsia="Calibri" w:cstheme="minorHAnsi"/>
        </w:rPr>
        <w:t>d</w:t>
      </w:r>
      <w:r w:rsidR="00A851AC" w:rsidRPr="00CC0021">
        <w:rPr>
          <w:rFonts w:eastAsia="Calibri" w:cstheme="minorHAnsi"/>
          <w:spacing w:val="1"/>
        </w:rPr>
        <w:t xml:space="preserve"> will alter the assessor contact cards presented</w:t>
      </w:r>
    </w:p>
    <w:p w14:paraId="704D365A" w14:textId="6A7933A0" w:rsidR="00C36EEE" w:rsidRPr="00CC0021" w:rsidRDefault="00884DB9" w:rsidP="00884DB9">
      <w:pPr>
        <w:spacing w:before="11" w:after="0" w:line="241" w:lineRule="auto"/>
        <w:ind w:right="919"/>
        <w:rPr>
          <w:rFonts w:eastAsia="Calibri" w:cstheme="minorHAnsi"/>
          <w:szCs w:val="24"/>
        </w:rPr>
      </w:pPr>
      <w:r w:rsidRPr="00CC0021">
        <w:rPr>
          <w:rFonts w:eastAsia="Calibri" w:cstheme="minorHAnsi"/>
          <w:szCs w:val="24"/>
        </w:rPr>
        <w:t>In addition</w:t>
      </w:r>
      <w:r w:rsidR="00C36EEE" w:rsidRPr="00CC0021">
        <w:rPr>
          <w:rFonts w:eastAsia="Calibri" w:cstheme="minorHAnsi"/>
          <w:szCs w:val="24"/>
        </w:rPr>
        <w:t>,</w:t>
      </w:r>
      <w:r w:rsidRPr="00CC0021">
        <w:rPr>
          <w:rFonts w:eastAsia="Calibri" w:cstheme="minorHAnsi"/>
          <w:szCs w:val="24"/>
        </w:rPr>
        <w:t xml:space="preserve"> the importance of a term within the word cloud can be amended by selecting the term and sliding the toggle found under the word cloud to increase its size.</w:t>
      </w:r>
    </w:p>
    <w:p w14:paraId="5002CF39" w14:textId="46BE62E8" w:rsidR="00A851AC" w:rsidRPr="00CC0021" w:rsidRDefault="00A851AC" w:rsidP="00884DB9">
      <w:pPr>
        <w:spacing w:before="11" w:after="0" w:line="241" w:lineRule="auto"/>
        <w:ind w:right="919"/>
        <w:rPr>
          <w:rFonts w:eastAsia="Calibri" w:cstheme="minorHAnsi"/>
          <w:szCs w:val="24"/>
        </w:rPr>
      </w:pPr>
    </w:p>
    <w:p w14:paraId="10E539B2" w14:textId="1CEAD265" w:rsidR="00C36EEE" w:rsidRPr="00CC0021" w:rsidRDefault="00C36EEE" w:rsidP="00884DB9">
      <w:pPr>
        <w:spacing w:before="11" w:after="0" w:line="241" w:lineRule="auto"/>
        <w:ind w:right="919"/>
        <w:rPr>
          <w:rFonts w:eastAsia="Calibri" w:cstheme="minorHAnsi"/>
          <w:szCs w:val="24"/>
        </w:rPr>
      </w:pPr>
      <w:r w:rsidRPr="00CC0021">
        <w:rPr>
          <w:rFonts w:eastAsia="Calibri" w:cstheme="minorHAnsi"/>
          <w:szCs w:val="24"/>
        </w:rPr>
        <w:t>Keywords can also be added to the word cloud by entering the term in</w:t>
      </w:r>
      <w:r w:rsidR="00D361FA" w:rsidRPr="00CC0021">
        <w:rPr>
          <w:rFonts w:eastAsia="Calibri" w:cstheme="minorHAnsi"/>
          <w:szCs w:val="24"/>
        </w:rPr>
        <w:t xml:space="preserve">to the ‘Keywords’ field and then selecting ‘Add’. To remove any terms added by the General Assessor select the </w:t>
      </w:r>
      <w:r w:rsidR="00CE6249" w:rsidRPr="00CC0021">
        <w:rPr>
          <w:rFonts w:eastAsia="Calibri" w:cstheme="minorHAnsi"/>
          <w:szCs w:val="24"/>
        </w:rPr>
        <w:t>‘Clear’ button.</w:t>
      </w:r>
    </w:p>
    <w:p w14:paraId="7796379E" w14:textId="58E09AD0" w:rsidR="00CE6249" w:rsidRPr="00CC0021" w:rsidRDefault="00CE6249" w:rsidP="00884DB9">
      <w:pPr>
        <w:spacing w:before="11" w:after="0" w:line="241" w:lineRule="auto"/>
        <w:ind w:right="919"/>
        <w:rPr>
          <w:rFonts w:eastAsia="Calibri" w:cstheme="minorHAnsi"/>
          <w:szCs w:val="24"/>
        </w:rPr>
      </w:pPr>
    </w:p>
    <w:p w14:paraId="76212E16" w14:textId="7D074648" w:rsidR="00A014F0" w:rsidRPr="00CC0021" w:rsidRDefault="00CE6249" w:rsidP="00CE6249">
      <w:pPr>
        <w:spacing w:before="11" w:after="0" w:line="241" w:lineRule="auto"/>
        <w:ind w:right="919"/>
        <w:rPr>
          <w:rFonts w:eastAsia="Calibri" w:cstheme="minorHAnsi"/>
          <w:szCs w:val="24"/>
        </w:rPr>
      </w:pPr>
      <w:r w:rsidRPr="00CC0021">
        <w:rPr>
          <w:rFonts w:eastAsia="Calibri" w:cstheme="minorHAnsi"/>
          <w:szCs w:val="24"/>
        </w:rPr>
        <w:t>To reset the word cloud to the original generated cloud, select the ‘Reset’ button.</w:t>
      </w:r>
    </w:p>
    <w:p w14:paraId="07FB5F35" w14:textId="71F1DD63" w:rsidR="00A014F0" w:rsidRDefault="00A014F0" w:rsidP="002440E5">
      <w:pPr>
        <w:jc w:val="center"/>
      </w:pPr>
      <w:r>
        <w:rPr>
          <w:noProof/>
          <w:color w:val="2B579A"/>
          <w:shd w:val="clear" w:color="auto" w:fill="E6E6E6"/>
          <w:lang w:eastAsia="en-AU"/>
        </w:rPr>
        <w:lastRenderedPageBreak/>
        <w:drawing>
          <wp:inline distT="0" distB="0" distL="0" distR="0" wp14:anchorId="690C3E9A" wp14:editId="7667CC7A">
            <wp:extent cx="4958617" cy="3398405"/>
            <wp:effectExtent l="19050" t="19050" r="13970" b="12065"/>
            <wp:docPr id="63" name="Picture 63" descr="Screenshot showing the toggle to increase importance of word within a word clou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showing the toggle to increase importance of word within a word cloud for General Assessors in RMS."/>
                    <pic:cNvPicPr/>
                  </pic:nvPicPr>
                  <pic:blipFill>
                    <a:blip r:embed="rId91"/>
                    <a:stretch>
                      <a:fillRect/>
                    </a:stretch>
                  </pic:blipFill>
                  <pic:spPr>
                    <a:xfrm>
                      <a:off x="0" y="0"/>
                      <a:ext cx="4967074" cy="3404201"/>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Toggle to increase importance of word within word cloud</w:t>
      </w:r>
    </w:p>
    <w:p w14:paraId="51802209" w14:textId="12BDEE0E" w:rsidR="00A014F0" w:rsidRPr="00CC0021" w:rsidRDefault="00A014F0" w:rsidP="00A014F0">
      <w:pPr>
        <w:spacing w:after="0" w:line="240" w:lineRule="auto"/>
        <w:ind w:left="118" w:right="789"/>
        <w:rPr>
          <w:rFonts w:eastAsia="Calibri" w:cstheme="minorHAnsi"/>
          <w:szCs w:val="24"/>
        </w:rPr>
      </w:pPr>
      <w:r w:rsidRPr="00CC0021">
        <w:rPr>
          <w:rFonts w:eastAsia="Calibri" w:cstheme="minorHAnsi"/>
          <w:b/>
          <w:bCs/>
          <w:spacing w:val="1"/>
          <w:szCs w:val="24"/>
        </w:rPr>
        <w:t>A</w:t>
      </w:r>
      <w:r w:rsidRPr="00CC0021">
        <w:rPr>
          <w:rFonts w:eastAsia="Calibri" w:cstheme="minorHAnsi"/>
          <w:b/>
          <w:bCs/>
          <w:szCs w:val="24"/>
        </w:rPr>
        <w:t>ss</w:t>
      </w:r>
      <w:r w:rsidRPr="00CC0021">
        <w:rPr>
          <w:rFonts w:eastAsia="Calibri" w:cstheme="minorHAnsi"/>
          <w:b/>
          <w:bCs/>
          <w:spacing w:val="1"/>
          <w:szCs w:val="24"/>
        </w:rPr>
        <w:t>i</w:t>
      </w:r>
      <w:r w:rsidRPr="00CC0021">
        <w:rPr>
          <w:rFonts w:eastAsia="Calibri" w:cstheme="minorHAnsi"/>
          <w:b/>
          <w:bCs/>
          <w:spacing w:val="-1"/>
          <w:szCs w:val="24"/>
        </w:rPr>
        <w:t>g</w:t>
      </w:r>
      <w:r w:rsidRPr="00CC0021">
        <w:rPr>
          <w:rFonts w:eastAsia="Calibri" w:cstheme="minorHAnsi"/>
          <w:b/>
          <w:bCs/>
          <w:spacing w:val="1"/>
          <w:szCs w:val="24"/>
        </w:rPr>
        <w:t>n</w:t>
      </w:r>
      <w:r w:rsidRPr="00CC0021">
        <w:rPr>
          <w:rFonts w:eastAsia="Calibri" w:cstheme="minorHAnsi"/>
          <w:b/>
          <w:bCs/>
          <w:spacing w:val="-1"/>
          <w:szCs w:val="24"/>
        </w:rPr>
        <w:t>me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5"/>
          <w:szCs w:val="24"/>
        </w:rPr>
        <w:t xml:space="preserve"> </w:t>
      </w:r>
      <w:r w:rsidRPr="00CC0021">
        <w:rPr>
          <w:rFonts w:eastAsia="Calibri" w:cstheme="minorHAnsi"/>
          <w:b/>
          <w:bCs/>
          <w:szCs w:val="24"/>
        </w:rPr>
        <w:t>D</w:t>
      </w:r>
      <w:r w:rsidRPr="00CC0021">
        <w:rPr>
          <w:rFonts w:eastAsia="Calibri" w:cstheme="minorHAnsi"/>
          <w:b/>
          <w:bCs/>
          <w:spacing w:val="-1"/>
          <w:szCs w:val="24"/>
        </w:rPr>
        <w:t>e</w:t>
      </w:r>
      <w:r w:rsidRPr="00CC0021">
        <w:rPr>
          <w:rFonts w:eastAsia="Calibri" w:cstheme="minorHAnsi"/>
          <w:b/>
          <w:bCs/>
          <w:szCs w:val="24"/>
        </w:rPr>
        <w:t>ta</w:t>
      </w:r>
      <w:r w:rsidRPr="00CC0021">
        <w:rPr>
          <w:rFonts w:eastAsia="Calibri" w:cstheme="minorHAnsi"/>
          <w:b/>
          <w:bCs/>
          <w:spacing w:val="-1"/>
          <w:szCs w:val="24"/>
        </w:rPr>
        <w:t>i</w:t>
      </w:r>
      <w:r w:rsidRPr="00CC0021">
        <w:rPr>
          <w:rFonts w:eastAsia="Calibri" w:cstheme="minorHAnsi"/>
          <w:b/>
          <w:bCs/>
          <w:spacing w:val="1"/>
          <w:szCs w:val="24"/>
        </w:rPr>
        <w:t>l</w:t>
      </w:r>
      <w:r w:rsidRPr="00CC0021">
        <w:rPr>
          <w:rFonts w:eastAsia="Calibri" w:cstheme="minorHAnsi"/>
          <w:b/>
          <w:bCs/>
          <w:szCs w:val="24"/>
        </w:rPr>
        <w:t>s</w:t>
      </w:r>
      <w:r w:rsidRPr="00CC0021">
        <w:rPr>
          <w:rFonts w:eastAsia="Calibri" w:cstheme="minorHAnsi"/>
          <w:b/>
          <w:bCs/>
          <w:spacing w:val="-3"/>
          <w:szCs w:val="24"/>
        </w:rPr>
        <w:t xml:space="preserve"> </w:t>
      </w:r>
      <w:r w:rsidRPr="00CC0021">
        <w:rPr>
          <w:rFonts w:eastAsia="Calibri" w:cstheme="minorHAnsi"/>
          <w:b/>
          <w:bCs/>
          <w:spacing w:val="-2"/>
          <w:szCs w:val="24"/>
        </w:rPr>
        <w:t>o</w:t>
      </w:r>
      <w:r w:rsidRPr="00CC0021">
        <w:rPr>
          <w:rFonts w:eastAsia="Calibri" w:cstheme="minorHAnsi"/>
          <w:b/>
          <w:bCs/>
          <w:szCs w:val="24"/>
        </w:rPr>
        <w:t xml:space="preserve">f </w:t>
      </w:r>
      <w:r w:rsidRPr="00CC0021">
        <w:rPr>
          <w:rFonts w:eastAsia="Calibri" w:cstheme="minorHAnsi"/>
          <w:b/>
          <w:bCs/>
          <w:spacing w:val="-3"/>
          <w:szCs w:val="24"/>
        </w:rPr>
        <w:t>P</w:t>
      </w:r>
      <w:r w:rsidRPr="00CC0021">
        <w:rPr>
          <w:rFonts w:eastAsia="Calibri" w:cstheme="minorHAnsi"/>
          <w:b/>
          <w:bCs/>
          <w:szCs w:val="24"/>
        </w:rPr>
        <w:t>o</w:t>
      </w:r>
      <w:r w:rsidRPr="00CC0021">
        <w:rPr>
          <w:rFonts w:eastAsia="Calibri" w:cstheme="minorHAnsi"/>
          <w:b/>
          <w:bCs/>
          <w:spacing w:val="1"/>
          <w:szCs w:val="24"/>
        </w:rPr>
        <w:t>t</w:t>
      </w:r>
      <w:r w:rsidRPr="00CC0021">
        <w:rPr>
          <w:rFonts w:eastAsia="Calibri" w:cstheme="minorHAnsi"/>
          <w:b/>
          <w:bCs/>
          <w:spacing w:val="-1"/>
          <w:szCs w:val="24"/>
        </w:rPr>
        <w:t>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2"/>
          <w:szCs w:val="24"/>
        </w:rPr>
        <w:t>i</w:t>
      </w:r>
      <w:r w:rsidRPr="00CC0021">
        <w:rPr>
          <w:rFonts w:eastAsia="Calibri" w:cstheme="minorHAnsi"/>
          <w:b/>
          <w:bCs/>
          <w:spacing w:val="-1"/>
          <w:szCs w:val="24"/>
        </w:rPr>
        <w:t>a</w:t>
      </w:r>
      <w:r w:rsidRPr="00CC0021">
        <w:rPr>
          <w:rFonts w:eastAsia="Calibri" w:cstheme="minorHAnsi"/>
          <w:b/>
          <w:bCs/>
          <w:szCs w:val="24"/>
        </w:rPr>
        <w:t>l</w:t>
      </w:r>
      <w:r w:rsidRPr="00CC0021">
        <w:rPr>
          <w:rFonts w:eastAsia="Calibri" w:cstheme="minorHAnsi"/>
          <w:b/>
          <w:bCs/>
          <w:spacing w:val="-8"/>
          <w:szCs w:val="24"/>
        </w:rPr>
        <w:t xml:space="preserve"> </w:t>
      </w:r>
      <w:r w:rsidRPr="00CC0021">
        <w:rPr>
          <w:rFonts w:eastAsia="Calibri" w:cstheme="minorHAnsi"/>
          <w:b/>
          <w:bCs/>
          <w:spacing w:val="1"/>
          <w:szCs w:val="24"/>
        </w:rPr>
        <w:t>A</w:t>
      </w:r>
      <w:r w:rsidRPr="00CC0021">
        <w:rPr>
          <w:rFonts w:eastAsia="Calibri" w:cstheme="minorHAnsi"/>
          <w:b/>
          <w:bCs/>
          <w:szCs w:val="24"/>
        </w:rPr>
        <w:t>ssess</w:t>
      </w:r>
      <w:r w:rsidRPr="00CC0021">
        <w:rPr>
          <w:rFonts w:eastAsia="Calibri" w:cstheme="minorHAnsi"/>
          <w:b/>
          <w:bCs/>
          <w:spacing w:val="-2"/>
          <w:szCs w:val="24"/>
        </w:rPr>
        <w:t>o</w:t>
      </w:r>
      <w:r w:rsidRPr="00CC0021">
        <w:rPr>
          <w:rFonts w:eastAsia="Calibri" w:cstheme="minorHAnsi"/>
          <w:b/>
          <w:bCs/>
          <w:spacing w:val="1"/>
          <w:szCs w:val="24"/>
        </w:rPr>
        <w:t>r</w:t>
      </w:r>
      <w:r w:rsidRPr="00CC0021">
        <w:rPr>
          <w:rFonts w:eastAsia="Calibri" w:cstheme="minorHAnsi"/>
          <w:b/>
          <w:bCs/>
          <w:spacing w:val="5"/>
          <w:szCs w:val="24"/>
        </w:rPr>
        <w:t>s</w:t>
      </w:r>
      <w:r w:rsidRPr="00CC0021">
        <w:rPr>
          <w:rFonts w:eastAsia="Calibri" w:cstheme="minorHAnsi"/>
          <w:szCs w:val="24"/>
        </w:rPr>
        <w:t>:</w:t>
      </w:r>
      <w:r w:rsidRPr="00CC0021">
        <w:rPr>
          <w:rFonts w:eastAsia="Calibri" w:cstheme="minorHAnsi"/>
          <w:spacing w:val="-10"/>
          <w:szCs w:val="24"/>
        </w:rPr>
        <w:t xml:space="preserve"> </w:t>
      </w:r>
      <w:r w:rsidRPr="00CC0021">
        <w:rPr>
          <w:rFonts w:eastAsia="Calibri" w:cstheme="minorHAnsi"/>
          <w:szCs w:val="24"/>
        </w:rPr>
        <w:t>Cli</w:t>
      </w:r>
      <w:r w:rsidRPr="00CC0021">
        <w:rPr>
          <w:rFonts w:eastAsia="Calibri" w:cstheme="minorHAnsi"/>
          <w:spacing w:val="-1"/>
          <w:szCs w:val="24"/>
        </w:rPr>
        <w:t>c</w:t>
      </w:r>
      <w:r w:rsidRPr="00CC0021">
        <w:rPr>
          <w:rFonts w:eastAsia="Calibri" w:cstheme="minorHAnsi"/>
          <w:szCs w:val="24"/>
        </w:rPr>
        <w:t>k</w:t>
      </w:r>
      <w:r w:rsidRPr="00CC0021">
        <w:rPr>
          <w:rFonts w:eastAsia="Calibri" w:cstheme="minorHAnsi"/>
          <w:spacing w:val="-1"/>
          <w:szCs w:val="24"/>
        </w:rPr>
        <w:t xml:space="preserve"> </w:t>
      </w:r>
      <w:r w:rsidRPr="00CC0021">
        <w:rPr>
          <w:rFonts w:eastAsia="Calibri" w:cstheme="minorHAnsi"/>
          <w:szCs w:val="24"/>
        </w:rPr>
        <w:t>on</w:t>
      </w:r>
      <w:r w:rsidRPr="00CC0021">
        <w:rPr>
          <w:rFonts w:eastAsia="Calibri" w:cstheme="minorHAnsi"/>
          <w:spacing w:val="-1"/>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1"/>
          <w:szCs w:val="24"/>
        </w:rPr>
        <w:t>n</w:t>
      </w:r>
      <w:r w:rsidRPr="00CC0021">
        <w:rPr>
          <w:rFonts w:eastAsia="Calibri" w:cstheme="minorHAnsi"/>
          <w:szCs w:val="24"/>
        </w:rPr>
        <w:t>a</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2"/>
          <w:szCs w:val="24"/>
        </w:rPr>
        <w:t>o</w:t>
      </w:r>
      <w:r w:rsidRPr="00CC0021">
        <w:rPr>
          <w:rFonts w:eastAsia="Calibri" w:cstheme="minorHAnsi"/>
          <w:szCs w:val="24"/>
        </w:rPr>
        <w:t>f</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1"/>
          <w:szCs w:val="24"/>
        </w:rPr>
        <w:t xml:space="preserve"> </w:t>
      </w:r>
      <w:r w:rsidRPr="00CC0021">
        <w:rPr>
          <w:rFonts w:eastAsia="Calibri" w:cstheme="minorHAnsi"/>
          <w:spacing w:val="1"/>
          <w:szCs w:val="24"/>
        </w:rPr>
        <w:t>p</w:t>
      </w:r>
      <w:r w:rsidRPr="00CC0021">
        <w:rPr>
          <w:rFonts w:eastAsia="Calibri" w:cstheme="minorHAnsi"/>
          <w:spacing w:val="-2"/>
          <w:szCs w:val="24"/>
        </w:rPr>
        <w:t>o</w:t>
      </w:r>
      <w:r w:rsidRPr="00CC0021">
        <w:rPr>
          <w:rFonts w:eastAsia="Calibri" w:cstheme="minorHAnsi"/>
          <w:spacing w:val="1"/>
          <w:szCs w:val="24"/>
        </w:rPr>
        <w:t>t</w:t>
      </w:r>
      <w:r w:rsidRPr="00CC0021">
        <w:rPr>
          <w:rFonts w:eastAsia="Calibri" w:cstheme="minorHAnsi"/>
          <w:spacing w:val="-2"/>
          <w:szCs w:val="24"/>
        </w:rPr>
        <w:t>e</w:t>
      </w:r>
      <w:r w:rsidRPr="00CC0021">
        <w:rPr>
          <w:rFonts w:eastAsia="Calibri" w:cstheme="minorHAnsi"/>
          <w:spacing w:val="1"/>
          <w:szCs w:val="24"/>
        </w:rPr>
        <w:t>nt</w:t>
      </w:r>
      <w:r w:rsidRPr="00CC0021">
        <w:rPr>
          <w:rFonts w:eastAsia="Calibri" w:cstheme="minorHAnsi"/>
          <w:spacing w:val="-2"/>
          <w:szCs w:val="24"/>
        </w:rPr>
        <w:t>i</w:t>
      </w:r>
      <w:r w:rsidRPr="00CC0021">
        <w:rPr>
          <w:rFonts w:eastAsia="Calibri" w:cstheme="minorHAnsi"/>
          <w:szCs w:val="24"/>
        </w:rPr>
        <w:t>al</w:t>
      </w:r>
      <w:r w:rsidRPr="00CC0021">
        <w:rPr>
          <w:rFonts w:eastAsia="Calibri" w:cstheme="minorHAnsi"/>
          <w:spacing w:val="3"/>
          <w:szCs w:val="24"/>
        </w:rPr>
        <w:t xml:space="preserve"> </w:t>
      </w:r>
      <w:r w:rsidRPr="00CC0021">
        <w:rPr>
          <w:rFonts w:eastAsia="Calibri" w:cstheme="minorHAnsi"/>
          <w:szCs w:val="24"/>
        </w:rPr>
        <w:t>Assesso</w:t>
      </w:r>
      <w:r w:rsidRPr="00CC0021">
        <w:rPr>
          <w:rFonts w:eastAsia="Calibri" w:cstheme="minorHAnsi"/>
          <w:spacing w:val="1"/>
          <w:szCs w:val="24"/>
        </w:rPr>
        <w:t xml:space="preserve">r to access a new window with </w:t>
      </w:r>
      <w:r w:rsidRPr="00CC0021">
        <w:rPr>
          <w:rFonts w:eastAsia="Calibri" w:cstheme="minorHAnsi"/>
          <w:spacing w:val="-1"/>
          <w:szCs w:val="24"/>
        </w:rPr>
        <w:t>d</w:t>
      </w:r>
      <w:r w:rsidRPr="00CC0021">
        <w:rPr>
          <w:rFonts w:eastAsia="Calibri" w:cstheme="minorHAnsi"/>
          <w:szCs w:val="24"/>
        </w:rPr>
        <w:t>e</w:t>
      </w:r>
      <w:r w:rsidRPr="00CC0021">
        <w:rPr>
          <w:rFonts w:eastAsia="Calibri" w:cstheme="minorHAnsi"/>
          <w:spacing w:val="2"/>
          <w:szCs w:val="24"/>
        </w:rPr>
        <w:t>t</w:t>
      </w:r>
      <w:r w:rsidRPr="00CC0021">
        <w:rPr>
          <w:rFonts w:eastAsia="Calibri" w:cstheme="minorHAnsi"/>
          <w:szCs w:val="24"/>
        </w:rPr>
        <w:t>ails of</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eir</w:t>
      </w:r>
      <w:r w:rsidRPr="00CC0021">
        <w:rPr>
          <w:rFonts w:eastAsia="Calibri" w:cstheme="minorHAnsi"/>
          <w:spacing w:val="-4"/>
          <w:szCs w:val="24"/>
        </w:rPr>
        <w:t xml:space="preserve"> </w:t>
      </w:r>
      <w:r w:rsidRPr="00CC0021">
        <w:rPr>
          <w:rFonts w:eastAsia="Calibri" w:cstheme="minorHAnsi"/>
          <w:szCs w:val="24"/>
        </w:rPr>
        <w:t>ex</w:t>
      </w:r>
      <w:r w:rsidRPr="00CC0021">
        <w:rPr>
          <w:rFonts w:eastAsia="Calibri" w:cstheme="minorHAnsi"/>
          <w:spacing w:val="1"/>
          <w:szCs w:val="24"/>
        </w:rPr>
        <w:t>p</w:t>
      </w:r>
      <w:r w:rsidRPr="00CC0021">
        <w:rPr>
          <w:rFonts w:eastAsia="Calibri" w:cstheme="minorHAnsi"/>
          <w:szCs w:val="24"/>
        </w:rPr>
        <w:t>er</w:t>
      </w:r>
      <w:r w:rsidRPr="00CC0021">
        <w:rPr>
          <w:rFonts w:eastAsia="Calibri" w:cstheme="minorHAnsi"/>
          <w:spacing w:val="2"/>
          <w:szCs w:val="24"/>
        </w:rPr>
        <w:t>t</w:t>
      </w:r>
      <w:r w:rsidRPr="00CC0021">
        <w:rPr>
          <w:rFonts w:eastAsia="Calibri" w:cstheme="minorHAnsi"/>
          <w:szCs w:val="24"/>
        </w:rPr>
        <w:t>ise</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ex</w:t>
      </w:r>
      <w:r w:rsidRPr="00CC0021">
        <w:rPr>
          <w:rFonts w:eastAsia="Calibri" w:cstheme="minorHAnsi"/>
          <w:spacing w:val="1"/>
          <w:szCs w:val="24"/>
        </w:rPr>
        <w:t>t</w:t>
      </w:r>
      <w:r w:rsidR="00682946" w:rsidRPr="00CC0021">
        <w:rPr>
          <w:rFonts w:eastAsia="Calibri" w:cstheme="minorHAnsi"/>
          <w:spacing w:val="1"/>
          <w:szCs w:val="24"/>
        </w:rPr>
        <w:t xml:space="preserve"> and</w:t>
      </w:r>
      <w:r w:rsidRPr="00CC0021">
        <w:rPr>
          <w:rFonts w:eastAsia="Calibri" w:cstheme="minorHAnsi"/>
          <w:szCs w:val="24"/>
        </w:rPr>
        <w:t xml:space="preserve"> </w:t>
      </w:r>
      <w:r w:rsidRPr="00CC0021">
        <w:rPr>
          <w:rFonts w:eastAsia="Calibri" w:cstheme="minorHAnsi"/>
          <w:spacing w:val="-1"/>
          <w:szCs w:val="24"/>
        </w:rPr>
        <w:t>c</w:t>
      </w:r>
      <w:r w:rsidRPr="00CC0021">
        <w:rPr>
          <w:rFonts w:eastAsia="Calibri" w:cstheme="minorHAnsi"/>
          <w:szCs w:val="24"/>
        </w:rPr>
        <w:t>lassi</w:t>
      </w:r>
      <w:r w:rsidRPr="00CC0021">
        <w:rPr>
          <w:rFonts w:eastAsia="Calibri" w:cstheme="minorHAnsi"/>
          <w:spacing w:val="1"/>
          <w:szCs w:val="24"/>
        </w:rPr>
        <w:t>f</w:t>
      </w:r>
      <w:r w:rsidRPr="00CC0021">
        <w:rPr>
          <w:rFonts w:eastAsia="Calibri" w:cstheme="minorHAnsi"/>
          <w:szCs w:val="24"/>
        </w:rPr>
        <w:t>i</w:t>
      </w:r>
      <w:r w:rsidRPr="00CC0021">
        <w:rPr>
          <w:rFonts w:eastAsia="Calibri" w:cstheme="minorHAnsi"/>
          <w:spacing w:val="-1"/>
          <w:szCs w:val="24"/>
        </w:rPr>
        <w:t>c</w:t>
      </w:r>
      <w:r w:rsidRPr="00CC0021">
        <w:rPr>
          <w:rFonts w:eastAsia="Calibri" w:cstheme="minorHAnsi"/>
          <w:szCs w:val="24"/>
        </w:rPr>
        <w:t>a</w:t>
      </w:r>
      <w:r w:rsidRPr="00CC0021">
        <w:rPr>
          <w:rFonts w:eastAsia="Calibri" w:cstheme="minorHAnsi"/>
          <w:spacing w:val="1"/>
          <w:szCs w:val="24"/>
        </w:rPr>
        <w:t>t</w:t>
      </w:r>
      <w:r w:rsidRPr="00CC0021">
        <w:rPr>
          <w:rFonts w:eastAsia="Calibri" w:cstheme="minorHAnsi"/>
          <w:szCs w:val="24"/>
        </w:rPr>
        <w:t>io</w:t>
      </w:r>
      <w:r w:rsidRPr="00CC0021">
        <w:rPr>
          <w:rFonts w:eastAsia="Calibri" w:cstheme="minorHAnsi"/>
          <w:spacing w:val="2"/>
          <w:szCs w:val="24"/>
        </w:rPr>
        <w:t>n</w:t>
      </w:r>
      <w:r w:rsidRPr="00CC0021">
        <w:rPr>
          <w:rFonts w:eastAsia="Calibri" w:cstheme="minorHAnsi"/>
          <w:szCs w:val="24"/>
        </w:rPr>
        <w:t>s.</w:t>
      </w:r>
    </w:p>
    <w:p w14:paraId="3BA68C6F" w14:textId="77777777" w:rsidR="00A014F0" w:rsidRDefault="00A014F0" w:rsidP="00A014F0">
      <w:pPr>
        <w:spacing w:after="0" w:line="240" w:lineRule="auto"/>
        <w:ind w:left="118" w:right="789"/>
        <w:rPr>
          <w:rFonts w:ascii="Calibri" w:eastAsia="Calibri" w:hAnsi="Calibri" w:cs="Calibri"/>
          <w:szCs w:val="24"/>
        </w:rPr>
      </w:pPr>
    </w:p>
    <w:p w14:paraId="7F665E01" w14:textId="7F5FADD0" w:rsidR="00A014F0" w:rsidRDefault="002440E5" w:rsidP="002440E5">
      <w:pPr>
        <w:jc w:val="center"/>
      </w:pPr>
      <w:r>
        <w:rPr>
          <w:noProof/>
          <w:color w:val="2B579A"/>
          <w:shd w:val="clear" w:color="auto" w:fill="E6E6E6"/>
          <w:lang w:eastAsia="en-AU"/>
        </w:rPr>
        <w:drawing>
          <wp:inline distT="0" distB="0" distL="0" distR="0" wp14:anchorId="3BEFBAB3" wp14:editId="2BECA447">
            <wp:extent cx="5125605" cy="2500904"/>
            <wp:effectExtent l="19050" t="19050" r="18415" b="13970"/>
            <wp:docPr id="256" name="Picture 256" descr="Screenshot showing an example of an Assessor detail screen to assist general assessors with assignment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Screenshot showing an example of an Assessor detail screen to assist general assessors with assignment in RMS."/>
                    <pic:cNvPicPr/>
                  </pic:nvPicPr>
                  <pic:blipFill>
                    <a:blip r:embed="rId92"/>
                    <a:stretch>
                      <a:fillRect/>
                    </a:stretch>
                  </pic:blipFill>
                  <pic:spPr>
                    <a:xfrm>
                      <a:off x="0" y="0"/>
                      <a:ext cx="5147496" cy="251158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3</w:t>
      </w:r>
      <w:r w:rsidR="002F57D8" w:rsidRPr="00ED4B7C">
        <w:rPr>
          <w:rFonts w:ascii="Calibri" w:hAnsi="Calibri"/>
          <w:b/>
          <w:bCs/>
          <w:sz w:val="18"/>
          <w:szCs w:val="18"/>
        </w:rPr>
        <w:t xml:space="preserve"> – </w:t>
      </w:r>
      <w:r w:rsidR="002F57D8">
        <w:rPr>
          <w:rFonts w:ascii="Calibri" w:hAnsi="Calibri"/>
          <w:b/>
          <w:bCs/>
          <w:sz w:val="18"/>
          <w:szCs w:val="18"/>
        </w:rPr>
        <w:t>Assessor detail screen</w:t>
      </w:r>
    </w:p>
    <w:p w14:paraId="15314AD8" w14:textId="5E3FC81D" w:rsidR="002440E5" w:rsidRPr="002440E5" w:rsidRDefault="002440E5" w:rsidP="002440E5">
      <w:pPr>
        <w:spacing w:after="0" w:line="240" w:lineRule="auto"/>
        <w:ind w:left="118" w:right="789"/>
        <w:rPr>
          <w:rFonts w:eastAsia="Calibri" w:cstheme="minorHAnsi"/>
          <w:szCs w:val="24"/>
        </w:rPr>
      </w:pPr>
      <w:r w:rsidRPr="002440E5">
        <w:rPr>
          <w:rFonts w:eastAsia="Calibri" w:cstheme="minorHAnsi"/>
          <w:szCs w:val="24"/>
        </w:rPr>
        <w:t xml:space="preserve">This window also shows the Assessor’s Assignment History for </w:t>
      </w:r>
      <w:r w:rsidR="00635572">
        <w:rPr>
          <w:rFonts w:eastAsia="Calibri" w:cstheme="minorHAnsi"/>
          <w:szCs w:val="24"/>
        </w:rPr>
        <w:t xml:space="preserve">both </w:t>
      </w:r>
      <w:r w:rsidRPr="002440E5">
        <w:rPr>
          <w:rFonts w:eastAsia="Calibri" w:cstheme="minorHAnsi"/>
          <w:szCs w:val="24"/>
        </w:rPr>
        <w:t xml:space="preserve">the scheme round you are assigning </w:t>
      </w:r>
      <w:r w:rsidR="00635572">
        <w:rPr>
          <w:rFonts w:eastAsia="Calibri" w:cstheme="minorHAnsi"/>
          <w:szCs w:val="24"/>
        </w:rPr>
        <w:t>and open scheme rounds</w:t>
      </w:r>
      <w:r w:rsidRPr="002440E5">
        <w:rPr>
          <w:rFonts w:eastAsia="Calibri" w:cstheme="minorHAnsi"/>
          <w:szCs w:val="24"/>
        </w:rPr>
        <w:t>:</w:t>
      </w:r>
    </w:p>
    <w:p w14:paraId="1F110B53" w14:textId="77777777" w:rsidR="002440E5" w:rsidRPr="002440E5" w:rsidRDefault="002440E5" w:rsidP="002440E5">
      <w:pPr>
        <w:spacing w:after="0" w:line="240" w:lineRule="auto"/>
        <w:ind w:left="118" w:right="789"/>
        <w:rPr>
          <w:rFonts w:eastAsia="Calibri" w:cstheme="minorHAnsi"/>
          <w:szCs w:val="24"/>
        </w:rPr>
      </w:pPr>
    </w:p>
    <w:p w14:paraId="6BEC343C" w14:textId="77777777" w:rsidR="002440E5" w:rsidRPr="002440E5" w:rsidRDefault="002440E5" w:rsidP="002440E5">
      <w:pPr>
        <w:spacing w:before="60" w:after="0" w:line="240" w:lineRule="auto"/>
        <w:ind w:left="118" w:right="642"/>
        <w:rPr>
          <w:rFonts w:eastAsia="Calibri" w:cstheme="minorHAnsi"/>
        </w:rPr>
      </w:pPr>
      <w:r w:rsidRPr="002440E5">
        <w:rPr>
          <w:rFonts w:eastAsia="Calibri" w:cstheme="minorHAnsi"/>
          <w:b/>
        </w:rPr>
        <w:t>Assigned:</w:t>
      </w:r>
      <w:r w:rsidRPr="002440E5">
        <w:rPr>
          <w:rFonts w:eastAsia="Calibri" w:cstheme="minorHAnsi"/>
        </w:rPr>
        <w:t xml:space="preserve"> </w:t>
      </w:r>
      <w:r w:rsidRPr="002440E5">
        <w:rPr>
          <w:rFonts w:eastAsia="Calibri" w:cstheme="minorHAnsi"/>
        </w:rPr>
        <w:tab/>
        <w:t xml:space="preserve">shows the number of </w:t>
      </w:r>
      <w:r>
        <w:rPr>
          <w:rFonts w:eastAsia="Calibri" w:cstheme="minorHAnsi"/>
        </w:rPr>
        <w:t>application</w:t>
      </w:r>
      <w:r w:rsidRPr="002440E5">
        <w:rPr>
          <w:rFonts w:eastAsia="Calibri" w:cstheme="minorHAnsi"/>
        </w:rPr>
        <w:t>s assigned to this Assessor</w:t>
      </w:r>
    </w:p>
    <w:p w14:paraId="5F9CCDC4" w14:textId="77777777" w:rsidR="002440E5" w:rsidRPr="002440E5" w:rsidRDefault="002440E5" w:rsidP="002440E5">
      <w:pPr>
        <w:spacing w:before="60" w:after="0" w:line="240" w:lineRule="auto"/>
        <w:ind w:left="118" w:right="642"/>
        <w:rPr>
          <w:rFonts w:eastAsia="Calibri" w:cstheme="minorHAnsi"/>
        </w:rPr>
      </w:pPr>
      <w:r w:rsidRPr="002440E5">
        <w:rPr>
          <w:rFonts w:eastAsia="Calibri" w:cstheme="minorHAnsi"/>
          <w:b/>
        </w:rPr>
        <w:t xml:space="preserve">Reserved: </w:t>
      </w:r>
      <w:r w:rsidRPr="002440E5">
        <w:rPr>
          <w:rFonts w:eastAsia="Calibri" w:cstheme="minorHAnsi"/>
        </w:rPr>
        <w:tab/>
        <w:t xml:space="preserve">shows the number of </w:t>
      </w:r>
      <w:r>
        <w:rPr>
          <w:rFonts w:eastAsia="Calibri" w:cstheme="minorHAnsi"/>
        </w:rPr>
        <w:t>applications</w:t>
      </w:r>
      <w:r w:rsidRPr="002440E5">
        <w:rPr>
          <w:rFonts w:eastAsia="Calibri" w:cstheme="minorHAnsi"/>
        </w:rPr>
        <w:t xml:space="preserve"> assigned to this Assessor as Reserve</w:t>
      </w:r>
    </w:p>
    <w:p w14:paraId="1D8ECEAB"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An</w:t>
      </w:r>
      <w:r w:rsidRPr="002440E5">
        <w:rPr>
          <w:rFonts w:eastAsia="Calibri" w:cstheme="minorHAnsi"/>
          <w:b/>
          <w:bCs/>
          <w:spacing w:val="-1"/>
        </w:rPr>
        <w:t>noun</w:t>
      </w:r>
      <w:r w:rsidRPr="002440E5">
        <w:rPr>
          <w:rFonts w:eastAsia="Calibri" w:cstheme="minorHAnsi"/>
          <w:b/>
          <w:bCs/>
          <w:spacing w:val="1"/>
        </w:rPr>
        <w:t>c</w:t>
      </w:r>
      <w:r w:rsidRPr="002440E5">
        <w:rPr>
          <w:rFonts w:eastAsia="Calibri" w:cstheme="minorHAnsi"/>
          <w:b/>
          <w:bCs/>
          <w:spacing w:val="-1"/>
        </w:rPr>
        <w:t>ed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w:t>
      </w:r>
      <w:r w:rsidRPr="002440E5">
        <w:rPr>
          <w:rFonts w:eastAsia="Calibri" w:cstheme="minorHAnsi"/>
          <w:spacing w:val="-2"/>
        </w:rPr>
        <w:t xml:space="preserve"> </w:t>
      </w:r>
      <w:r>
        <w:rPr>
          <w:rFonts w:eastAsia="Calibri" w:cstheme="minorHAnsi"/>
          <w:spacing w:val="1"/>
        </w:rPr>
        <w:t>applications</w:t>
      </w:r>
      <w:r w:rsidRPr="002440E5">
        <w:rPr>
          <w:rFonts w:eastAsia="Calibri" w:cstheme="minorHAnsi"/>
        </w:rPr>
        <w:t xml:space="preserve"> </w:t>
      </w:r>
      <w:r w:rsidRPr="002440E5">
        <w:rPr>
          <w:rFonts w:eastAsia="Calibri" w:cstheme="minorHAnsi"/>
          <w:spacing w:val="-2"/>
        </w:rPr>
        <w:t>a</w:t>
      </w:r>
      <w:r w:rsidRPr="002440E5">
        <w:rPr>
          <w:rFonts w:eastAsia="Calibri" w:cstheme="minorHAnsi"/>
        </w:rPr>
        <w:t>ssi</w:t>
      </w:r>
      <w:r w:rsidRPr="002440E5">
        <w:rPr>
          <w:rFonts w:eastAsia="Calibri" w:cstheme="minorHAnsi"/>
          <w:spacing w:val="-1"/>
        </w:rPr>
        <w:t>gn</w:t>
      </w:r>
      <w:r w:rsidRPr="002440E5">
        <w:rPr>
          <w:rFonts w:eastAsia="Calibri" w:cstheme="minorHAnsi"/>
        </w:rPr>
        <w:t xml:space="preserve">ed </w:t>
      </w:r>
      <w:r w:rsidRPr="002440E5">
        <w:rPr>
          <w:rFonts w:eastAsia="Calibri" w:cstheme="minorHAnsi"/>
          <w:spacing w:val="-2"/>
        </w:rPr>
        <w:t>t</w:t>
      </w:r>
      <w:r w:rsidRPr="002440E5">
        <w:rPr>
          <w:rFonts w:eastAsia="Calibri" w:cstheme="minorHAnsi"/>
        </w:rPr>
        <w:t>o</w:t>
      </w:r>
      <w:r w:rsidRPr="002440E5">
        <w:rPr>
          <w:rFonts w:eastAsia="Calibri" w:cstheme="minorHAnsi"/>
          <w:spacing w:val="1"/>
        </w:rPr>
        <w:t xml:space="preserve"> t</w:t>
      </w:r>
      <w:r w:rsidRPr="002440E5">
        <w:rPr>
          <w:rFonts w:eastAsia="Calibri" w:cstheme="minorHAnsi"/>
          <w:spacing w:val="-1"/>
        </w:rPr>
        <w:t>h</w:t>
      </w:r>
      <w:r w:rsidRPr="002440E5">
        <w:rPr>
          <w:rFonts w:eastAsia="Calibri" w:cstheme="minorHAnsi"/>
        </w:rPr>
        <w:t>is</w:t>
      </w:r>
      <w:r w:rsidRPr="002440E5">
        <w:rPr>
          <w:rFonts w:eastAsia="Calibri" w:cstheme="minorHAnsi"/>
          <w:spacing w:val="-2"/>
        </w:rPr>
        <w:t xml:space="preserve"> </w:t>
      </w:r>
      <w:r w:rsidRPr="002440E5">
        <w:rPr>
          <w:rFonts w:eastAsia="Calibri" w:cstheme="minorHAnsi"/>
        </w:rPr>
        <w:t>Asse</w:t>
      </w:r>
      <w:r w:rsidRPr="002440E5">
        <w:rPr>
          <w:rFonts w:eastAsia="Calibri" w:cstheme="minorHAnsi"/>
          <w:spacing w:val="-2"/>
        </w:rPr>
        <w:t>s</w:t>
      </w:r>
      <w:r w:rsidRPr="002440E5">
        <w:rPr>
          <w:rFonts w:eastAsia="Calibri" w:cstheme="minorHAnsi"/>
        </w:rPr>
        <w:t>s</w:t>
      </w:r>
      <w:r w:rsidRPr="002440E5">
        <w:rPr>
          <w:rFonts w:eastAsia="Calibri" w:cstheme="minorHAnsi"/>
          <w:spacing w:val="1"/>
        </w:rPr>
        <w:t>o</w:t>
      </w:r>
      <w:r w:rsidRPr="002440E5">
        <w:rPr>
          <w:rFonts w:eastAsia="Calibri" w:cstheme="minorHAnsi"/>
        </w:rPr>
        <w:t>r</w:t>
      </w:r>
      <w:r w:rsidRPr="002440E5">
        <w:rPr>
          <w:rFonts w:eastAsia="Calibri" w:cstheme="minorHAnsi"/>
          <w:spacing w:val="3"/>
        </w:rPr>
        <w:t xml:space="preserve"> </w:t>
      </w:r>
      <w:r w:rsidRPr="002440E5">
        <w:rPr>
          <w:rFonts w:eastAsia="Calibri" w:cstheme="minorHAnsi"/>
        </w:rPr>
        <w:t>th</w:t>
      </w:r>
      <w:r w:rsidRPr="002440E5">
        <w:rPr>
          <w:rFonts w:eastAsia="Calibri" w:cstheme="minorHAnsi"/>
          <w:spacing w:val="-3"/>
        </w:rPr>
        <w:t>a</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h</w:t>
      </w:r>
      <w:r w:rsidRPr="002440E5">
        <w:rPr>
          <w:rFonts w:eastAsia="Calibri" w:cstheme="minorHAnsi"/>
        </w:rPr>
        <w:t>a</w:t>
      </w:r>
      <w:r w:rsidRPr="002440E5">
        <w:rPr>
          <w:rFonts w:eastAsia="Calibri" w:cstheme="minorHAnsi"/>
          <w:spacing w:val="-1"/>
        </w:rPr>
        <w:t>v</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3"/>
        </w:rPr>
        <w:t>n</w:t>
      </w:r>
      <w:r w:rsidRPr="002440E5">
        <w:rPr>
          <w:rFonts w:eastAsia="Calibri" w:cstheme="minorHAnsi"/>
          <w:spacing w:val="1"/>
        </w:rPr>
        <w:t>o</w:t>
      </w:r>
      <w:r w:rsidRPr="002440E5">
        <w:rPr>
          <w:rFonts w:eastAsia="Calibri" w:cstheme="minorHAnsi"/>
        </w:rPr>
        <w:t>t</w:t>
      </w:r>
      <w:r w:rsidRPr="002440E5">
        <w:rPr>
          <w:rFonts w:eastAsia="Calibri" w:cstheme="minorHAnsi"/>
          <w:spacing w:val="-1"/>
        </w:rPr>
        <w:t xml:space="preserve"> </w:t>
      </w:r>
      <w:r w:rsidRPr="002440E5">
        <w:rPr>
          <w:rFonts w:eastAsia="Calibri" w:cstheme="minorHAnsi"/>
          <w:spacing w:val="1"/>
        </w:rPr>
        <w:t>y</w:t>
      </w:r>
      <w:r w:rsidRPr="002440E5">
        <w:rPr>
          <w:rFonts w:eastAsia="Calibri" w:cstheme="minorHAnsi"/>
        </w:rPr>
        <w:t>et</w:t>
      </w:r>
      <w:r w:rsidRPr="002440E5">
        <w:rPr>
          <w:rFonts w:eastAsia="Calibri" w:cstheme="minorHAnsi"/>
          <w:spacing w:val="-1"/>
        </w:rPr>
        <w:t xml:space="preserve"> </w:t>
      </w:r>
      <w:r w:rsidRPr="002440E5">
        <w:rPr>
          <w:rFonts w:eastAsia="Calibri" w:cstheme="minorHAnsi"/>
        </w:rPr>
        <w:t>be</w:t>
      </w:r>
      <w:r w:rsidRPr="002440E5">
        <w:rPr>
          <w:rFonts w:eastAsia="Calibri" w:cstheme="minorHAnsi"/>
          <w:spacing w:val="1"/>
        </w:rPr>
        <w:t>e</w:t>
      </w:r>
      <w:r w:rsidRPr="002440E5">
        <w:rPr>
          <w:rFonts w:eastAsia="Calibri" w:cstheme="minorHAnsi"/>
        </w:rPr>
        <w:t>n acc</w:t>
      </w:r>
      <w:r w:rsidRPr="002440E5">
        <w:rPr>
          <w:rFonts w:eastAsia="Calibri" w:cstheme="minorHAnsi"/>
          <w:spacing w:val="1"/>
        </w:rPr>
        <w:t>e</w:t>
      </w:r>
      <w:r w:rsidRPr="002440E5">
        <w:rPr>
          <w:rFonts w:eastAsia="Calibri" w:cstheme="minorHAnsi"/>
          <w:spacing w:val="-1"/>
        </w:rPr>
        <w:t>p</w:t>
      </w:r>
      <w:r w:rsidRPr="002440E5">
        <w:rPr>
          <w:rFonts w:eastAsia="Calibri" w:cstheme="minorHAnsi"/>
        </w:rPr>
        <w:t>t</w:t>
      </w:r>
      <w:r w:rsidRPr="002440E5">
        <w:rPr>
          <w:rFonts w:eastAsia="Calibri" w:cstheme="minorHAnsi"/>
          <w:spacing w:val="1"/>
        </w:rPr>
        <w:t>e</w:t>
      </w:r>
      <w:r w:rsidRPr="002440E5">
        <w:rPr>
          <w:rFonts w:eastAsia="Calibri" w:cstheme="minorHAnsi"/>
          <w:spacing w:val="-1"/>
        </w:rPr>
        <w:t>d or rejected</w:t>
      </w:r>
    </w:p>
    <w:p w14:paraId="0A9B3045"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Acc</w:t>
      </w:r>
      <w:r w:rsidRPr="002440E5">
        <w:rPr>
          <w:rFonts w:eastAsia="Calibri" w:cstheme="minorHAnsi"/>
          <w:b/>
          <w:bCs/>
          <w:spacing w:val="-1"/>
        </w:rPr>
        <w:t>ep</w:t>
      </w:r>
      <w:r w:rsidRPr="002440E5">
        <w:rPr>
          <w:rFonts w:eastAsia="Calibri" w:cstheme="minorHAnsi"/>
          <w:b/>
          <w:bCs/>
        </w:rPr>
        <w:t>te</w:t>
      </w:r>
      <w:r w:rsidRPr="002440E5">
        <w:rPr>
          <w:rFonts w:eastAsia="Calibri" w:cstheme="minorHAnsi"/>
          <w:b/>
          <w:bCs/>
          <w:spacing w:val="-1"/>
        </w:rPr>
        <w:t>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 a</w:t>
      </w:r>
      <w:r w:rsidRPr="002440E5">
        <w:rPr>
          <w:rFonts w:eastAsia="Calibri" w:cstheme="minorHAnsi"/>
          <w:spacing w:val="-2"/>
        </w:rPr>
        <w:t>s</w:t>
      </w:r>
      <w:r w:rsidRPr="002440E5">
        <w:rPr>
          <w:rFonts w:eastAsia="Calibri" w:cstheme="minorHAnsi"/>
        </w:rPr>
        <w:t>si</w:t>
      </w:r>
      <w:r w:rsidRPr="002440E5">
        <w:rPr>
          <w:rFonts w:eastAsia="Calibri" w:cstheme="minorHAnsi"/>
          <w:spacing w:val="-1"/>
        </w:rPr>
        <w:t>gn</w:t>
      </w:r>
      <w:r w:rsidRPr="002440E5">
        <w:rPr>
          <w:rFonts w:eastAsia="Calibri" w:cstheme="minorHAnsi"/>
          <w:spacing w:val="1"/>
        </w:rPr>
        <w:t>m</w:t>
      </w:r>
      <w:r w:rsidRPr="002440E5">
        <w:rPr>
          <w:rFonts w:eastAsia="Calibri" w:cstheme="minorHAnsi"/>
        </w:rPr>
        <w:t>ents</w:t>
      </w:r>
      <w:r w:rsidRPr="002440E5">
        <w:rPr>
          <w:rFonts w:eastAsia="Calibri" w:cstheme="minorHAnsi"/>
          <w:spacing w:val="-2"/>
        </w:rPr>
        <w:t xml:space="preserve"> </w:t>
      </w:r>
      <w:r w:rsidRPr="002440E5">
        <w:rPr>
          <w:rFonts w:eastAsia="Calibri" w:cstheme="minorHAnsi"/>
        </w:rPr>
        <w:t>ac</w:t>
      </w:r>
      <w:r w:rsidRPr="002440E5">
        <w:rPr>
          <w:rFonts w:eastAsia="Calibri" w:cstheme="minorHAnsi"/>
          <w:spacing w:val="1"/>
        </w:rPr>
        <w:t>c</w:t>
      </w:r>
      <w:r w:rsidRPr="002440E5">
        <w:rPr>
          <w:rFonts w:eastAsia="Calibri" w:cstheme="minorHAnsi"/>
        </w:rPr>
        <w:t>e</w:t>
      </w:r>
      <w:r w:rsidRPr="002440E5">
        <w:rPr>
          <w:rFonts w:eastAsia="Calibri" w:cstheme="minorHAnsi"/>
          <w:spacing w:val="-3"/>
        </w:rPr>
        <w:t>p</w:t>
      </w:r>
      <w:r w:rsidRPr="002440E5">
        <w:rPr>
          <w:rFonts w:eastAsia="Calibri" w:cstheme="minorHAnsi"/>
        </w:rPr>
        <w:t>t</w:t>
      </w:r>
      <w:r w:rsidRPr="002440E5">
        <w:rPr>
          <w:rFonts w:eastAsia="Calibri" w:cstheme="minorHAnsi"/>
          <w:spacing w:val="1"/>
        </w:rPr>
        <w:t>e</w:t>
      </w:r>
      <w:r w:rsidRPr="002440E5">
        <w:rPr>
          <w:rFonts w:eastAsia="Calibri" w:cstheme="minorHAnsi"/>
        </w:rPr>
        <w:t>d</w:t>
      </w:r>
      <w:r w:rsidRPr="002440E5">
        <w:rPr>
          <w:rFonts w:eastAsia="Calibri" w:cstheme="minorHAnsi"/>
          <w:spacing w:val="-1"/>
        </w:rPr>
        <w:t xml:space="preserve"> </w:t>
      </w:r>
      <w:r w:rsidRPr="002440E5">
        <w:rPr>
          <w:rFonts w:eastAsia="Calibri" w:cstheme="minorHAnsi"/>
        </w:rPr>
        <w:t>by</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is A</w:t>
      </w:r>
      <w:r w:rsidRPr="002440E5">
        <w:rPr>
          <w:rFonts w:eastAsia="Calibri" w:cstheme="minorHAnsi"/>
          <w:spacing w:val="-3"/>
        </w:rPr>
        <w:t>s</w:t>
      </w:r>
      <w:r w:rsidRPr="002440E5">
        <w:rPr>
          <w:rFonts w:eastAsia="Calibri" w:cstheme="minorHAnsi"/>
        </w:rPr>
        <w:t>sesso</w:t>
      </w:r>
      <w:r w:rsidRPr="002440E5">
        <w:rPr>
          <w:rFonts w:eastAsia="Calibri" w:cstheme="minorHAnsi"/>
          <w:spacing w:val="-1"/>
        </w:rPr>
        <w:t>r</w:t>
      </w:r>
    </w:p>
    <w:p w14:paraId="7E9778BE" w14:textId="77777777" w:rsidR="002440E5" w:rsidRPr="002440E5" w:rsidRDefault="002440E5" w:rsidP="002440E5">
      <w:pPr>
        <w:spacing w:before="60" w:after="0" w:line="240" w:lineRule="auto"/>
        <w:ind w:left="1440" w:right="642" w:hanging="1322"/>
        <w:rPr>
          <w:rFonts w:eastAsia="Calibri" w:cstheme="minorHAnsi"/>
        </w:rPr>
      </w:pPr>
      <w:r w:rsidRPr="002440E5">
        <w:rPr>
          <w:rFonts w:eastAsia="Calibri" w:cstheme="minorHAnsi"/>
          <w:b/>
          <w:bCs/>
        </w:rPr>
        <w:t>Re</w:t>
      </w:r>
      <w:r w:rsidRPr="002440E5">
        <w:rPr>
          <w:rFonts w:eastAsia="Calibri" w:cstheme="minorHAnsi"/>
          <w:b/>
          <w:bCs/>
          <w:spacing w:val="1"/>
        </w:rPr>
        <w:t>j</w:t>
      </w:r>
      <w:r w:rsidRPr="002440E5">
        <w:rPr>
          <w:rFonts w:eastAsia="Calibri" w:cstheme="minorHAnsi"/>
          <w:b/>
          <w:bCs/>
          <w:spacing w:val="-1"/>
        </w:rPr>
        <w:t>ec</w:t>
      </w:r>
      <w:r w:rsidRPr="002440E5">
        <w:rPr>
          <w:rFonts w:eastAsia="Calibri" w:cstheme="minorHAnsi"/>
          <w:b/>
          <w:bCs/>
        </w:rPr>
        <w:t>te</w:t>
      </w:r>
      <w:r w:rsidRPr="002440E5">
        <w:rPr>
          <w:rFonts w:eastAsia="Calibri" w:cstheme="minorHAnsi"/>
          <w:b/>
          <w:bCs/>
          <w:spacing w:val="-1"/>
        </w:rPr>
        <w:t>d</w:t>
      </w:r>
      <w:r w:rsidRPr="002440E5">
        <w:rPr>
          <w:rFonts w:eastAsia="Calibri" w:cstheme="minorHAnsi"/>
        </w:rPr>
        <w:t>:</w:t>
      </w:r>
      <w:r w:rsidRPr="002440E5">
        <w:rPr>
          <w:rFonts w:eastAsia="Calibri" w:cstheme="minorHAnsi"/>
        </w:rPr>
        <w:tab/>
        <w:t>sho</w:t>
      </w:r>
      <w:r w:rsidRPr="002440E5">
        <w:rPr>
          <w:rFonts w:eastAsia="Calibri" w:cstheme="minorHAnsi"/>
          <w:spacing w:val="1"/>
        </w:rPr>
        <w:t>w</w:t>
      </w:r>
      <w:r w:rsidRPr="002440E5">
        <w:rPr>
          <w:rFonts w:eastAsia="Calibri" w:cstheme="minorHAnsi"/>
        </w:rPr>
        <w:t>s</w:t>
      </w:r>
      <w:r w:rsidRPr="002440E5">
        <w:rPr>
          <w:rFonts w:eastAsia="Calibri" w:cstheme="minorHAnsi"/>
          <w:spacing w:val="-2"/>
        </w:rPr>
        <w:t xml:space="preserve"> </w:t>
      </w:r>
      <w:r w:rsidRPr="002440E5">
        <w:rPr>
          <w:rFonts w:eastAsia="Calibri" w:cstheme="minorHAnsi"/>
          <w:spacing w:val="1"/>
        </w:rPr>
        <w:t>t</w:t>
      </w:r>
      <w:r w:rsidRPr="002440E5">
        <w:rPr>
          <w:rFonts w:eastAsia="Calibri" w:cstheme="minorHAnsi"/>
          <w:spacing w:val="-1"/>
        </w:rPr>
        <w:t>h</w:t>
      </w:r>
      <w:r w:rsidRPr="002440E5">
        <w:rPr>
          <w:rFonts w:eastAsia="Calibri" w:cstheme="minorHAnsi"/>
        </w:rPr>
        <w:t>e</w:t>
      </w:r>
      <w:r w:rsidRPr="002440E5">
        <w:rPr>
          <w:rFonts w:eastAsia="Calibri" w:cstheme="minorHAnsi"/>
          <w:spacing w:val="1"/>
        </w:rPr>
        <w:t xml:space="preserve"> </w:t>
      </w:r>
      <w:r w:rsidRPr="002440E5">
        <w:rPr>
          <w:rFonts w:eastAsia="Calibri" w:cstheme="minorHAnsi"/>
          <w:spacing w:val="-1"/>
        </w:rPr>
        <w:t>n</w:t>
      </w:r>
      <w:r w:rsidRPr="002440E5">
        <w:rPr>
          <w:rFonts w:eastAsia="Calibri" w:cstheme="minorHAnsi"/>
          <w:spacing w:val="-3"/>
        </w:rPr>
        <w:t>u</w:t>
      </w:r>
      <w:r w:rsidRPr="002440E5">
        <w:rPr>
          <w:rFonts w:eastAsia="Calibri" w:cstheme="minorHAnsi"/>
          <w:spacing w:val="1"/>
        </w:rPr>
        <w:t>m</w:t>
      </w:r>
      <w:r w:rsidRPr="002440E5">
        <w:rPr>
          <w:rFonts w:eastAsia="Calibri" w:cstheme="minorHAnsi"/>
          <w:spacing w:val="-1"/>
        </w:rPr>
        <w:t>b</w:t>
      </w:r>
      <w:r w:rsidRPr="002440E5">
        <w:rPr>
          <w:rFonts w:eastAsia="Calibri" w:cstheme="minorHAnsi"/>
        </w:rPr>
        <w:t>er</w:t>
      </w:r>
      <w:r w:rsidRPr="002440E5">
        <w:rPr>
          <w:rFonts w:eastAsia="Calibri" w:cstheme="minorHAnsi"/>
          <w:spacing w:val="-1"/>
        </w:rPr>
        <w:t xml:space="preserve"> </w:t>
      </w:r>
      <w:r w:rsidRPr="002440E5">
        <w:rPr>
          <w:rFonts w:eastAsia="Calibri" w:cstheme="minorHAnsi"/>
          <w:spacing w:val="1"/>
        </w:rPr>
        <w:t>o</w:t>
      </w:r>
      <w:r w:rsidRPr="002440E5">
        <w:rPr>
          <w:rFonts w:eastAsia="Calibri" w:cstheme="minorHAnsi"/>
        </w:rPr>
        <w:t>f a</w:t>
      </w:r>
      <w:r w:rsidRPr="002440E5">
        <w:rPr>
          <w:rFonts w:eastAsia="Calibri" w:cstheme="minorHAnsi"/>
          <w:spacing w:val="-2"/>
        </w:rPr>
        <w:t>s</w:t>
      </w:r>
      <w:r w:rsidRPr="002440E5">
        <w:rPr>
          <w:rFonts w:eastAsia="Calibri" w:cstheme="minorHAnsi"/>
        </w:rPr>
        <w:t>si</w:t>
      </w:r>
      <w:r w:rsidRPr="002440E5">
        <w:rPr>
          <w:rFonts w:eastAsia="Calibri" w:cstheme="minorHAnsi"/>
          <w:spacing w:val="-1"/>
        </w:rPr>
        <w:t>gn</w:t>
      </w:r>
      <w:r w:rsidRPr="002440E5">
        <w:rPr>
          <w:rFonts w:eastAsia="Calibri" w:cstheme="minorHAnsi"/>
          <w:spacing w:val="1"/>
        </w:rPr>
        <w:t>m</w:t>
      </w:r>
      <w:r w:rsidRPr="002440E5">
        <w:rPr>
          <w:rFonts w:eastAsia="Calibri" w:cstheme="minorHAnsi"/>
        </w:rPr>
        <w:t>ents</w:t>
      </w:r>
      <w:r w:rsidRPr="002440E5">
        <w:rPr>
          <w:rFonts w:eastAsia="Calibri" w:cstheme="minorHAnsi"/>
          <w:spacing w:val="-2"/>
        </w:rPr>
        <w:t xml:space="preserve"> </w:t>
      </w:r>
      <w:r w:rsidRPr="002440E5">
        <w:rPr>
          <w:rFonts w:eastAsia="Calibri" w:cstheme="minorHAnsi"/>
        </w:rPr>
        <w:t>r</w:t>
      </w:r>
      <w:r w:rsidRPr="002440E5">
        <w:rPr>
          <w:rFonts w:eastAsia="Calibri" w:cstheme="minorHAnsi"/>
          <w:spacing w:val="1"/>
        </w:rPr>
        <w:t>e</w:t>
      </w:r>
      <w:r w:rsidRPr="002440E5">
        <w:rPr>
          <w:rFonts w:eastAsia="Calibri" w:cstheme="minorHAnsi"/>
        </w:rPr>
        <w:t>j</w:t>
      </w:r>
      <w:r w:rsidRPr="002440E5">
        <w:rPr>
          <w:rFonts w:eastAsia="Calibri" w:cstheme="minorHAnsi"/>
          <w:spacing w:val="-2"/>
        </w:rPr>
        <w:t>e</w:t>
      </w:r>
      <w:r w:rsidRPr="002440E5">
        <w:rPr>
          <w:rFonts w:eastAsia="Calibri" w:cstheme="minorHAnsi"/>
        </w:rPr>
        <w:t>ct</w:t>
      </w:r>
      <w:r w:rsidRPr="002440E5">
        <w:rPr>
          <w:rFonts w:eastAsia="Calibri" w:cstheme="minorHAnsi"/>
          <w:spacing w:val="1"/>
        </w:rPr>
        <w:t>e</w:t>
      </w:r>
      <w:r w:rsidRPr="002440E5">
        <w:rPr>
          <w:rFonts w:eastAsia="Calibri" w:cstheme="minorHAnsi"/>
        </w:rPr>
        <w:t>d</w:t>
      </w:r>
      <w:r w:rsidRPr="002440E5">
        <w:rPr>
          <w:rFonts w:eastAsia="Calibri" w:cstheme="minorHAnsi"/>
          <w:spacing w:val="-1"/>
        </w:rPr>
        <w:t xml:space="preserve"> </w:t>
      </w:r>
      <w:r w:rsidRPr="002440E5">
        <w:rPr>
          <w:rFonts w:eastAsia="Calibri" w:cstheme="minorHAnsi"/>
          <w:spacing w:val="-3"/>
        </w:rPr>
        <w:t>b</w:t>
      </w:r>
      <w:r w:rsidRPr="002440E5">
        <w:rPr>
          <w:rFonts w:eastAsia="Calibri" w:cstheme="minorHAnsi"/>
        </w:rPr>
        <w:t>y</w:t>
      </w:r>
      <w:r w:rsidRPr="002440E5">
        <w:rPr>
          <w:rFonts w:eastAsia="Calibri" w:cstheme="minorHAnsi"/>
          <w:spacing w:val="1"/>
        </w:rPr>
        <w:t xml:space="preserve"> t</w:t>
      </w:r>
      <w:r w:rsidRPr="002440E5">
        <w:rPr>
          <w:rFonts w:eastAsia="Calibri" w:cstheme="minorHAnsi"/>
          <w:spacing w:val="-1"/>
        </w:rPr>
        <w:t>h</w:t>
      </w:r>
      <w:r w:rsidRPr="002440E5">
        <w:rPr>
          <w:rFonts w:eastAsia="Calibri" w:cstheme="minorHAnsi"/>
        </w:rPr>
        <w:t>is</w:t>
      </w:r>
      <w:r w:rsidRPr="002440E5">
        <w:rPr>
          <w:rFonts w:eastAsia="Calibri" w:cstheme="minorHAnsi"/>
          <w:spacing w:val="-2"/>
        </w:rPr>
        <w:t xml:space="preserve"> </w:t>
      </w:r>
      <w:r w:rsidRPr="002440E5">
        <w:rPr>
          <w:rFonts w:eastAsia="Calibri" w:cstheme="minorHAnsi"/>
        </w:rPr>
        <w:t>As</w:t>
      </w:r>
      <w:r w:rsidRPr="002440E5">
        <w:rPr>
          <w:rFonts w:eastAsia="Calibri" w:cstheme="minorHAnsi"/>
          <w:spacing w:val="-2"/>
        </w:rPr>
        <w:t>s</w:t>
      </w:r>
      <w:r w:rsidRPr="002440E5">
        <w:rPr>
          <w:rFonts w:eastAsia="Calibri" w:cstheme="minorHAnsi"/>
        </w:rPr>
        <w:t>ess</w:t>
      </w:r>
      <w:r w:rsidRPr="002440E5">
        <w:rPr>
          <w:rFonts w:eastAsia="Calibri" w:cstheme="minorHAnsi"/>
          <w:spacing w:val="2"/>
        </w:rPr>
        <w:t>o</w:t>
      </w:r>
      <w:r w:rsidRPr="002440E5">
        <w:rPr>
          <w:rFonts w:eastAsia="Calibri" w:cstheme="minorHAnsi"/>
        </w:rPr>
        <w:t>r</w:t>
      </w:r>
    </w:p>
    <w:p w14:paraId="27E64832" w14:textId="77777777" w:rsidR="00225512" w:rsidRPr="00E82FAE" w:rsidRDefault="00225512" w:rsidP="00B3319F">
      <w:pPr>
        <w:pStyle w:val="Heading3"/>
        <w:rPr>
          <w:rFonts w:eastAsia="Calibri"/>
          <w:color w:val="auto"/>
          <w:sz w:val="28"/>
          <w:szCs w:val="28"/>
          <w:u w:val="single"/>
        </w:rPr>
      </w:pPr>
      <w:bookmarkStart w:id="92" w:name="_Toc55979648"/>
      <w:r w:rsidRPr="00E82FAE">
        <w:rPr>
          <w:rFonts w:eastAsia="Calibri"/>
          <w:color w:val="auto"/>
          <w:sz w:val="28"/>
          <w:szCs w:val="28"/>
          <w:u w:val="single"/>
        </w:rPr>
        <w:lastRenderedPageBreak/>
        <w:t>Search for Detailed Assessors</w:t>
      </w:r>
      <w:bookmarkEnd w:id="92"/>
    </w:p>
    <w:p w14:paraId="0976A6B6" w14:textId="5EA28C97" w:rsidR="00225512" w:rsidRDefault="00450E29" w:rsidP="002440E5">
      <w:r>
        <w:t xml:space="preserve">Detailed Assessors can be searched </w:t>
      </w:r>
      <w:r w:rsidR="006F1B56">
        <w:t xml:space="preserve">by entering details into the ‘Name’ and ‘Organisation’ fields below the application word cloud. </w:t>
      </w:r>
      <w:r w:rsidR="006D5B83">
        <w:t xml:space="preserve">Please note that </w:t>
      </w:r>
      <w:r w:rsidR="008608DC">
        <w:t>if the searched individual has an active RMS account although is conflicted with the application or is unavailable to assess a contact card will not appear</w:t>
      </w:r>
      <w:r w:rsidR="007D43B5">
        <w:t>.</w:t>
      </w:r>
    </w:p>
    <w:p w14:paraId="5E5775C8" w14:textId="77777777" w:rsidR="002440E5" w:rsidRPr="00510784" w:rsidRDefault="002440E5" w:rsidP="00510784">
      <w:pPr>
        <w:pStyle w:val="Heading3"/>
        <w:rPr>
          <w:rFonts w:eastAsia="Calibri"/>
          <w:color w:val="auto"/>
          <w:sz w:val="28"/>
          <w:szCs w:val="28"/>
          <w:u w:val="single"/>
        </w:rPr>
      </w:pPr>
      <w:bookmarkStart w:id="93" w:name="_Toc55979649"/>
      <w:r w:rsidRPr="00510784">
        <w:rPr>
          <w:rFonts w:eastAsia="Calibri"/>
          <w:color w:val="auto"/>
          <w:sz w:val="28"/>
          <w:szCs w:val="28"/>
          <w:u w:val="single"/>
        </w:rPr>
        <w:t>Assign Detailed Assessors</w:t>
      </w:r>
      <w:bookmarkEnd w:id="93"/>
    </w:p>
    <w:p w14:paraId="0DB59ADB" w14:textId="3807A96A" w:rsidR="002440E5" w:rsidRPr="00F53E43" w:rsidRDefault="002440E5" w:rsidP="00F53E43">
      <w:pPr>
        <w:spacing w:line="240" w:lineRule="auto"/>
        <w:ind w:right="789"/>
        <w:rPr>
          <w:rFonts w:eastAsia="Calibri" w:cstheme="minorHAnsi"/>
          <w:szCs w:val="24"/>
        </w:rPr>
      </w:pPr>
      <w:r w:rsidRPr="00CC0021">
        <w:rPr>
          <w:rFonts w:eastAsia="Calibri" w:cstheme="minorHAnsi"/>
          <w:b/>
          <w:szCs w:val="24"/>
        </w:rPr>
        <w:t>To assign a Detailed Assessor</w:t>
      </w:r>
      <w:r w:rsidRPr="00CC0021">
        <w:rPr>
          <w:rFonts w:eastAsia="Calibri" w:cstheme="minorHAnsi"/>
          <w:szCs w:val="24"/>
        </w:rPr>
        <w:t xml:space="preserve">, click ‘Assign Detailed’ in either the Assessor Detail Screen or the Assessor contact card. The name of the Assessor will appear in the Detailed Assessor List under the </w:t>
      </w:r>
      <w:r w:rsidR="00FD34B6" w:rsidRPr="00CC0021">
        <w:rPr>
          <w:rFonts w:eastAsia="Calibri" w:cstheme="minorHAnsi"/>
          <w:szCs w:val="24"/>
        </w:rPr>
        <w:t>application</w:t>
      </w:r>
      <w:r w:rsidRPr="00CC0021">
        <w:rPr>
          <w:rFonts w:eastAsia="Calibri" w:cstheme="minorHAnsi"/>
          <w:szCs w:val="24"/>
        </w:rPr>
        <w:t xml:space="preserve"> </w:t>
      </w:r>
      <w:r w:rsidR="00FD34B6" w:rsidRPr="00CC0021">
        <w:rPr>
          <w:rFonts w:eastAsia="Calibri" w:cstheme="minorHAnsi"/>
          <w:szCs w:val="24"/>
        </w:rPr>
        <w:t>d</w:t>
      </w:r>
      <w:r w:rsidRPr="00CC0021">
        <w:rPr>
          <w:rFonts w:eastAsia="Calibri" w:cstheme="minorHAnsi"/>
          <w:szCs w:val="24"/>
        </w:rPr>
        <w:t>etails.</w:t>
      </w:r>
    </w:p>
    <w:p w14:paraId="0B026F78" w14:textId="3E99979A" w:rsidR="002440E5" w:rsidRDefault="002440E5" w:rsidP="002440E5">
      <w:pPr>
        <w:jc w:val="center"/>
      </w:pPr>
      <w:r>
        <w:rPr>
          <w:noProof/>
          <w:color w:val="2B579A"/>
          <w:shd w:val="clear" w:color="auto" w:fill="E6E6E6"/>
          <w:lang w:eastAsia="en-AU"/>
        </w:rPr>
        <w:drawing>
          <wp:inline distT="0" distB="0" distL="0" distR="0" wp14:anchorId="250BCACA" wp14:editId="04308C06">
            <wp:extent cx="5332531" cy="2656813"/>
            <wp:effectExtent l="19050" t="19050" r="20955" b="10795"/>
            <wp:docPr id="259" name="Picture 259" descr="Screenshot showing the Assign Detailed assessor button from assessor detail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Screenshot showing the Assign Detailed assessor button from assessor detail screen for General Assessors in RMS."/>
                    <pic:cNvPicPr/>
                  </pic:nvPicPr>
                  <pic:blipFill>
                    <a:blip r:embed="rId93"/>
                    <a:stretch>
                      <a:fillRect/>
                    </a:stretch>
                  </pic:blipFill>
                  <pic:spPr>
                    <a:xfrm>
                      <a:off x="0" y="0"/>
                      <a:ext cx="5340800" cy="266093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4</w:t>
      </w:r>
      <w:r w:rsidR="002F57D8" w:rsidRPr="00ED4B7C">
        <w:rPr>
          <w:rFonts w:ascii="Calibri" w:hAnsi="Calibri"/>
          <w:b/>
          <w:bCs/>
          <w:sz w:val="18"/>
          <w:szCs w:val="18"/>
        </w:rPr>
        <w:t xml:space="preserve"> – </w:t>
      </w:r>
      <w:r w:rsidR="002F57D8">
        <w:rPr>
          <w:rFonts w:ascii="Calibri" w:hAnsi="Calibri"/>
          <w:b/>
          <w:bCs/>
          <w:sz w:val="18"/>
          <w:szCs w:val="18"/>
        </w:rPr>
        <w:t xml:space="preserve">Assign Detailed </w:t>
      </w:r>
      <w:r w:rsidR="0069471A">
        <w:rPr>
          <w:rFonts w:ascii="Calibri" w:hAnsi="Calibri"/>
          <w:b/>
          <w:bCs/>
          <w:sz w:val="18"/>
          <w:szCs w:val="18"/>
        </w:rPr>
        <w:t>a</w:t>
      </w:r>
      <w:r w:rsidR="002F57D8">
        <w:rPr>
          <w:rFonts w:ascii="Calibri" w:hAnsi="Calibri"/>
          <w:b/>
          <w:bCs/>
          <w:sz w:val="18"/>
          <w:szCs w:val="18"/>
        </w:rPr>
        <w:t>ssessor</w:t>
      </w:r>
      <w:r w:rsidR="0069471A">
        <w:rPr>
          <w:rFonts w:ascii="Calibri" w:hAnsi="Calibri"/>
          <w:b/>
          <w:bCs/>
          <w:sz w:val="18"/>
          <w:szCs w:val="18"/>
        </w:rPr>
        <w:t xml:space="preserve"> button on the </w:t>
      </w:r>
      <w:r w:rsidR="002F57D8">
        <w:rPr>
          <w:rFonts w:ascii="Calibri" w:hAnsi="Calibri"/>
          <w:b/>
          <w:bCs/>
          <w:sz w:val="18"/>
          <w:szCs w:val="18"/>
        </w:rPr>
        <w:t>assessor detail screen</w:t>
      </w:r>
    </w:p>
    <w:p w14:paraId="777B1300" w14:textId="6642DCEC" w:rsidR="002440E5" w:rsidRDefault="002440E5" w:rsidP="002440E5">
      <w:pPr>
        <w:jc w:val="center"/>
      </w:pPr>
      <w:r>
        <w:rPr>
          <w:noProof/>
          <w:color w:val="2B579A"/>
          <w:shd w:val="clear" w:color="auto" w:fill="E6E6E6"/>
          <w:lang w:eastAsia="en-AU"/>
        </w:rPr>
        <w:drawing>
          <wp:inline distT="0" distB="0" distL="0" distR="0" wp14:anchorId="7D22D7D3" wp14:editId="44006329">
            <wp:extent cx="4015409" cy="2064061"/>
            <wp:effectExtent l="19050" t="19050" r="23495" b="12700"/>
            <wp:docPr id="260" name="Picture 260" descr="Screenshot showing the Assign Detailed assessor button on the assessor contact car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Screenshot showing the Assign Detailed assessor button on the assessor contact card for General Assessors in RMS."/>
                    <pic:cNvPicPr/>
                  </pic:nvPicPr>
                  <pic:blipFill>
                    <a:blip r:embed="rId94"/>
                    <a:stretch>
                      <a:fillRect/>
                    </a:stretch>
                  </pic:blipFill>
                  <pic:spPr>
                    <a:xfrm>
                      <a:off x="0" y="0"/>
                      <a:ext cx="4029070" cy="207108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5</w:t>
      </w:r>
      <w:r w:rsidR="002F57D8" w:rsidRPr="00ED4B7C">
        <w:rPr>
          <w:rFonts w:ascii="Calibri" w:hAnsi="Calibri"/>
          <w:b/>
          <w:bCs/>
          <w:sz w:val="18"/>
          <w:szCs w:val="18"/>
        </w:rPr>
        <w:t xml:space="preserve"> – </w:t>
      </w:r>
      <w:r w:rsidR="002F57D8">
        <w:rPr>
          <w:rFonts w:ascii="Calibri" w:hAnsi="Calibri"/>
          <w:b/>
          <w:bCs/>
          <w:sz w:val="18"/>
          <w:szCs w:val="18"/>
        </w:rPr>
        <w:t xml:space="preserve">Assign Detailed </w:t>
      </w:r>
      <w:r w:rsidR="0069471A">
        <w:rPr>
          <w:rFonts w:ascii="Calibri" w:hAnsi="Calibri"/>
          <w:b/>
          <w:bCs/>
          <w:sz w:val="18"/>
          <w:szCs w:val="18"/>
        </w:rPr>
        <w:t>a</w:t>
      </w:r>
      <w:r w:rsidR="002F57D8">
        <w:rPr>
          <w:rFonts w:ascii="Calibri" w:hAnsi="Calibri"/>
          <w:b/>
          <w:bCs/>
          <w:sz w:val="18"/>
          <w:szCs w:val="18"/>
        </w:rPr>
        <w:t xml:space="preserve">ssessor </w:t>
      </w:r>
      <w:r w:rsidR="0069471A">
        <w:rPr>
          <w:rFonts w:ascii="Calibri" w:hAnsi="Calibri"/>
          <w:b/>
          <w:bCs/>
          <w:sz w:val="18"/>
          <w:szCs w:val="18"/>
        </w:rPr>
        <w:t xml:space="preserve">button on the </w:t>
      </w:r>
      <w:r w:rsidR="002F57D8">
        <w:rPr>
          <w:rFonts w:ascii="Calibri" w:hAnsi="Calibri"/>
          <w:b/>
          <w:bCs/>
          <w:sz w:val="18"/>
          <w:szCs w:val="18"/>
        </w:rPr>
        <w:t>assessor contact card</w:t>
      </w:r>
    </w:p>
    <w:p w14:paraId="4794E0FC" w14:textId="77777777" w:rsidR="002440E5" w:rsidRPr="00CC0021" w:rsidRDefault="002440E5" w:rsidP="002440E5">
      <w:pPr>
        <w:spacing w:after="0" w:line="240" w:lineRule="auto"/>
        <w:ind w:right="789"/>
        <w:rPr>
          <w:rFonts w:eastAsia="Calibri" w:cstheme="minorHAnsi"/>
          <w:szCs w:val="24"/>
        </w:rPr>
      </w:pPr>
      <w:r w:rsidRPr="00CC0021">
        <w:rPr>
          <w:rFonts w:eastAsia="Calibri" w:cstheme="minorHAnsi"/>
          <w:b/>
          <w:szCs w:val="24"/>
        </w:rPr>
        <w:t>To reserve a Detailed Assessor</w:t>
      </w:r>
      <w:r w:rsidRPr="00CC0021">
        <w:rPr>
          <w:rFonts w:eastAsia="Calibri" w:cstheme="minorHAnsi"/>
          <w:szCs w:val="24"/>
        </w:rPr>
        <w:t xml:space="preserve">, click ‘Reserve Detailed’ in the Assessor detail screen or the Assessor Contact Card. The names of Reserved Assessors will appear in square brackets […] in blue text in the Detailed Assessor List. Reserved Assessors are used if any of the other Detailed Assessors reject or do not respond to the assignment. </w:t>
      </w:r>
    </w:p>
    <w:p w14:paraId="3587F24C" w14:textId="77777777" w:rsidR="002440E5" w:rsidRDefault="002440E5" w:rsidP="002440E5"/>
    <w:p w14:paraId="3B6723C7" w14:textId="42733B9E" w:rsidR="002440E5" w:rsidRDefault="002440E5" w:rsidP="002440E5">
      <w:pPr>
        <w:jc w:val="center"/>
      </w:pPr>
      <w:r>
        <w:rPr>
          <w:noProof/>
          <w:color w:val="2B579A"/>
          <w:shd w:val="clear" w:color="auto" w:fill="E6E6E6"/>
          <w:lang w:eastAsia="en-AU"/>
        </w:rPr>
        <w:lastRenderedPageBreak/>
        <w:drawing>
          <wp:inline distT="0" distB="0" distL="0" distR="0" wp14:anchorId="4A8A58A7" wp14:editId="451D1A0A">
            <wp:extent cx="5731510" cy="2855595"/>
            <wp:effectExtent l="19050" t="19050" r="21590" b="20955"/>
            <wp:docPr id="263" name="Picture 263" descr="Screenshot showing the Reserve Detailed assessor button on the assessor detail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Screenshot showing the Reserve Detailed assessor button on the assessor detail screen for General Assessors in RMS."/>
                    <pic:cNvPicPr/>
                  </pic:nvPicPr>
                  <pic:blipFill>
                    <a:blip r:embed="rId95"/>
                    <a:stretch>
                      <a:fillRect/>
                    </a:stretch>
                  </pic:blipFill>
                  <pic:spPr>
                    <a:xfrm>
                      <a:off x="0" y="0"/>
                      <a:ext cx="5731510" cy="285559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6</w:t>
      </w:r>
      <w:r w:rsidR="002F57D8" w:rsidRPr="00ED4B7C">
        <w:rPr>
          <w:rFonts w:ascii="Calibri" w:hAnsi="Calibri"/>
          <w:b/>
          <w:bCs/>
          <w:sz w:val="18"/>
          <w:szCs w:val="18"/>
        </w:rPr>
        <w:t xml:space="preserve"> – </w:t>
      </w:r>
      <w:r w:rsidR="002F57D8">
        <w:rPr>
          <w:rFonts w:ascii="Calibri" w:hAnsi="Calibri"/>
          <w:b/>
          <w:bCs/>
          <w:sz w:val="18"/>
          <w:szCs w:val="18"/>
        </w:rPr>
        <w:t xml:space="preserve">Reserve Detailed </w:t>
      </w:r>
      <w:r w:rsidR="0069471A">
        <w:rPr>
          <w:rFonts w:ascii="Calibri" w:hAnsi="Calibri"/>
          <w:b/>
          <w:bCs/>
          <w:sz w:val="18"/>
          <w:szCs w:val="18"/>
        </w:rPr>
        <w:t>a</w:t>
      </w:r>
      <w:r w:rsidR="002F57D8">
        <w:rPr>
          <w:rFonts w:ascii="Calibri" w:hAnsi="Calibri"/>
          <w:b/>
          <w:bCs/>
          <w:sz w:val="18"/>
          <w:szCs w:val="18"/>
        </w:rPr>
        <w:t xml:space="preserve">ssessor </w:t>
      </w:r>
      <w:r w:rsidR="0069471A">
        <w:rPr>
          <w:rFonts w:ascii="Calibri" w:hAnsi="Calibri"/>
          <w:b/>
          <w:bCs/>
          <w:sz w:val="18"/>
          <w:szCs w:val="18"/>
        </w:rPr>
        <w:t xml:space="preserve">button on the </w:t>
      </w:r>
      <w:r w:rsidR="002F57D8">
        <w:rPr>
          <w:rFonts w:ascii="Calibri" w:hAnsi="Calibri"/>
          <w:b/>
          <w:bCs/>
          <w:sz w:val="18"/>
          <w:szCs w:val="18"/>
        </w:rPr>
        <w:t>assessor detail screen</w:t>
      </w:r>
    </w:p>
    <w:p w14:paraId="7333FC3B" w14:textId="3E4844A2" w:rsidR="002F57D8" w:rsidRDefault="002440E5" w:rsidP="002F57D8">
      <w:pPr>
        <w:jc w:val="center"/>
      </w:pPr>
      <w:r>
        <w:rPr>
          <w:noProof/>
          <w:color w:val="2B579A"/>
          <w:shd w:val="clear" w:color="auto" w:fill="E6E6E6"/>
          <w:lang w:eastAsia="en-AU"/>
        </w:rPr>
        <w:drawing>
          <wp:inline distT="0" distB="0" distL="0" distR="0" wp14:anchorId="3203143B" wp14:editId="4C39C9BA">
            <wp:extent cx="4205976" cy="2162019"/>
            <wp:effectExtent l="19050" t="19050" r="23495" b="10160"/>
            <wp:docPr id="264" name="Picture 264" descr="Screenshot showing the Reserve Detailed assessor button on the assessor contact card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Screenshot showing the Reserve Detailed assessor button on the assessor contact card for General Assessors in RMS."/>
                    <pic:cNvPicPr/>
                  </pic:nvPicPr>
                  <pic:blipFill>
                    <a:blip r:embed="rId96"/>
                    <a:stretch>
                      <a:fillRect/>
                    </a:stretch>
                  </pic:blipFill>
                  <pic:spPr>
                    <a:xfrm>
                      <a:off x="0" y="0"/>
                      <a:ext cx="4212633" cy="2165441"/>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7</w:t>
      </w:r>
      <w:r w:rsidR="002F57D8" w:rsidRPr="00ED4B7C">
        <w:rPr>
          <w:rFonts w:ascii="Calibri" w:hAnsi="Calibri"/>
          <w:b/>
          <w:bCs/>
          <w:sz w:val="18"/>
          <w:szCs w:val="18"/>
        </w:rPr>
        <w:t xml:space="preserve"> – </w:t>
      </w:r>
      <w:r w:rsidR="002F57D8">
        <w:rPr>
          <w:rFonts w:ascii="Calibri" w:hAnsi="Calibri"/>
          <w:b/>
          <w:bCs/>
          <w:sz w:val="18"/>
          <w:szCs w:val="18"/>
        </w:rPr>
        <w:t xml:space="preserve">Reserve Detailed </w:t>
      </w:r>
      <w:r w:rsidR="00C83416">
        <w:rPr>
          <w:rFonts w:ascii="Calibri" w:hAnsi="Calibri"/>
          <w:b/>
          <w:bCs/>
          <w:sz w:val="18"/>
          <w:szCs w:val="18"/>
        </w:rPr>
        <w:t>a</w:t>
      </w:r>
      <w:r w:rsidR="002F57D8">
        <w:rPr>
          <w:rFonts w:ascii="Calibri" w:hAnsi="Calibri"/>
          <w:b/>
          <w:bCs/>
          <w:sz w:val="18"/>
          <w:szCs w:val="18"/>
        </w:rPr>
        <w:t xml:space="preserve">ssessor </w:t>
      </w:r>
      <w:r w:rsidR="00C83416">
        <w:rPr>
          <w:rFonts w:ascii="Calibri" w:hAnsi="Calibri"/>
          <w:b/>
          <w:bCs/>
          <w:sz w:val="18"/>
          <w:szCs w:val="18"/>
        </w:rPr>
        <w:t xml:space="preserve">button on the </w:t>
      </w:r>
      <w:r w:rsidR="002F57D8">
        <w:rPr>
          <w:rFonts w:ascii="Calibri" w:hAnsi="Calibri"/>
          <w:b/>
          <w:bCs/>
          <w:sz w:val="18"/>
          <w:szCs w:val="18"/>
        </w:rPr>
        <w:t>assessor contact card</w:t>
      </w:r>
    </w:p>
    <w:p w14:paraId="34452886" w14:textId="05D5F8D4" w:rsidR="002440E5" w:rsidRPr="00CC0021" w:rsidRDefault="002440E5" w:rsidP="002440E5">
      <w:pPr>
        <w:spacing w:after="0" w:line="240" w:lineRule="auto"/>
        <w:ind w:right="755"/>
        <w:rPr>
          <w:rFonts w:eastAsia="Calibri" w:cstheme="minorHAnsi"/>
          <w:szCs w:val="24"/>
        </w:rPr>
      </w:pPr>
      <w:r w:rsidRPr="00CC0021">
        <w:rPr>
          <w:rFonts w:eastAsia="Calibri" w:cstheme="minorHAnsi"/>
          <w:b/>
          <w:bCs/>
          <w:spacing w:val="1"/>
          <w:szCs w:val="24"/>
        </w:rPr>
        <w:t>T</w:t>
      </w:r>
      <w:r w:rsidRPr="00CC0021">
        <w:rPr>
          <w:rFonts w:eastAsia="Calibri" w:cstheme="minorHAnsi"/>
          <w:b/>
          <w:bCs/>
          <w:szCs w:val="24"/>
        </w:rPr>
        <w:t>o</w:t>
      </w:r>
      <w:r w:rsidRPr="00CC0021">
        <w:rPr>
          <w:rFonts w:eastAsia="Calibri" w:cstheme="minorHAnsi"/>
          <w:b/>
          <w:bCs/>
          <w:spacing w:val="-2"/>
          <w:szCs w:val="24"/>
        </w:rPr>
        <w:t xml:space="preserve"> </w:t>
      </w:r>
      <w:r w:rsidRPr="00CC0021">
        <w:rPr>
          <w:rFonts w:eastAsia="Calibri" w:cstheme="minorHAnsi"/>
          <w:b/>
          <w:bCs/>
          <w:spacing w:val="1"/>
          <w:szCs w:val="24"/>
        </w:rPr>
        <w:t>r</w:t>
      </w:r>
      <w:r w:rsidRPr="00CC0021">
        <w:rPr>
          <w:rFonts w:eastAsia="Calibri" w:cstheme="minorHAnsi"/>
          <w:b/>
          <w:bCs/>
          <w:spacing w:val="-1"/>
          <w:szCs w:val="24"/>
        </w:rPr>
        <w:t>em</w:t>
      </w:r>
      <w:r w:rsidRPr="00CC0021">
        <w:rPr>
          <w:rFonts w:eastAsia="Calibri" w:cstheme="minorHAnsi"/>
          <w:b/>
          <w:bCs/>
          <w:szCs w:val="24"/>
        </w:rPr>
        <w:t>ove a</w:t>
      </w:r>
      <w:r w:rsidRPr="00CC0021">
        <w:rPr>
          <w:rFonts w:eastAsia="Calibri" w:cstheme="minorHAnsi"/>
          <w:b/>
          <w:bCs/>
          <w:spacing w:val="-1"/>
          <w:szCs w:val="24"/>
        </w:rPr>
        <w:t xml:space="preserve"> </w:t>
      </w:r>
      <w:r w:rsidRPr="00CC0021">
        <w:rPr>
          <w:rFonts w:eastAsia="Calibri" w:cstheme="minorHAnsi"/>
          <w:b/>
          <w:bCs/>
          <w:szCs w:val="24"/>
        </w:rPr>
        <w:t>D</w:t>
      </w:r>
      <w:r w:rsidRPr="00CC0021">
        <w:rPr>
          <w:rFonts w:eastAsia="Calibri" w:cstheme="minorHAnsi"/>
          <w:b/>
          <w:bCs/>
          <w:spacing w:val="-1"/>
          <w:szCs w:val="24"/>
        </w:rPr>
        <w:t>e</w:t>
      </w:r>
      <w:r w:rsidRPr="00CC0021">
        <w:rPr>
          <w:rFonts w:eastAsia="Calibri" w:cstheme="minorHAnsi"/>
          <w:b/>
          <w:bCs/>
          <w:szCs w:val="24"/>
        </w:rPr>
        <w:t>ta</w:t>
      </w:r>
      <w:r w:rsidRPr="00CC0021">
        <w:rPr>
          <w:rFonts w:eastAsia="Calibri" w:cstheme="minorHAnsi"/>
          <w:b/>
          <w:bCs/>
          <w:spacing w:val="1"/>
          <w:szCs w:val="24"/>
        </w:rPr>
        <w:t>il</w:t>
      </w:r>
      <w:r w:rsidRPr="00CC0021">
        <w:rPr>
          <w:rFonts w:eastAsia="Calibri" w:cstheme="minorHAnsi"/>
          <w:b/>
          <w:bCs/>
          <w:spacing w:val="-1"/>
          <w:szCs w:val="24"/>
        </w:rPr>
        <w:t>e</w:t>
      </w:r>
      <w:r w:rsidRPr="00CC0021">
        <w:rPr>
          <w:rFonts w:eastAsia="Calibri" w:cstheme="minorHAnsi"/>
          <w:b/>
          <w:bCs/>
          <w:szCs w:val="24"/>
        </w:rPr>
        <w:t>d</w:t>
      </w:r>
      <w:r w:rsidRPr="00CC0021">
        <w:rPr>
          <w:rFonts w:eastAsia="Calibri" w:cstheme="minorHAnsi"/>
          <w:b/>
          <w:bCs/>
          <w:spacing w:val="-3"/>
          <w:szCs w:val="24"/>
        </w:rPr>
        <w:t xml:space="preserve"> </w:t>
      </w:r>
      <w:r w:rsidRPr="00CC0021">
        <w:rPr>
          <w:rFonts w:eastAsia="Calibri" w:cstheme="minorHAnsi"/>
          <w:b/>
          <w:bCs/>
          <w:spacing w:val="1"/>
          <w:szCs w:val="24"/>
        </w:rPr>
        <w:t>A</w:t>
      </w:r>
      <w:r w:rsidRPr="00CC0021">
        <w:rPr>
          <w:rFonts w:eastAsia="Calibri" w:cstheme="minorHAnsi"/>
          <w:b/>
          <w:bCs/>
          <w:spacing w:val="-2"/>
          <w:szCs w:val="24"/>
        </w:rPr>
        <w:t>s</w:t>
      </w:r>
      <w:r w:rsidRPr="00CC0021">
        <w:rPr>
          <w:rFonts w:eastAsia="Calibri" w:cstheme="minorHAnsi"/>
          <w:b/>
          <w:bCs/>
          <w:szCs w:val="24"/>
        </w:rPr>
        <w:t>sessor</w:t>
      </w:r>
      <w:r w:rsidRPr="00CC0021">
        <w:rPr>
          <w:rFonts w:eastAsia="Calibri" w:cstheme="minorHAnsi"/>
          <w:b/>
          <w:bCs/>
          <w:spacing w:val="4"/>
          <w:szCs w:val="24"/>
        </w:rPr>
        <w:t xml:space="preserve"> </w:t>
      </w:r>
      <w:r w:rsidRPr="00CC0021">
        <w:rPr>
          <w:rFonts w:eastAsia="Calibri" w:cstheme="minorHAnsi"/>
          <w:spacing w:val="-1"/>
          <w:szCs w:val="24"/>
        </w:rPr>
        <w:t>c</w:t>
      </w:r>
      <w:r w:rsidRPr="00CC0021">
        <w:rPr>
          <w:rFonts w:eastAsia="Calibri" w:cstheme="minorHAnsi"/>
          <w:szCs w:val="24"/>
        </w:rPr>
        <w:t>li</w:t>
      </w:r>
      <w:r w:rsidRPr="00CC0021">
        <w:rPr>
          <w:rFonts w:eastAsia="Calibri" w:cstheme="minorHAnsi"/>
          <w:spacing w:val="-1"/>
          <w:szCs w:val="24"/>
        </w:rPr>
        <w:t>c</w:t>
      </w:r>
      <w:r w:rsidRPr="00CC0021">
        <w:rPr>
          <w:rFonts w:eastAsia="Calibri" w:cstheme="minorHAnsi"/>
          <w:szCs w:val="24"/>
        </w:rPr>
        <w:t xml:space="preserve">k on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Asse</w:t>
      </w:r>
      <w:r w:rsidRPr="00CC0021">
        <w:rPr>
          <w:rFonts w:eastAsia="Calibri" w:cstheme="minorHAnsi"/>
          <w:spacing w:val="-2"/>
          <w:szCs w:val="24"/>
        </w:rPr>
        <w:t>s</w:t>
      </w:r>
      <w:r w:rsidRPr="00CC0021">
        <w:rPr>
          <w:rFonts w:eastAsia="Calibri" w:cstheme="minorHAnsi"/>
          <w:szCs w:val="24"/>
        </w:rPr>
        <w:t xml:space="preserve">sor’s </w:t>
      </w:r>
      <w:r w:rsidRPr="00CC0021">
        <w:rPr>
          <w:rFonts w:eastAsia="Calibri" w:cstheme="minorHAnsi"/>
          <w:spacing w:val="2"/>
          <w:szCs w:val="24"/>
        </w:rPr>
        <w:t>n</w:t>
      </w:r>
      <w:r w:rsidRPr="00CC0021">
        <w:rPr>
          <w:rFonts w:eastAsia="Calibri" w:cstheme="minorHAnsi"/>
          <w:szCs w:val="24"/>
        </w:rPr>
        <w:t>a</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pacing w:val="-1"/>
          <w:szCs w:val="24"/>
        </w:rPr>
        <w:t xml:space="preserve">in the </w:t>
      </w:r>
      <w:r w:rsidRPr="00CC0021">
        <w:rPr>
          <w:rFonts w:eastAsia="Calibri" w:cstheme="minorHAnsi"/>
          <w:spacing w:val="1"/>
          <w:szCs w:val="24"/>
        </w:rPr>
        <w:t>D</w:t>
      </w:r>
      <w:r w:rsidRPr="00CC0021">
        <w:rPr>
          <w:rFonts w:eastAsia="Calibri" w:cstheme="minorHAnsi"/>
          <w:szCs w:val="24"/>
        </w:rPr>
        <w:t>e</w:t>
      </w:r>
      <w:r w:rsidRPr="00CC0021">
        <w:rPr>
          <w:rFonts w:eastAsia="Calibri" w:cstheme="minorHAnsi"/>
          <w:spacing w:val="1"/>
          <w:szCs w:val="24"/>
        </w:rPr>
        <w:t>t</w:t>
      </w:r>
      <w:r w:rsidRPr="00CC0021">
        <w:rPr>
          <w:rFonts w:eastAsia="Calibri" w:cstheme="minorHAnsi"/>
          <w:szCs w:val="24"/>
        </w:rPr>
        <w:t>ai</w:t>
      </w:r>
      <w:r w:rsidRPr="00CC0021">
        <w:rPr>
          <w:rFonts w:eastAsia="Calibri" w:cstheme="minorHAnsi"/>
          <w:spacing w:val="-2"/>
          <w:szCs w:val="24"/>
        </w:rPr>
        <w:t>le</w:t>
      </w:r>
      <w:r w:rsidRPr="00CC0021">
        <w:rPr>
          <w:rFonts w:eastAsia="Calibri" w:cstheme="minorHAnsi"/>
          <w:szCs w:val="24"/>
        </w:rPr>
        <w:t>d</w:t>
      </w:r>
      <w:r w:rsidRPr="00CC0021">
        <w:rPr>
          <w:rFonts w:eastAsia="Calibri" w:cstheme="minorHAnsi"/>
          <w:spacing w:val="5"/>
          <w:szCs w:val="24"/>
        </w:rPr>
        <w:t xml:space="preserve"> </w:t>
      </w:r>
      <w:r w:rsidRPr="00CC0021">
        <w:rPr>
          <w:rFonts w:eastAsia="Calibri" w:cstheme="minorHAnsi"/>
          <w:szCs w:val="24"/>
        </w:rPr>
        <w:t>Assig</w:t>
      </w:r>
      <w:r w:rsidRPr="00CC0021">
        <w:rPr>
          <w:rFonts w:eastAsia="Calibri" w:cstheme="minorHAnsi"/>
          <w:spacing w:val="1"/>
          <w:szCs w:val="24"/>
        </w:rPr>
        <w:t>n</w:t>
      </w:r>
      <w:r w:rsidRPr="00CC0021">
        <w:rPr>
          <w:rFonts w:eastAsia="Calibri" w:cstheme="minorHAnsi"/>
          <w:spacing w:val="-2"/>
          <w:szCs w:val="24"/>
        </w:rPr>
        <w:t>m</w:t>
      </w:r>
      <w:r w:rsidRPr="00CC0021">
        <w:rPr>
          <w:rFonts w:eastAsia="Calibri" w:cstheme="minorHAnsi"/>
          <w:szCs w:val="24"/>
        </w:rPr>
        <w:t>e</w:t>
      </w:r>
      <w:r w:rsidRPr="00CC0021">
        <w:rPr>
          <w:rFonts w:eastAsia="Calibri" w:cstheme="minorHAnsi"/>
          <w:spacing w:val="1"/>
          <w:szCs w:val="24"/>
        </w:rPr>
        <w:t>nts List</w:t>
      </w:r>
      <w:r w:rsidR="00700DF3" w:rsidRPr="00CC0021">
        <w:rPr>
          <w:rFonts w:eastAsia="Calibri" w:cstheme="minorHAnsi"/>
          <w:szCs w:val="24"/>
        </w:rPr>
        <w:t xml:space="preserve"> and select</w:t>
      </w:r>
      <w:r w:rsidRPr="00CC0021">
        <w:rPr>
          <w:rFonts w:eastAsia="Calibri" w:cstheme="minorHAnsi"/>
          <w:spacing w:val="-1"/>
          <w:szCs w:val="24"/>
        </w:rPr>
        <w:t xml:space="preserve"> ‘</w:t>
      </w:r>
      <w:r w:rsidRPr="00CC0021">
        <w:rPr>
          <w:rFonts w:eastAsia="Calibri" w:cstheme="minorHAnsi"/>
          <w:szCs w:val="24"/>
        </w:rPr>
        <w:t>Rem</w:t>
      </w:r>
      <w:r w:rsidRPr="00CC0021">
        <w:rPr>
          <w:rFonts w:eastAsia="Calibri" w:cstheme="minorHAnsi"/>
          <w:spacing w:val="1"/>
          <w:szCs w:val="24"/>
        </w:rPr>
        <w:t>o</w:t>
      </w:r>
      <w:r w:rsidRPr="00CC0021">
        <w:rPr>
          <w:rFonts w:eastAsia="Calibri" w:cstheme="minorHAnsi"/>
          <w:szCs w:val="24"/>
        </w:rPr>
        <w:t>ve’</w:t>
      </w:r>
      <w:r w:rsidR="00700DF3" w:rsidRPr="00CC0021">
        <w:rPr>
          <w:rFonts w:eastAsia="Calibri" w:cstheme="minorHAnsi"/>
          <w:szCs w:val="24"/>
        </w:rPr>
        <w:t xml:space="preserve"> from the assessor detail screen</w:t>
      </w:r>
      <w:r w:rsidRPr="00CC0021">
        <w:rPr>
          <w:rFonts w:eastAsia="Calibri" w:cstheme="minorHAnsi"/>
          <w:szCs w:val="24"/>
        </w:rPr>
        <w:t>.</w:t>
      </w:r>
      <w:r w:rsidRPr="00CC0021">
        <w:rPr>
          <w:rFonts w:eastAsia="Calibri" w:cstheme="minorHAnsi"/>
          <w:spacing w:val="-9"/>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2"/>
          <w:szCs w:val="24"/>
        </w:rPr>
        <w:t xml:space="preserve"> </w:t>
      </w:r>
      <w:r w:rsidRPr="00CC0021">
        <w:rPr>
          <w:rFonts w:eastAsia="Calibri" w:cstheme="minorHAnsi"/>
          <w:szCs w:val="24"/>
        </w:rPr>
        <w:t>A</w:t>
      </w:r>
      <w:r w:rsidRPr="00CC0021">
        <w:rPr>
          <w:rFonts w:eastAsia="Calibri" w:cstheme="minorHAnsi"/>
          <w:spacing w:val="-2"/>
          <w:szCs w:val="24"/>
        </w:rPr>
        <w:t>s</w:t>
      </w:r>
      <w:r w:rsidRPr="00CC0021">
        <w:rPr>
          <w:rFonts w:eastAsia="Calibri" w:cstheme="minorHAnsi"/>
          <w:szCs w:val="24"/>
        </w:rPr>
        <w:t>sessor</w:t>
      </w:r>
      <w:r w:rsidRPr="00CC0021">
        <w:rPr>
          <w:rFonts w:eastAsia="Calibri" w:cstheme="minorHAnsi"/>
          <w:spacing w:val="-7"/>
          <w:szCs w:val="24"/>
        </w:rPr>
        <w:t xml:space="preserve"> </w:t>
      </w:r>
      <w:r w:rsidRPr="00CC0021">
        <w:rPr>
          <w:rFonts w:eastAsia="Calibri" w:cstheme="minorHAnsi"/>
          <w:spacing w:val="-1"/>
          <w:szCs w:val="24"/>
        </w:rPr>
        <w:t>w</w:t>
      </w:r>
      <w:r w:rsidRPr="00CC0021">
        <w:rPr>
          <w:rFonts w:eastAsia="Calibri" w:cstheme="minorHAnsi"/>
          <w:szCs w:val="24"/>
        </w:rPr>
        <w:t>ill</w:t>
      </w:r>
      <w:r w:rsidRPr="00CC0021">
        <w:rPr>
          <w:rFonts w:eastAsia="Calibri" w:cstheme="minorHAnsi"/>
          <w:spacing w:val="-1"/>
          <w:szCs w:val="24"/>
        </w:rPr>
        <w:t xml:space="preserve"> t</w:t>
      </w:r>
      <w:r w:rsidRPr="00CC0021">
        <w:rPr>
          <w:rFonts w:eastAsia="Calibri" w:cstheme="minorHAnsi"/>
          <w:spacing w:val="1"/>
          <w:szCs w:val="24"/>
        </w:rPr>
        <w:t>h</w:t>
      </w:r>
      <w:r w:rsidRPr="00CC0021">
        <w:rPr>
          <w:rFonts w:eastAsia="Calibri" w:cstheme="minorHAnsi"/>
          <w:szCs w:val="24"/>
        </w:rPr>
        <w:t>en</w:t>
      </w:r>
      <w:r w:rsidRPr="00CC0021">
        <w:rPr>
          <w:rFonts w:eastAsia="Calibri" w:cstheme="minorHAnsi"/>
          <w:spacing w:val="-3"/>
          <w:szCs w:val="24"/>
        </w:rPr>
        <w:t xml:space="preserve"> </w:t>
      </w:r>
      <w:r w:rsidRPr="00CC0021">
        <w:rPr>
          <w:rFonts w:eastAsia="Calibri" w:cstheme="minorHAnsi"/>
          <w:spacing w:val="1"/>
          <w:szCs w:val="24"/>
        </w:rPr>
        <w:t>b</w:t>
      </w:r>
      <w:r w:rsidRPr="00CC0021">
        <w:rPr>
          <w:rFonts w:eastAsia="Calibri" w:cstheme="minorHAnsi"/>
          <w:szCs w:val="24"/>
        </w:rPr>
        <w:t>e r</w:t>
      </w:r>
      <w:r w:rsidRPr="00CC0021">
        <w:rPr>
          <w:rFonts w:eastAsia="Calibri" w:cstheme="minorHAnsi"/>
          <w:spacing w:val="1"/>
          <w:szCs w:val="24"/>
        </w:rPr>
        <w:t>e</w:t>
      </w:r>
      <w:r w:rsidRPr="00CC0021">
        <w:rPr>
          <w:rFonts w:eastAsia="Calibri" w:cstheme="minorHAnsi"/>
          <w:szCs w:val="24"/>
        </w:rPr>
        <w:t>m</w:t>
      </w:r>
      <w:r w:rsidRPr="00CC0021">
        <w:rPr>
          <w:rFonts w:eastAsia="Calibri" w:cstheme="minorHAnsi"/>
          <w:spacing w:val="2"/>
          <w:szCs w:val="24"/>
        </w:rPr>
        <w:t>o</w:t>
      </w:r>
      <w:r w:rsidRPr="00CC0021">
        <w:rPr>
          <w:rFonts w:eastAsia="Calibri" w:cstheme="minorHAnsi"/>
          <w:szCs w:val="24"/>
        </w:rPr>
        <w:t>ved</w:t>
      </w:r>
      <w:r w:rsidRPr="00CC0021">
        <w:rPr>
          <w:rFonts w:eastAsia="Calibri" w:cstheme="minorHAnsi"/>
          <w:spacing w:val="-6"/>
          <w:szCs w:val="24"/>
        </w:rPr>
        <w:t xml:space="preserve"> </w:t>
      </w:r>
      <w:r w:rsidRPr="00CC0021">
        <w:rPr>
          <w:rFonts w:eastAsia="Calibri" w:cstheme="minorHAnsi"/>
          <w:spacing w:val="1"/>
          <w:szCs w:val="24"/>
        </w:rPr>
        <w:t>f</w:t>
      </w:r>
      <w:r w:rsidRPr="00CC0021">
        <w:rPr>
          <w:rFonts w:eastAsia="Calibri" w:cstheme="minorHAnsi"/>
          <w:spacing w:val="-2"/>
          <w:szCs w:val="24"/>
        </w:rPr>
        <w:t>r</w:t>
      </w:r>
      <w:r w:rsidRPr="00CC0021">
        <w:rPr>
          <w:rFonts w:eastAsia="Calibri" w:cstheme="minorHAnsi"/>
          <w:szCs w:val="24"/>
        </w:rPr>
        <w:t>om</w:t>
      </w:r>
      <w:r w:rsidRPr="00CC0021">
        <w:rPr>
          <w:rFonts w:eastAsia="Calibri" w:cstheme="minorHAnsi"/>
          <w:spacing w:val="-4"/>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3"/>
          <w:szCs w:val="24"/>
        </w:rPr>
        <w:t xml:space="preserve"> </w:t>
      </w:r>
      <w:r w:rsidRPr="00CC0021">
        <w:rPr>
          <w:rFonts w:eastAsia="Calibri" w:cstheme="minorHAnsi"/>
          <w:spacing w:val="-1"/>
          <w:szCs w:val="24"/>
        </w:rPr>
        <w:t>c</w:t>
      </w:r>
      <w:r w:rsidRPr="00CC0021">
        <w:rPr>
          <w:rFonts w:eastAsia="Calibri" w:cstheme="minorHAnsi"/>
          <w:spacing w:val="1"/>
          <w:szCs w:val="24"/>
        </w:rPr>
        <w:t>u</w:t>
      </w:r>
      <w:r w:rsidRPr="00CC0021">
        <w:rPr>
          <w:rFonts w:eastAsia="Calibri" w:cstheme="minorHAnsi"/>
          <w:szCs w:val="24"/>
        </w:rPr>
        <w:t>rr</w:t>
      </w:r>
      <w:r w:rsidRPr="00CC0021">
        <w:rPr>
          <w:rFonts w:eastAsia="Calibri" w:cstheme="minorHAnsi"/>
          <w:spacing w:val="-1"/>
          <w:szCs w:val="24"/>
        </w:rPr>
        <w:t>e</w:t>
      </w:r>
      <w:r w:rsidRPr="00CC0021">
        <w:rPr>
          <w:rFonts w:eastAsia="Calibri" w:cstheme="minorHAnsi"/>
          <w:spacing w:val="1"/>
          <w:szCs w:val="24"/>
        </w:rPr>
        <w:t>n</w:t>
      </w:r>
      <w:r w:rsidRPr="00CC0021">
        <w:rPr>
          <w:rFonts w:eastAsia="Calibri" w:cstheme="minorHAnsi"/>
          <w:szCs w:val="24"/>
        </w:rPr>
        <w:t>t</w:t>
      </w:r>
      <w:r w:rsidRPr="00CC0021">
        <w:rPr>
          <w:rFonts w:eastAsia="Calibri" w:cstheme="minorHAnsi"/>
          <w:spacing w:val="-3"/>
          <w:szCs w:val="24"/>
        </w:rPr>
        <w:t xml:space="preserve"> </w:t>
      </w:r>
      <w:r w:rsidRPr="00CC0021">
        <w:rPr>
          <w:rFonts w:eastAsia="Calibri" w:cstheme="minorHAnsi"/>
          <w:szCs w:val="24"/>
        </w:rPr>
        <w:t>assi</w:t>
      </w:r>
      <w:r w:rsidRPr="00CC0021">
        <w:rPr>
          <w:rFonts w:eastAsia="Calibri" w:cstheme="minorHAnsi"/>
          <w:spacing w:val="-3"/>
          <w:szCs w:val="24"/>
        </w:rPr>
        <w:t>g</w:t>
      </w:r>
      <w:r w:rsidRPr="00CC0021">
        <w:rPr>
          <w:rFonts w:eastAsia="Calibri" w:cstheme="minorHAnsi"/>
          <w:spacing w:val="1"/>
          <w:szCs w:val="24"/>
        </w:rPr>
        <w:t>n</w:t>
      </w:r>
      <w:r w:rsidRPr="00CC0021">
        <w:rPr>
          <w:rFonts w:eastAsia="Calibri" w:cstheme="minorHAnsi"/>
          <w:szCs w:val="24"/>
        </w:rPr>
        <w:t>ments.</w:t>
      </w:r>
    </w:p>
    <w:p w14:paraId="48B2F2C2" w14:textId="77777777" w:rsidR="00D936C4" w:rsidRPr="00E82FAE" w:rsidRDefault="00D936C4" w:rsidP="00E82FAE">
      <w:pPr>
        <w:pStyle w:val="Heading3-Handbook"/>
        <w:spacing w:after="0"/>
        <w:rPr>
          <w:rFonts w:eastAsia="Calibri"/>
          <w:b w:val="0"/>
          <w:color w:val="auto"/>
          <w:sz w:val="28"/>
          <w:szCs w:val="28"/>
          <w:u w:val="single"/>
          <w:lang w:eastAsia="en-US"/>
        </w:rPr>
      </w:pPr>
      <w:bookmarkStart w:id="94" w:name="_Toc55979650"/>
      <w:r w:rsidRPr="00E82FAE">
        <w:rPr>
          <w:rFonts w:eastAsia="Calibri"/>
          <w:b w:val="0"/>
          <w:color w:val="auto"/>
          <w:sz w:val="28"/>
          <w:szCs w:val="28"/>
          <w:u w:val="single"/>
          <w:lang w:eastAsia="en-US"/>
        </w:rPr>
        <w:t>Announcing Assignments</w:t>
      </w:r>
      <w:bookmarkEnd w:id="94"/>
    </w:p>
    <w:p w14:paraId="4B818F81" w14:textId="0108866F" w:rsidR="002440E5" w:rsidRPr="00CC0021" w:rsidRDefault="00D936C4" w:rsidP="00806844">
      <w:pPr>
        <w:spacing w:before="11" w:after="0" w:line="240" w:lineRule="auto"/>
        <w:ind w:right="617"/>
        <w:rPr>
          <w:rFonts w:cstheme="minorHAnsi"/>
        </w:rPr>
      </w:pPr>
      <w:r w:rsidRPr="00CC0021">
        <w:rPr>
          <w:rFonts w:eastAsia="Calibri" w:cstheme="minorHAnsi"/>
          <w:szCs w:val="24"/>
        </w:rPr>
        <w:t>A</w:t>
      </w:r>
      <w:r w:rsidRPr="00CC0021">
        <w:rPr>
          <w:rFonts w:eastAsia="Calibri" w:cstheme="minorHAnsi"/>
          <w:spacing w:val="-1"/>
          <w:szCs w:val="24"/>
        </w:rPr>
        <w:t>f</w:t>
      </w:r>
      <w:r w:rsidRPr="00CC0021">
        <w:rPr>
          <w:rFonts w:eastAsia="Calibri" w:cstheme="minorHAnsi"/>
          <w:spacing w:val="1"/>
          <w:szCs w:val="24"/>
        </w:rPr>
        <w:t>t</w:t>
      </w:r>
      <w:r w:rsidRPr="00CC0021">
        <w:rPr>
          <w:rFonts w:eastAsia="Calibri" w:cstheme="minorHAnsi"/>
          <w:szCs w:val="24"/>
        </w:rPr>
        <w:t>er</w:t>
      </w:r>
      <w:r w:rsidRPr="00CC0021">
        <w:rPr>
          <w:rFonts w:eastAsia="Calibri" w:cstheme="minorHAnsi"/>
          <w:spacing w:val="-3"/>
          <w:szCs w:val="24"/>
        </w:rPr>
        <w:t xml:space="preserve"> </w:t>
      </w:r>
      <w:r w:rsidRPr="00CC0021">
        <w:rPr>
          <w:rFonts w:eastAsia="Calibri" w:cstheme="minorHAnsi"/>
          <w:szCs w:val="24"/>
        </w:rPr>
        <w:t>y</w:t>
      </w:r>
      <w:r w:rsidRPr="00CC0021">
        <w:rPr>
          <w:rFonts w:eastAsia="Calibri" w:cstheme="minorHAnsi"/>
          <w:spacing w:val="-2"/>
          <w:szCs w:val="24"/>
        </w:rPr>
        <w:t>o</w:t>
      </w:r>
      <w:r w:rsidRPr="00CC0021">
        <w:rPr>
          <w:rFonts w:eastAsia="Calibri" w:cstheme="minorHAnsi"/>
          <w:szCs w:val="24"/>
        </w:rPr>
        <w:t>u</w:t>
      </w:r>
      <w:r w:rsidRPr="00CC0021">
        <w:rPr>
          <w:rFonts w:eastAsia="Calibri" w:cstheme="minorHAnsi"/>
          <w:spacing w:val="-3"/>
          <w:szCs w:val="24"/>
        </w:rPr>
        <w:t xml:space="preserve"> </w:t>
      </w:r>
      <w:r w:rsidRPr="00CC0021">
        <w:rPr>
          <w:rFonts w:eastAsia="Calibri" w:cstheme="minorHAnsi"/>
          <w:spacing w:val="1"/>
          <w:szCs w:val="24"/>
        </w:rPr>
        <w:t>h</w:t>
      </w:r>
      <w:r w:rsidRPr="00CC0021">
        <w:rPr>
          <w:rFonts w:eastAsia="Calibri" w:cstheme="minorHAnsi"/>
          <w:szCs w:val="24"/>
        </w:rPr>
        <w:t>ave</w:t>
      </w:r>
      <w:r w:rsidRPr="00CC0021">
        <w:rPr>
          <w:rFonts w:eastAsia="Calibri" w:cstheme="minorHAnsi"/>
          <w:spacing w:val="-2"/>
          <w:szCs w:val="24"/>
        </w:rPr>
        <w:t xml:space="preserve"> </w:t>
      </w:r>
      <w:r w:rsidRPr="00CC0021">
        <w:rPr>
          <w:rFonts w:eastAsia="Calibri" w:cstheme="minorHAnsi"/>
          <w:spacing w:val="-1"/>
          <w:szCs w:val="24"/>
        </w:rPr>
        <w:t>c</w:t>
      </w:r>
      <w:r w:rsidRPr="00CC0021">
        <w:rPr>
          <w:rFonts w:eastAsia="Calibri" w:cstheme="minorHAnsi"/>
          <w:szCs w:val="24"/>
        </w:rPr>
        <w:t>o</w:t>
      </w:r>
      <w:r w:rsidRPr="00CC0021">
        <w:rPr>
          <w:rFonts w:eastAsia="Calibri" w:cstheme="minorHAnsi"/>
          <w:spacing w:val="-2"/>
          <w:szCs w:val="24"/>
        </w:rPr>
        <w:t>m</w:t>
      </w:r>
      <w:r w:rsidRPr="00CC0021">
        <w:rPr>
          <w:rFonts w:eastAsia="Calibri" w:cstheme="minorHAnsi"/>
          <w:spacing w:val="3"/>
          <w:szCs w:val="24"/>
        </w:rPr>
        <w:t>p</w:t>
      </w:r>
      <w:r w:rsidRPr="00CC0021">
        <w:rPr>
          <w:rFonts w:eastAsia="Calibri" w:cstheme="minorHAnsi"/>
          <w:szCs w:val="24"/>
        </w:rPr>
        <w:t>le</w:t>
      </w:r>
      <w:r w:rsidRPr="00CC0021">
        <w:rPr>
          <w:rFonts w:eastAsia="Calibri" w:cstheme="minorHAnsi"/>
          <w:spacing w:val="2"/>
          <w:szCs w:val="24"/>
        </w:rPr>
        <w:t>t</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2"/>
          <w:szCs w:val="24"/>
        </w:rPr>
        <w:t xml:space="preserve"> </w:t>
      </w:r>
      <w:r w:rsidRPr="00CC0021">
        <w:rPr>
          <w:rFonts w:eastAsia="Calibri" w:cstheme="minorHAnsi"/>
          <w:szCs w:val="24"/>
        </w:rPr>
        <w:t>y</w:t>
      </w:r>
      <w:r w:rsidRPr="00CC0021">
        <w:rPr>
          <w:rFonts w:eastAsia="Calibri" w:cstheme="minorHAnsi"/>
          <w:spacing w:val="-2"/>
          <w:szCs w:val="24"/>
        </w:rPr>
        <w:t>o</w:t>
      </w:r>
      <w:r w:rsidRPr="00CC0021">
        <w:rPr>
          <w:rFonts w:eastAsia="Calibri" w:cstheme="minorHAnsi"/>
          <w:spacing w:val="1"/>
          <w:szCs w:val="24"/>
        </w:rPr>
        <w:t>u</w:t>
      </w:r>
      <w:r w:rsidRPr="00CC0021">
        <w:rPr>
          <w:rFonts w:eastAsia="Calibri" w:cstheme="minorHAnsi"/>
          <w:szCs w:val="24"/>
        </w:rPr>
        <w:t>r</w:t>
      </w:r>
      <w:r w:rsidRPr="00CC0021">
        <w:rPr>
          <w:rFonts w:eastAsia="Calibri" w:cstheme="minorHAnsi"/>
          <w:spacing w:val="-2"/>
          <w:szCs w:val="24"/>
        </w:rPr>
        <w:t xml:space="preserve"> i</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t</w:t>
      </w:r>
      <w:r w:rsidRPr="00CC0021">
        <w:rPr>
          <w:rFonts w:eastAsia="Calibri" w:cstheme="minorHAnsi"/>
          <w:spacing w:val="-2"/>
          <w:szCs w:val="24"/>
        </w:rPr>
        <w:t>i</w:t>
      </w:r>
      <w:r w:rsidRPr="00CC0021">
        <w:rPr>
          <w:rFonts w:eastAsia="Calibri" w:cstheme="minorHAnsi"/>
          <w:szCs w:val="24"/>
        </w:rPr>
        <w:t>al</w:t>
      </w:r>
      <w:r w:rsidRPr="00CC0021">
        <w:rPr>
          <w:rFonts w:eastAsia="Calibri" w:cstheme="minorHAnsi"/>
          <w:spacing w:val="1"/>
          <w:szCs w:val="24"/>
        </w:rPr>
        <w:t xml:space="preserve"> </w:t>
      </w:r>
      <w:r w:rsidRPr="00CC0021">
        <w:rPr>
          <w:rFonts w:eastAsia="Calibri" w:cstheme="minorHAnsi"/>
          <w:szCs w:val="24"/>
        </w:rPr>
        <w:t>assig</w:t>
      </w:r>
      <w:r w:rsidRPr="00CC0021">
        <w:rPr>
          <w:rFonts w:eastAsia="Calibri" w:cstheme="minorHAnsi"/>
          <w:spacing w:val="-2"/>
          <w:szCs w:val="24"/>
        </w:rPr>
        <w:t>n</w:t>
      </w:r>
      <w:r w:rsidRPr="00CC0021">
        <w:rPr>
          <w:rFonts w:eastAsia="Calibri" w:cstheme="minorHAnsi"/>
          <w:szCs w:val="24"/>
        </w:rPr>
        <w:t>me</w:t>
      </w:r>
      <w:r w:rsidRPr="00CC0021">
        <w:rPr>
          <w:rFonts w:eastAsia="Calibri" w:cstheme="minorHAnsi"/>
          <w:spacing w:val="2"/>
          <w:szCs w:val="24"/>
        </w:rPr>
        <w:t>n</w:t>
      </w:r>
      <w:r w:rsidRPr="00CC0021">
        <w:rPr>
          <w:rFonts w:eastAsia="Calibri" w:cstheme="minorHAnsi"/>
          <w:spacing w:val="1"/>
          <w:szCs w:val="24"/>
        </w:rPr>
        <w:t>t</w:t>
      </w:r>
      <w:r w:rsidRPr="00CC0021">
        <w:rPr>
          <w:rFonts w:eastAsia="Calibri" w:cstheme="minorHAnsi"/>
          <w:szCs w:val="24"/>
        </w:rPr>
        <w:t>s,</w:t>
      </w:r>
      <w:r w:rsidRPr="00CC0021">
        <w:rPr>
          <w:rFonts w:eastAsia="Calibri" w:cstheme="minorHAnsi"/>
          <w:spacing w:val="-5"/>
          <w:szCs w:val="24"/>
        </w:rPr>
        <w:t xml:space="preserve"> </w:t>
      </w:r>
      <w:r w:rsidRPr="00CC0021">
        <w:rPr>
          <w:rFonts w:eastAsia="Calibri" w:cstheme="minorHAnsi"/>
          <w:spacing w:val="1"/>
          <w:szCs w:val="24"/>
        </w:rPr>
        <w:t>y</w:t>
      </w:r>
      <w:r w:rsidRPr="00CC0021">
        <w:rPr>
          <w:rFonts w:eastAsia="Calibri" w:cstheme="minorHAnsi"/>
          <w:spacing w:val="-2"/>
          <w:szCs w:val="24"/>
        </w:rPr>
        <w:t>o</w:t>
      </w:r>
      <w:r w:rsidRPr="00CC0021">
        <w:rPr>
          <w:rFonts w:eastAsia="Calibri" w:cstheme="minorHAnsi"/>
          <w:szCs w:val="24"/>
        </w:rPr>
        <w:t>u</w:t>
      </w:r>
      <w:r w:rsidRPr="00CC0021">
        <w:rPr>
          <w:rFonts w:eastAsia="Calibri" w:cstheme="minorHAnsi"/>
          <w:spacing w:val="-2"/>
          <w:szCs w:val="24"/>
        </w:rPr>
        <w:t xml:space="preserve"> </w:t>
      </w:r>
      <w:r w:rsidRPr="00CC0021">
        <w:rPr>
          <w:rFonts w:eastAsia="Calibri" w:cstheme="minorHAnsi"/>
          <w:szCs w:val="24"/>
        </w:rPr>
        <w:t>are</w:t>
      </w:r>
      <w:r w:rsidRPr="00CC0021">
        <w:rPr>
          <w:rFonts w:eastAsia="Calibri" w:cstheme="minorHAnsi"/>
          <w:spacing w:val="-3"/>
          <w:szCs w:val="24"/>
        </w:rPr>
        <w:t xml:space="preserve"> </w:t>
      </w:r>
      <w:r w:rsidRPr="00CC0021">
        <w:rPr>
          <w:rFonts w:eastAsia="Calibri" w:cstheme="minorHAnsi"/>
          <w:spacing w:val="1"/>
          <w:szCs w:val="24"/>
        </w:rPr>
        <w:t>n</w:t>
      </w:r>
      <w:r w:rsidRPr="00CC0021">
        <w:rPr>
          <w:rFonts w:eastAsia="Calibri" w:cstheme="minorHAnsi"/>
          <w:szCs w:val="24"/>
        </w:rPr>
        <w:t>ot</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e</w:t>
      </w:r>
      <w:r w:rsidRPr="00CC0021">
        <w:rPr>
          <w:rFonts w:eastAsia="Calibri" w:cstheme="minorHAnsi"/>
          <w:spacing w:val="1"/>
          <w:szCs w:val="24"/>
        </w:rPr>
        <w:t>qu</w:t>
      </w:r>
      <w:r w:rsidRPr="00CC0021">
        <w:rPr>
          <w:rFonts w:eastAsia="Calibri" w:cstheme="minorHAnsi"/>
          <w:szCs w:val="24"/>
        </w:rPr>
        <w:t>i</w:t>
      </w:r>
      <w:r w:rsidRPr="00CC0021">
        <w:rPr>
          <w:rFonts w:eastAsia="Calibri" w:cstheme="minorHAnsi"/>
          <w:spacing w:val="-2"/>
          <w:szCs w:val="24"/>
        </w:rPr>
        <w:t>r</w:t>
      </w:r>
      <w:r w:rsidRPr="00CC0021">
        <w:rPr>
          <w:rFonts w:eastAsia="Calibri" w:cstheme="minorHAnsi"/>
          <w:szCs w:val="24"/>
        </w:rPr>
        <w:t>ed</w:t>
      </w:r>
      <w:r w:rsidRPr="00CC0021">
        <w:rPr>
          <w:rFonts w:eastAsia="Calibri" w:cstheme="minorHAnsi"/>
          <w:spacing w:val="-4"/>
          <w:szCs w:val="24"/>
        </w:rPr>
        <w:t xml:space="preserve"> </w:t>
      </w:r>
      <w:r w:rsidRPr="00CC0021">
        <w:rPr>
          <w:rFonts w:eastAsia="Calibri" w:cstheme="minorHAnsi"/>
          <w:spacing w:val="1"/>
          <w:szCs w:val="24"/>
        </w:rPr>
        <w:t>t</w:t>
      </w:r>
      <w:r w:rsidRPr="00CC0021">
        <w:rPr>
          <w:rFonts w:eastAsia="Calibri" w:cstheme="minorHAnsi"/>
          <w:szCs w:val="24"/>
        </w:rPr>
        <w:t>o</w:t>
      </w:r>
      <w:r w:rsidRPr="00CC0021">
        <w:rPr>
          <w:rFonts w:eastAsia="Calibri" w:cstheme="minorHAnsi"/>
          <w:spacing w:val="-2"/>
          <w:szCs w:val="24"/>
        </w:rPr>
        <w:t xml:space="preserve"> </w:t>
      </w:r>
      <w:r w:rsidR="00240393" w:rsidRPr="00CC0021">
        <w:rPr>
          <w:rFonts w:eastAsia="Calibri" w:cstheme="minorHAnsi"/>
          <w:spacing w:val="-2"/>
          <w:szCs w:val="24"/>
        </w:rPr>
        <w:t xml:space="preserve">notify assessors of assignments or </w:t>
      </w:r>
      <w:r w:rsidRPr="00CC0021">
        <w:rPr>
          <w:rFonts w:eastAsia="Calibri" w:cstheme="minorHAnsi"/>
          <w:szCs w:val="24"/>
        </w:rPr>
        <w:t>m</w:t>
      </w:r>
      <w:r w:rsidRPr="00CC0021">
        <w:rPr>
          <w:rFonts w:eastAsia="Calibri" w:cstheme="minorHAnsi"/>
          <w:spacing w:val="1"/>
          <w:szCs w:val="24"/>
        </w:rPr>
        <w:t>o</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t</w:t>
      </w:r>
      <w:r w:rsidRPr="00CC0021">
        <w:rPr>
          <w:rFonts w:eastAsia="Calibri" w:cstheme="minorHAnsi"/>
          <w:szCs w:val="24"/>
        </w:rPr>
        <w:t>or ac</w:t>
      </w:r>
      <w:r w:rsidRPr="00CC0021">
        <w:rPr>
          <w:rFonts w:eastAsia="Calibri" w:cstheme="minorHAnsi"/>
          <w:spacing w:val="-1"/>
          <w:szCs w:val="24"/>
        </w:rPr>
        <w:t>c</w:t>
      </w:r>
      <w:r w:rsidRPr="00CC0021">
        <w:rPr>
          <w:rFonts w:eastAsia="Calibri" w:cstheme="minorHAnsi"/>
          <w:spacing w:val="-2"/>
          <w:szCs w:val="24"/>
        </w:rPr>
        <w:t>e</w:t>
      </w:r>
      <w:r w:rsidRPr="00CC0021">
        <w:rPr>
          <w:rFonts w:eastAsia="Calibri" w:cstheme="minorHAnsi"/>
          <w:spacing w:val="1"/>
          <w:szCs w:val="24"/>
        </w:rPr>
        <w:t>pt</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pacing w:val="-1"/>
          <w:szCs w:val="24"/>
        </w:rPr>
        <w:t>c</w:t>
      </w:r>
      <w:r w:rsidRPr="00CC0021">
        <w:rPr>
          <w:rFonts w:eastAsia="Calibri" w:cstheme="minorHAnsi"/>
          <w:szCs w:val="24"/>
        </w:rPr>
        <w:t>e</w:t>
      </w:r>
      <w:r w:rsidRPr="00CC0021">
        <w:rPr>
          <w:rFonts w:eastAsia="Calibri" w:cstheme="minorHAnsi"/>
          <w:spacing w:val="-6"/>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d</w:t>
      </w:r>
      <w:r w:rsidRPr="00CC0021">
        <w:rPr>
          <w:rFonts w:eastAsia="Calibri" w:cstheme="minorHAnsi"/>
          <w:spacing w:val="2"/>
          <w:szCs w:val="24"/>
        </w:rPr>
        <w:t xml:space="preserve"> </w:t>
      </w:r>
      <w:r w:rsidRPr="00CC0021">
        <w:rPr>
          <w:rFonts w:eastAsia="Calibri" w:cstheme="minorHAnsi"/>
          <w:spacing w:val="-3"/>
          <w:szCs w:val="24"/>
        </w:rPr>
        <w:t>s</w:t>
      </w:r>
      <w:r w:rsidRPr="00CC0021">
        <w:rPr>
          <w:rFonts w:eastAsia="Calibri" w:cstheme="minorHAnsi"/>
          <w:spacing w:val="1"/>
          <w:szCs w:val="24"/>
        </w:rPr>
        <w:t>u</w:t>
      </w:r>
      <w:r w:rsidRPr="00CC0021">
        <w:rPr>
          <w:rFonts w:eastAsia="Calibri" w:cstheme="minorHAnsi"/>
          <w:spacing w:val="-1"/>
          <w:szCs w:val="24"/>
        </w:rPr>
        <w:t>b</w:t>
      </w:r>
      <w:r w:rsidRPr="00CC0021">
        <w:rPr>
          <w:rFonts w:eastAsia="Calibri" w:cstheme="minorHAnsi"/>
          <w:szCs w:val="24"/>
        </w:rPr>
        <w:t>mission. This process will be managed by</w:t>
      </w:r>
      <w:r w:rsidR="00240393" w:rsidRPr="00CC0021">
        <w:rPr>
          <w:rFonts w:eastAsia="Calibri" w:cstheme="minorHAnsi"/>
          <w:szCs w:val="24"/>
        </w:rPr>
        <w:t xml:space="preserve"> the Government agency </w:t>
      </w:r>
      <w:r w:rsidR="0042309E" w:rsidRPr="00CC0021">
        <w:rPr>
          <w:rFonts w:eastAsia="Calibri" w:cstheme="minorHAnsi"/>
          <w:szCs w:val="24"/>
        </w:rPr>
        <w:t>administering</w:t>
      </w:r>
      <w:r w:rsidR="00806844" w:rsidRPr="00CC0021">
        <w:rPr>
          <w:rFonts w:eastAsia="Calibri" w:cstheme="minorHAnsi"/>
          <w:szCs w:val="24"/>
        </w:rPr>
        <w:t xml:space="preserve"> the application scheme round. </w:t>
      </w:r>
    </w:p>
    <w:p w14:paraId="340E0190" w14:textId="77777777" w:rsidR="00A158F5" w:rsidRDefault="00A158F5" w:rsidP="00EB48AB">
      <w:pPr>
        <w:pStyle w:val="Heading2"/>
      </w:pPr>
      <w:bookmarkStart w:id="95" w:name="_Toc478110744"/>
      <w:bookmarkStart w:id="96" w:name="_Toc55979651"/>
      <w:r>
        <w:t>Access</w:t>
      </w:r>
      <w:r w:rsidRPr="007D5FC1">
        <w:t xml:space="preserve"> Panel Member Reports</w:t>
      </w:r>
      <w:bookmarkEnd w:id="95"/>
      <w:bookmarkEnd w:id="96"/>
    </w:p>
    <w:p w14:paraId="185EC276" w14:textId="36CFC09C" w:rsidR="00A158F5" w:rsidRPr="00CC0021" w:rsidRDefault="00A158F5" w:rsidP="00B3319F">
      <w:pPr>
        <w:spacing w:before="11" w:after="0" w:line="240" w:lineRule="auto"/>
        <w:ind w:right="746"/>
        <w:rPr>
          <w:rFonts w:eastAsia="Calibri" w:cstheme="minorHAnsi"/>
        </w:rPr>
      </w:pPr>
      <w:r w:rsidRPr="00CC0021">
        <w:rPr>
          <w:rFonts w:eastAsia="Calibri" w:cstheme="minorHAnsi"/>
        </w:rPr>
        <w:t>Once the rejoinder period for a scheme round has closed, Ge</w:t>
      </w:r>
      <w:r w:rsidRPr="00CC0021">
        <w:rPr>
          <w:rFonts w:eastAsia="Calibri" w:cstheme="minorHAnsi"/>
          <w:spacing w:val="1"/>
        </w:rPr>
        <w:t>n</w:t>
      </w:r>
      <w:r w:rsidRPr="00CC0021">
        <w:rPr>
          <w:rFonts w:eastAsia="Calibri" w:cstheme="minorHAnsi"/>
        </w:rPr>
        <w:t>er</w:t>
      </w:r>
      <w:r w:rsidRPr="00CC0021">
        <w:rPr>
          <w:rFonts w:eastAsia="Calibri" w:cstheme="minorHAnsi"/>
          <w:spacing w:val="1"/>
        </w:rPr>
        <w:t>a</w:t>
      </w:r>
      <w:r w:rsidRPr="00CC0021">
        <w:rPr>
          <w:rFonts w:eastAsia="Calibri" w:cstheme="minorHAnsi"/>
        </w:rPr>
        <w:t>l</w:t>
      </w:r>
      <w:r w:rsidRPr="00CC0021">
        <w:rPr>
          <w:rFonts w:eastAsia="Calibri" w:cstheme="minorHAnsi"/>
          <w:spacing w:val="-9"/>
        </w:rPr>
        <w:t xml:space="preserve"> </w:t>
      </w:r>
      <w:r w:rsidRPr="00CC0021">
        <w:rPr>
          <w:rFonts w:eastAsia="Calibri" w:cstheme="minorHAnsi"/>
        </w:rPr>
        <w:t>Assessors</w:t>
      </w:r>
      <w:r w:rsidRPr="00CC0021">
        <w:rPr>
          <w:rFonts w:eastAsia="Calibri" w:cstheme="minorHAnsi"/>
          <w:spacing w:val="-8"/>
        </w:rPr>
        <w:t xml:space="preserve"> </w:t>
      </w:r>
      <w:r w:rsidRPr="00CC0021">
        <w:rPr>
          <w:rFonts w:eastAsia="Calibri" w:cstheme="minorHAnsi"/>
        </w:rPr>
        <w:t>a</w:t>
      </w:r>
      <w:r w:rsidRPr="00CC0021">
        <w:rPr>
          <w:rFonts w:eastAsia="Calibri" w:cstheme="minorHAnsi"/>
          <w:spacing w:val="-2"/>
        </w:rPr>
        <w:t>r</w:t>
      </w:r>
      <w:r w:rsidRPr="00CC0021">
        <w:rPr>
          <w:rFonts w:eastAsia="Calibri" w:cstheme="minorHAnsi"/>
        </w:rPr>
        <w:t>e</w:t>
      </w:r>
      <w:r w:rsidRPr="00CC0021">
        <w:rPr>
          <w:rFonts w:eastAsia="Calibri" w:cstheme="minorHAnsi"/>
          <w:spacing w:val="-2"/>
        </w:rPr>
        <w:t xml:space="preserve"> a</w:t>
      </w:r>
      <w:r w:rsidRPr="00CC0021">
        <w:rPr>
          <w:rFonts w:eastAsia="Calibri" w:cstheme="minorHAnsi"/>
          <w:spacing w:val="-1"/>
        </w:rPr>
        <w:t>b</w:t>
      </w:r>
      <w:r w:rsidRPr="00CC0021">
        <w:rPr>
          <w:rFonts w:eastAsia="Calibri" w:cstheme="minorHAnsi"/>
        </w:rPr>
        <w:t>le</w:t>
      </w:r>
      <w:r w:rsidRPr="00CC0021">
        <w:rPr>
          <w:rFonts w:eastAsia="Calibri" w:cstheme="minorHAnsi"/>
          <w:spacing w:val="1"/>
        </w:rPr>
        <w:t xml:space="preserve"> t</w:t>
      </w:r>
      <w:r w:rsidRPr="00CC0021">
        <w:rPr>
          <w:rFonts w:eastAsia="Calibri" w:cstheme="minorHAnsi"/>
        </w:rPr>
        <w:t>o</w:t>
      </w:r>
      <w:r w:rsidRPr="00CC0021">
        <w:rPr>
          <w:rFonts w:eastAsia="Calibri" w:cstheme="minorHAnsi"/>
          <w:spacing w:val="-2"/>
        </w:rPr>
        <w:t xml:space="preserve"> </w:t>
      </w:r>
      <w:r w:rsidRPr="00CC0021">
        <w:rPr>
          <w:rFonts w:eastAsia="Calibri" w:cstheme="minorHAnsi"/>
        </w:rPr>
        <w:t>ac</w:t>
      </w:r>
      <w:r w:rsidRPr="00CC0021">
        <w:rPr>
          <w:rFonts w:eastAsia="Calibri" w:cstheme="minorHAnsi"/>
          <w:spacing w:val="-1"/>
        </w:rPr>
        <w:t>c</w:t>
      </w:r>
      <w:r w:rsidRPr="00CC0021">
        <w:rPr>
          <w:rFonts w:eastAsia="Calibri" w:cstheme="minorHAnsi"/>
        </w:rPr>
        <w:t>ess</w:t>
      </w:r>
      <w:r w:rsidRPr="00CC0021">
        <w:rPr>
          <w:rFonts w:eastAsia="Calibri" w:cstheme="minorHAnsi"/>
          <w:spacing w:val="-5"/>
        </w:rPr>
        <w:t xml:space="preserve"> </w:t>
      </w:r>
      <w:r w:rsidRPr="00CC0021">
        <w:rPr>
          <w:rFonts w:eastAsia="Calibri" w:cstheme="minorHAnsi"/>
        </w:rPr>
        <w:t>r</w:t>
      </w:r>
      <w:r w:rsidRPr="00CC0021">
        <w:rPr>
          <w:rFonts w:eastAsia="Calibri" w:cstheme="minorHAnsi"/>
          <w:spacing w:val="-1"/>
        </w:rPr>
        <w:t>e</w:t>
      </w:r>
      <w:r w:rsidRPr="00CC0021">
        <w:rPr>
          <w:rFonts w:eastAsia="Calibri" w:cstheme="minorHAnsi"/>
          <w:spacing w:val="1"/>
        </w:rPr>
        <w:t>p</w:t>
      </w:r>
      <w:r w:rsidRPr="00CC0021">
        <w:rPr>
          <w:rFonts w:eastAsia="Calibri" w:cstheme="minorHAnsi"/>
        </w:rPr>
        <w:t>or</w:t>
      </w:r>
      <w:r w:rsidRPr="00CC0021">
        <w:rPr>
          <w:rFonts w:eastAsia="Calibri" w:cstheme="minorHAnsi"/>
          <w:spacing w:val="1"/>
        </w:rPr>
        <w:t>t</w:t>
      </w:r>
      <w:r w:rsidRPr="00CC0021">
        <w:rPr>
          <w:rFonts w:eastAsia="Calibri" w:cstheme="minorHAnsi"/>
        </w:rPr>
        <w:t>s</w:t>
      </w:r>
      <w:r w:rsidRPr="00CC0021">
        <w:rPr>
          <w:rFonts w:eastAsia="Calibri" w:cstheme="minorHAnsi"/>
          <w:spacing w:val="-6"/>
        </w:rPr>
        <w:t xml:space="preserve"> </w:t>
      </w:r>
      <w:r w:rsidRPr="00CC0021">
        <w:rPr>
          <w:rFonts w:eastAsia="Calibri" w:cstheme="minorHAnsi"/>
          <w:spacing w:val="-1"/>
        </w:rPr>
        <w:t>f</w:t>
      </w:r>
      <w:r w:rsidRPr="00CC0021">
        <w:rPr>
          <w:rFonts w:eastAsia="Calibri" w:cstheme="minorHAnsi"/>
        </w:rPr>
        <w:t>or</w:t>
      </w:r>
      <w:r w:rsidRPr="00CC0021">
        <w:rPr>
          <w:rFonts w:eastAsia="Calibri" w:cstheme="minorHAnsi"/>
          <w:spacing w:val="-2"/>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eir</w:t>
      </w:r>
      <w:r w:rsidRPr="00CC0021">
        <w:rPr>
          <w:rFonts w:eastAsia="Calibri" w:cstheme="minorHAnsi"/>
          <w:spacing w:val="-1"/>
        </w:rPr>
        <w:t xml:space="preserve"> </w:t>
      </w:r>
      <w:r w:rsidRPr="00CC0021">
        <w:rPr>
          <w:rFonts w:eastAsia="Calibri" w:cstheme="minorHAnsi"/>
        </w:rPr>
        <w:t>accepted</w:t>
      </w:r>
      <w:r w:rsidRPr="00CC0021">
        <w:rPr>
          <w:rFonts w:eastAsia="Calibri" w:cstheme="minorHAnsi"/>
          <w:spacing w:val="-2"/>
        </w:rPr>
        <w:t xml:space="preserve"> </w:t>
      </w:r>
      <w:r w:rsidR="004A48DD" w:rsidRPr="00CC0021">
        <w:rPr>
          <w:rFonts w:eastAsia="Calibri" w:cstheme="minorHAnsi"/>
        </w:rPr>
        <w:t>applications</w:t>
      </w:r>
      <w:r w:rsidRPr="00CC0021">
        <w:rPr>
          <w:rFonts w:eastAsia="Calibri" w:cstheme="minorHAnsi"/>
          <w:spacing w:val="-1"/>
        </w:rPr>
        <w:t xml:space="preserve"> </w:t>
      </w:r>
      <w:r w:rsidRPr="00CC0021">
        <w:rPr>
          <w:rFonts w:eastAsia="Calibri" w:cstheme="minorHAnsi"/>
          <w:spacing w:val="-2"/>
        </w:rPr>
        <w:t>i</w:t>
      </w:r>
      <w:r w:rsidRPr="00CC0021">
        <w:rPr>
          <w:rFonts w:eastAsia="Calibri" w:cstheme="minorHAnsi"/>
        </w:rPr>
        <w:t xml:space="preserve">n RMS. </w:t>
      </w:r>
      <w:r w:rsidRPr="00CC0021">
        <w:rPr>
          <w:rFonts w:eastAsia="Calibri" w:cstheme="minorHAnsi"/>
          <w:spacing w:val="-1"/>
        </w:rPr>
        <w:t>T</w:t>
      </w:r>
      <w:r w:rsidRPr="00CC0021">
        <w:rPr>
          <w:rFonts w:eastAsia="Calibri" w:cstheme="minorHAnsi"/>
        </w:rPr>
        <w:t>o</w:t>
      </w:r>
      <w:r w:rsidRPr="00CC0021">
        <w:rPr>
          <w:rFonts w:eastAsia="Calibri" w:cstheme="minorHAnsi"/>
          <w:spacing w:val="1"/>
        </w:rPr>
        <w:t xml:space="preserve"> </w:t>
      </w:r>
      <w:r w:rsidRPr="00CC0021">
        <w:rPr>
          <w:rFonts w:eastAsia="Calibri" w:cstheme="minorHAnsi"/>
        </w:rPr>
        <w:t>ac</w:t>
      </w:r>
      <w:r w:rsidRPr="00CC0021">
        <w:rPr>
          <w:rFonts w:eastAsia="Calibri" w:cstheme="minorHAnsi"/>
          <w:spacing w:val="-1"/>
        </w:rPr>
        <w:t>c</w:t>
      </w:r>
      <w:r w:rsidRPr="00CC0021">
        <w:rPr>
          <w:rFonts w:eastAsia="Calibri" w:cstheme="minorHAnsi"/>
        </w:rPr>
        <w:t>ess</w:t>
      </w:r>
      <w:r w:rsidRPr="00CC0021">
        <w:rPr>
          <w:rFonts w:eastAsia="Calibri" w:cstheme="minorHAnsi"/>
          <w:spacing w:val="-5"/>
        </w:rPr>
        <w:t xml:space="preserve"> </w:t>
      </w:r>
      <w:r w:rsidRPr="00CC0021">
        <w:rPr>
          <w:rFonts w:eastAsia="Calibri" w:cstheme="minorHAnsi"/>
          <w:spacing w:val="-1"/>
        </w:rPr>
        <w:t>t</w:t>
      </w:r>
      <w:r w:rsidRPr="00CC0021">
        <w:rPr>
          <w:rFonts w:eastAsia="Calibri" w:cstheme="minorHAnsi"/>
          <w:spacing w:val="1"/>
        </w:rPr>
        <w:t>h</w:t>
      </w:r>
      <w:r w:rsidRPr="00CC0021">
        <w:rPr>
          <w:rFonts w:eastAsia="Calibri" w:cstheme="minorHAnsi"/>
        </w:rPr>
        <w:t>e r</w:t>
      </w:r>
      <w:r w:rsidRPr="00CC0021">
        <w:rPr>
          <w:rFonts w:eastAsia="Calibri" w:cstheme="minorHAnsi"/>
          <w:spacing w:val="1"/>
        </w:rPr>
        <w:t>ep</w:t>
      </w:r>
      <w:r w:rsidRPr="00CC0021">
        <w:rPr>
          <w:rFonts w:eastAsia="Calibri" w:cstheme="minorHAnsi"/>
        </w:rPr>
        <w:t>o</w:t>
      </w:r>
      <w:r w:rsidRPr="00CC0021">
        <w:rPr>
          <w:rFonts w:eastAsia="Calibri" w:cstheme="minorHAnsi"/>
          <w:spacing w:val="-2"/>
        </w:rPr>
        <w:t>r</w:t>
      </w:r>
      <w:r w:rsidRPr="00CC0021">
        <w:rPr>
          <w:rFonts w:eastAsia="Calibri" w:cstheme="minorHAnsi"/>
          <w:spacing w:val="1"/>
        </w:rPr>
        <w:t>t</w:t>
      </w:r>
      <w:r w:rsidRPr="00CC0021">
        <w:rPr>
          <w:rFonts w:eastAsia="Calibri" w:cstheme="minorHAnsi"/>
        </w:rPr>
        <w:t>s,</w:t>
      </w:r>
      <w:r w:rsidRPr="00CC0021">
        <w:rPr>
          <w:rFonts w:eastAsia="Calibri" w:cstheme="minorHAnsi"/>
          <w:spacing w:val="-5"/>
        </w:rPr>
        <w:t xml:space="preserve"> </w:t>
      </w:r>
      <w:r w:rsidRPr="00CC0021">
        <w:rPr>
          <w:rFonts w:eastAsia="Calibri" w:cstheme="minorHAnsi"/>
        </w:rPr>
        <w:t>click</w:t>
      </w:r>
      <w:r w:rsidRPr="00CC0021">
        <w:rPr>
          <w:rFonts w:eastAsia="Calibri" w:cstheme="minorHAnsi"/>
          <w:spacing w:val="-1"/>
        </w:rPr>
        <w:t xml:space="preserve"> </w:t>
      </w:r>
      <w:r w:rsidRPr="00CC0021">
        <w:rPr>
          <w:rFonts w:eastAsia="Calibri" w:cstheme="minorHAnsi"/>
        </w:rPr>
        <w:t>on</w:t>
      </w:r>
      <w:r w:rsidRPr="00CC0021">
        <w:rPr>
          <w:rFonts w:eastAsia="Calibri" w:cstheme="minorHAnsi"/>
          <w:spacing w:val="-1"/>
        </w:rPr>
        <w:t xml:space="preserve"> t</w:t>
      </w:r>
      <w:r w:rsidRPr="00CC0021">
        <w:rPr>
          <w:rFonts w:eastAsia="Calibri" w:cstheme="minorHAnsi"/>
          <w:spacing w:val="1"/>
        </w:rPr>
        <w:t>h</w:t>
      </w:r>
      <w:r w:rsidRPr="00CC0021">
        <w:rPr>
          <w:rFonts w:eastAsia="Calibri" w:cstheme="minorHAnsi"/>
        </w:rPr>
        <w:t>e</w:t>
      </w:r>
      <w:r w:rsidRPr="00CC0021">
        <w:rPr>
          <w:rFonts w:eastAsia="Calibri" w:cstheme="minorHAnsi"/>
          <w:spacing w:val="2"/>
        </w:rPr>
        <w:t xml:space="preserve"> </w:t>
      </w:r>
      <w:r w:rsidRPr="00CC0021">
        <w:rPr>
          <w:rFonts w:eastAsia="Calibri" w:cstheme="minorHAnsi"/>
        </w:rPr>
        <w:t>‘</w:t>
      </w:r>
      <w:r w:rsidRPr="00CC0021">
        <w:rPr>
          <w:rFonts w:eastAsia="Calibri" w:cstheme="minorHAnsi"/>
          <w:spacing w:val="-2"/>
        </w:rPr>
        <w:t>S</w:t>
      </w:r>
      <w:r w:rsidRPr="00CC0021">
        <w:rPr>
          <w:rFonts w:eastAsia="Calibri" w:cstheme="minorHAnsi"/>
        </w:rPr>
        <w:t>el</w:t>
      </w:r>
      <w:r w:rsidRPr="00CC0021">
        <w:rPr>
          <w:rFonts w:eastAsia="Calibri" w:cstheme="minorHAnsi"/>
          <w:spacing w:val="-1"/>
        </w:rPr>
        <w:t>ec</w:t>
      </w:r>
      <w:r w:rsidRPr="00CC0021">
        <w:rPr>
          <w:rFonts w:eastAsia="Calibri" w:cstheme="minorHAnsi"/>
          <w:spacing w:val="1"/>
        </w:rPr>
        <w:t>t</w:t>
      </w:r>
      <w:r w:rsidRPr="00CC0021">
        <w:rPr>
          <w:rFonts w:eastAsia="Calibri" w:cstheme="minorHAnsi"/>
        </w:rPr>
        <w:t>ion A</w:t>
      </w:r>
      <w:r w:rsidRPr="00CC0021">
        <w:rPr>
          <w:rFonts w:eastAsia="Calibri" w:cstheme="minorHAnsi"/>
          <w:spacing w:val="1"/>
        </w:rPr>
        <w:t>d</w:t>
      </w:r>
      <w:r w:rsidRPr="00CC0021">
        <w:rPr>
          <w:rFonts w:eastAsia="Calibri" w:cstheme="minorHAnsi"/>
        </w:rPr>
        <w:t>vi</w:t>
      </w:r>
      <w:r w:rsidRPr="00CC0021">
        <w:rPr>
          <w:rFonts w:eastAsia="Calibri" w:cstheme="minorHAnsi"/>
          <w:spacing w:val="-1"/>
        </w:rPr>
        <w:t>s</w:t>
      </w:r>
      <w:r w:rsidRPr="00CC0021">
        <w:rPr>
          <w:rFonts w:eastAsia="Calibri" w:cstheme="minorHAnsi"/>
        </w:rPr>
        <w:t>ory Com</w:t>
      </w:r>
      <w:r w:rsidRPr="00CC0021">
        <w:rPr>
          <w:rFonts w:eastAsia="Calibri" w:cstheme="minorHAnsi"/>
          <w:spacing w:val="1"/>
        </w:rPr>
        <w:t>m</w:t>
      </w:r>
      <w:r w:rsidRPr="00CC0021">
        <w:rPr>
          <w:rFonts w:eastAsia="Calibri" w:cstheme="minorHAnsi"/>
          <w:spacing w:val="-2"/>
        </w:rPr>
        <w:t>i</w:t>
      </w:r>
      <w:r w:rsidRPr="00CC0021">
        <w:rPr>
          <w:rFonts w:eastAsia="Calibri" w:cstheme="minorHAnsi"/>
          <w:spacing w:val="1"/>
        </w:rPr>
        <w:t>t</w:t>
      </w:r>
      <w:r w:rsidRPr="00CC0021">
        <w:rPr>
          <w:rFonts w:eastAsia="Calibri" w:cstheme="minorHAnsi"/>
          <w:spacing w:val="-1"/>
        </w:rPr>
        <w:t>t</w:t>
      </w:r>
      <w:r w:rsidRPr="00CC0021">
        <w:rPr>
          <w:rFonts w:eastAsia="Calibri" w:cstheme="minorHAnsi"/>
          <w:spacing w:val="-2"/>
        </w:rPr>
        <w:t>e</w:t>
      </w:r>
      <w:r w:rsidRPr="00CC0021">
        <w:rPr>
          <w:rFonts w:eastAsia="Calibri" w:cstheme="minorHAnsi"/>
        </w:rPr>
        <w:t>e</w:t>
      </w:r>
      <w:r w:rsidRPr="00CC0021">
        <w:rPr>
          <w:rFonts w:eastAsia="Calibri" w:cstheme="minorHAnsi"/>
          <w:spacing w:val="1"/>
        </w:rPr>
        <w:t xml:space="preserve"> M</w:t>
      </w:r>
      <w:r w:rsidRPr="00CC0021">
        <w:rPr>
          <w:rFonts w:eastAsia="Calibri" w:cstheme="minorHAnsi"/>
        </w:rPr>
        <w:t>e</w:t>
      </w:r>
      <w:r w:rsidRPr="00CC0021">
        <w:rPr>
          <w:rFonts w:eastAsia="Calibri" w:cstheme="minorHAnsi"/>
          <w:spacing w:val="-2"/>
        </w:rPr>
        <w:t>m</w:t>
      </w:r>
      <w:r w:rsidRPr="00CC0021">
        <w:rPr>
          <w:rFonts w:eastAsia="Calibri" w:cstheme="minorHAnsi"/>
          <w:spacing w:val="1"/>
        </w:rPr>
        <w:t>b</w:t>
      </w:r>
      <w:r w:rsidRPr="00CC0021">
        <w:rPr>
          <w:rFonts w:eastAsia="Calibri" w:cstheme="minorHAnsi"/>
        </w:rPr>
        <w:t>er</w:t>
      </w:r>
      <w:r w:rsidRPr="00CC0021">
        <w:rPr>
          <w:rFonts w:eastAsia="Calibri" w:cstheme="minorHAnsi"/>
          <w:spacing w:val="2"/>
        </w:rPr>
        <w:t xml:space="preserve"> </w:t>
      </w:r>
      <w:r w:rsidRPr="00CC0021">
        <w:rPr>
          <w:rFonts w:eastAsia="Calibri" w:cstheme="minorHAnsi"/>
        </w:rPr>
        <w:t>Re</w:t>
      </w:r>
      <w:r w:rsidRPr="00CC0021">
        <w:rPr>
          <w:rFonts w:eastAsia="Calibri" w:cstheme="minorHAnsi"/>
          <w:spacing w:val="1"/>
        </w:rPr>
        <w:t>p</w:t>
      </w:r>
      <w:r w:rsidRPr="00CC0021">
        <w:rPr>
          <w:rFonts w:eastAsia="Calibri" w:cstheme="minorHAnsi"/>
        </w:rPr>
        <w:t>o</w:t>
      </w:r>
      <w:r w:rsidRPr="00CC0021">
        <w:rPr>
          <w:rFonts w:eastAsia="Calibri" w:cstheme="minorHAnsi"/>
          <w:spacing w:val="-2"/>
        </w:rPr>
        <w:t>r</w:t>
      </w:r>
      <w:r w:rsidRPr="00CC0021">
        <w:rPr>
          <w:rFonts w:eastAsia="Calibri" w:cstheme="minorHAnsi"/>
          <w:spacing w:val="1"/>
        </w:rPr>
        <w:t>t</w:t>
      </w:r>
      <w:r w:rsidRPr="00CC0021">
        <w:rPr>
          <w:rFonts w:eastAsia="Calibri" w:cstheme="minorHAnsi"/>
        </w:rPr>
        <w:t>s’</w:t>
      </w:r>
      <w:r w:rsidRPr="00CC0021">
        <w:rPr>
          <w:rFonts w:eastAsia="Calibri" w:cstheme="minorHAnsi"/>
          <w:spacing w:val="-4"/>
        </w:rPr>
        <w:t xml:space="preserve"> </w:t>
      </w:r>
      <w:r w:rsidRPr="00CC0021">
        <w:rPr>
          <w:rFonts w:eastAsia="Calibri" w:cstheme="minorHAnsi"/>
        </w:rPr>
        <w:t>l</w:t>
      </w:r>
      <w:r w:rsidRPr="00CC0021">
        <w:rPr>
          <w:rFonts w:eastAsia="Calibri" w:cstheme="minorHAnsi"/>
          <w:spacing w:val="-2"/>
        </w:rPr>
        <w:t>i</w:t>
      </w:r>
      <w:r w:rsidRPr="00CC0021">
        <w:rPr>
          <w:rFonts w:eastAsia="Calibri" w:cstheme="minorHAnsi"/>
          <w:spacing w:val="1"/>
        </w:rPr>
        <w:t>n</w:t>
      </w:r>
      <w:r w:rsidRPr="00CC0021">
        <w:rPr>
          <w:rFonts w:eastAsia="Calibri" w:cstheme="minorHAnsi"/>
        </w:rPr>
        <w:t>k</w:t>
      </w:r>
      <w:r w:rsidRPr="00CC0021">
        <w:rPr>
          <w:rFonts w:eastAsia="Calibri" w:cstheme="minorHAnsi"/>
          <w:spacing w:val="-4"/>
        </w:rPr>
        <w:t xml:space="preserve"> </w:t>
      </w:r>
      <w:r w:rsidRPr="00CC0021">
        <w:rPr>
          <w:rFonts w:eastAsia="Calibri" w:cstheme="minorHAnsi"/>
          <w:spacing w:val="1"/>
        </w:rPr>
        <w:t>un</w:t>
      </w:r>
      <w:r w:rsidRPr="00CC0021">
        <w:rPr>
          <w:rFonts w:eastAsia="Calibri" w:cstheme="minorHAnsi"/>
          <w:spacing w:val="-1"/>
        </w:rPr>
        <w:t>d</w:t>
      </w:r>
      <w:r w:rsidRPr="00CC0021">
        <w:rPr>
          <w:rFonts w:eastAsia="Calibri" w:cstheme="minorHAnsi"/>
        </w:rPr>
        <w:t>er</w:t>
      </w:r>
      <w:r w:rsidRPr="00CC0021">
        <w:rPr>
          <w:rFonts w:eastAsia="Calibri" w:cstheme="minorHAnsi"/>
          <w:spacing w:val="-2"/>
        </w:rPr>
        <w:t xml:space="preserve"> </w:t>
      </w:r>
      <w:r w:rsidRPr="00CC0021">
        <w:rPr>
          <w:rFonts w:eastAsia="Calibri" w:cstheme="minorHAnsi"/>
          <w:spacing w:val="1"/>
        </w:rPr>
        <w:t>th</w:t>
      </w:r>
      <w:r w:rsidRPr="00CC0021">
        <w:rPr>
          <w:rFonts w:eastAsia="Calibri" w:cstheme="minorHAnsi"/>
        </w:rPr>
        <w:t>e</w:t>
      </w:r>
      <w:r w:rsidRPr="00CC0021">
        <w:rPr>
          <w:rFonts w:eastAsia="Calibri" w:cstheme="minorHAnsi"/>
          <w:spacing w:val="-3"/>
        </w:rPr>
        <w:t xml:space="preserve"> </w:t>
      </w:r>
      <w:r w:rsidRPr="00CC0021">
        <w:rPr>
          <w:rFonts w:eastAsia="Calibri" w:cstheme="minorHAnsi"/>
        </w:rPr>
        <w:t>Re</w:t>
      </w:r>
      <w:r w:rsidRPr="00CC0021">
        <w:rPr>
          <w:rFonts w:eastAsia="Calibri" w:cstheme="minorHAnsi"/>
          <w:spacing w:val="1"/>
        </w:rPr>
        <w:t>p</w:t>
      </w:r>
      <w:r w:rsidRPr="00CC0021">
        <w:rPr>
          <w:rFonts w:eastAsia="Calibri" w:cstheme="minorHAnsi"/>
          <w:spacing w:val="-2"/>
        </w:rPr>
        <w:t>o</w:t>
      </w:r>
      <w:r w:rsidRPr="00CC0021">
        <w:rPr>
          <w:rFonts w:eastAsia="Calibri" w:cstheme="minorHAnsi"/>
        </w:rPr>
        <w:t>r</w:t>
      </w:r>
      <w:r w:rsidRPr="00CC0021">
        <w:rPr>
          <w:rFonts w:eastAsia="Calibri" w:cstheme="minorHAnsi"/>
          <w:spacing w:val="1"/>
        </w:rPr>
        <w:t>t</w:t>
      </w:r>
      <w:r w:rsidRPr="00CC0021">
        <w:rPr>
          <w:rFonts w:eastAsia="Calibri" w:cstheme="minorHAnsi"/>
        </w:rPr>
        <w:t xml:space="preserve">s </w:t>
      </w:r>
      <w:r w:rsidRPr="00CC0021">
        <w:rPr>
          <w:rFonts w:eastAsia="Calibri" w:cstheme="minorHAnsi"/>
          <w:spacing w:val="1"/>
        </w:rPr>
        <w:t>h</w:t>
      </w:r>
      <w:r w:rsidRPr="00CC0021">
        <w:rPr>
          <w:rFonts w:eastAsia="Calibri" w:cstheme="minorHAnsi"/>
        </w:rPr>
        <w:t>e</w:t>
      </w:r>
      <w:r w:rsidRPr="00CC0021">
        <w:rPr>
          <w:rFonts w:eastAsia="Calibri" w:cstheme="minorHAnsi"/>
          <w:spacing w:val="1"/>
        </w:rPr>
        <w:t>ad</w:t>
      </w:r>
      <w:r w:rsidRPr="00CC0021">
        <w:rPr>
          <w:rFonts w:eastAsia="Calibri" w:cstheme="minorHAnsi"/>
          <w:spacing w:val="-2"/>
        </w:rPr>
        <w:t>i</w:t>
      </w:r>
      <w:r w:rsidRPr="00CC0021">
        <w:rPr>
          <w:rFonts w:eastAsia="Calibri" w:cstheme="minorHAnsi"/>
          <w:spacing w:val="1"/>
        </w:rPr>
        <w:t>ng in the Action Centre</w:t>
      </w:r>
      <w:r w:rsidRPr="00CC0021">
        <w:rPr>
          <w:rFonts w:eastAsia="Calibri" w:cstheme="minorHAnsi"/>
        </w:rPr>
        <w:t>.</w:t>
      </w:r>
    </w:p>
    <w:p w14:paraId="5B1CF9C3" w14:textId="77777777" w:rsidR="00806844" w:rsidRDefault="00806844" w:rsidP="00A158F5">
      <w:pPr>
        <w:spacing w:before="11" w:after="0" w:line="240" w:lineRule="auto"/>
        <w:ind w:left="118" w:right="746"/>
        <w:rPr>
          <w:rFonts w:ascii="Calibri" w:eastAsia="Calibri" w:hAnsi="Calibri" w:cs="Calibri"/>
        </w:rPr>
      </w:pPr>
    </w:p>
    <w:p w14:paraId="40928DFE" w14:textId="5178DF42" w:rsidR="002F57D8" w:rsidRDefault="00806844" w:rsidP="002F57D8">
      <w:pPr>
        <w:jc w:val="center"/>
      </w:pPr>
      <w:r>
        <w:rPr>
          <w:noProof/>
          <w:color w:val="2B579A"/>
          <w:shd w:val="clear" w:color="auto" w:fill="E6E6E6"/>
        </w:rPr>
        <w:lastRenderedPageBreak/>
        <w:drawing>
          <wp:inline distT="0" distB="0" distL="0" distR="0" wp14:anchorId="4087486D" wp14:editId="0CBB5C14">
            <wp:extent cx="5731510" cy="609600"/>
            <wp:effectExtent l="19050" t="19050" r="21590" b="19050"/>
            <wp:docPr id="310" name="Picture 310" descr="Screenshot showing the SAC report links from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showing the SAC report links from Action Centre for General Assessors in RMS."/>
                    <pic:cNvPicPr/>
                  </pic:nvPicPr>
                  <pic:blipFill>
                    <a:blip r:embed="rId97"/>
                    <a:stretch>
                      <a:fillRect/>
                    </a:stretch>
                  </pic:blipFill>
                  <pic:spPr>
                    <a:xfrm>
                      <a:off x="0" y="0"/>
                      <a:ext cx="5731510" cy="609600"/>
                    </a:xfrm>
                    <a:prstGeom prst="rect">
                      <a:avLst/>
                    </a:prstGeom>
                    <a:ln>
                      <a:solidFill>
                        <a:schemeClr val="tx1"/>
                      </a:solidFill>
                    </a:ln>
                  </pic:spPr>
                </pic:pic>
              </a:graphicData>
            </a:graphic>
          </wp:inline>
        </w:drawing>
      </w:r>
      <w:r w:rsidR="002F57D8">
        <w:rPr>
          <w:rFonts w:ascii="Calibri" w:eastAsia="Calibri" w:hAnsi="Calibri" w:cs="Calibri"/>
        </w:rPr>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8</w:t>
      </w:r>
      <w:r w:rsidR="002F57D8" w:rsidRPr="00ED4B7C">
        <w:rPr>
          <w:rFonts w:ascii="Calibri" w:hAnsi="Calibri"/>
          <w:b/>
          <w:bCs/>
          <w:sz w:val="18"/>
          <w:szCs w:val="18"/>
        </w:rPr>
        <w:t xml:space="preserve"> – </w:t>
      </w:r>
      <w:bookmarkStart w:id="97" w:name="_Hlk55996857"/>
      <w:r w:rsidR="002F57D8">
        <w:rPr>
          <w:rFonts w:ascii="Calibri" w:hAnsi="Calibri"/>
          <w:b/>
          <w:bCs/>
          <w:sz w:val="18"/>
          <w:szCs w:val="18"/>
        </w:rPr>
        <w:t>SAC report links from Action Centre</w:t>
      </w:r>
      <w:bookmarkEnd w:id="97"/>
    </w:p>
    <w:p w14:paraId="377A5AF7" w14:textId="34EE234D" w:rsidR="00A158F5" w:rsidRPr="00CC0021" w:rsidRDefault="00A158F5" w:rsidP="00806844">
      <w:pPr>
        <w:spacing w:before="11" w:after="0" w:line="240" w:lineRule="auto"/>
        <w:ind w:left="118" w:right="746"/>
        <w:rPr>
          <w:rFonts w:eastAsia="Calibri" w:cstheme="minorHAnsi"/>
        </w:rPr>
      </w:pPr>
      <w:r w:rsidRPr="00CC0021">
        <w:rPr>
          <w:rFonts w:eastAsia="Calibri" w:cstheme="minorHAnsi"/>
        </w:rPr>
        <w:t>There are two reports available:</w:t>
      </w:r>
    </w:p>
    <w:p w14:paraId="6C007D23" w14:textId="39AE1A28" w:rsidR="00A158F5" w:rsidRDefault="00CB12CB" w:rsidP="00A158F5">
      <w:pPr>
        <w:spacing w:before="11" w:after="0" w:line="240" w:lineRule="auto"/>
        <w:ind w:left="118" w:right="701"/>
        <w:rPr>
          <w:rFonts w:eastAsia="Calibri" w:cstheme="minorHAnsi"/>
          <w:szCs w:val="24"/>
        </w:rPr>
      </w:pPr>
      <w:r>
        <w:rPr>
          <w:rFonts w:eastAsia="Calibri" w:cstheme="minorHAnsi"/>
          <w:b/>
          <w:bCs/>
          <w:spacing w:val="1"/>
          <w:szCs w:val="24"/>
        </w:rPr>
        <w:br/>
      </w:r>
      <w:r w:rsidR="00A158F5" w:rsidRPr="00CC0021">
        <w:rPr>
          <w:rFonts w:eastAsia="Calibri" w:cstheme="minorHAnsi"/>
          <w:b/>
          <w:bCs/>
          <w:spacing w:val="1"/>
          <w:szCs w:val="24"/>
        </w:rPr>
        <w:t>A</w:t>
      </w:r>
      <w:r w:rsidR="00A158F5" w:rsidRPr="00CC0021">
        <w:rPr>
          <w:rFonts w:eastAsia="Calibri" w:cstheme="minorHAnsi"/>
          <w:b/>
          <w:bCs/>
          <w:szCs w:val="24"/>
        </w:rPr>
        <w:t>ssessm</w:t>
      </w:r>
      <w:r w:rsidR="00A158F5" w:rsidRPr="00CC0021">
        <w:rPr>
          <w:rFonts w:eastAsia="Calibri" w:cstheme="minorHAnsi"/>
          <w:b/>
          <w:bCs/>
          <w:spacing w:val="-1"/>
          <w:szCs w:val="24"/>
        </w:rPr>
        <w:t>e</w:t>
      </w:r>
      <w:r w:rsidR="00A158F5" w:rsidRPr="00CC0021">
        <w:rPr>
          <w:rFonts w:eastAsia="Calibri" w:cstheme="minorHAnsi"/>
          <w:b/>
          <w:bCs/>
          <w:spacing w:val="1"/>
          <w:szCs w:val="24"/>
        </w:rPr>
        <w:t>n</w:t>
      </w:r>
      <w:r w:rsidR="00A158F5" w:rsidRPr="00CC0021">
        <w:rPr>
          <w:rFonts w:eastAsia="Calibri" w:cstheme="minorHAnsi"/>
          <w:b/>
          <w:bCs/>
          <w:szCs w:val="24"/>
        </w:rPr>
        <w:t>ts</w:t>
      </w:r>
      <w:r w:rsidR="00A158F5" w:rsidRPr="00CC0021">
        <w:rPr>
          <w:rFonts w:eastAsia="Calibri" w:cstheme="minorHAnsi"/>
          <w:b/>
          <w:bCs/>
          <w:spacing w:val="-3"/>
          <w:szCs w:val="24"/>
        </w:rPr>
        <w:t xml:space="preserve"> </w:t>
      </w:r>
      <w:r w:rsidR="00A158F5" w:rsidRPr="00CC0021">
        <w:rPr>
          <w:rFonts w:eastAsia="Calibri" w:cstheme="minorHAnsi"/>
          <w:b/>
          <w:bCs/>
          <w:spacing w:val="1"/>
          <w:szCs w:val="24"/>
        </w:rPr>
        <w:t>b</w:t>
      </w:r>
      <w:r w:rsidR="00A158F5" w:rsidRPr="00CC0021">
        <w:rPr>
          <w:rFonts w:eastAsia="Calibri" w:cstheme="minorHAnsi"/>
          <w:b/>
          <w:bCs/>
          <w:szCs w:val="24"/>
        </w:rPr>
        <w:t>y</w:t>
      </w:r>
      <w:r w:rsidR="00A158F5" w:rsidRPr="00CC0021">
        <w:rPr>
          <w:rFonts w:eastAsia="Calibri" w:cstheme="minorHAnsi"/>
          <w:b/>
          <w:bCs/>
          <w:spacing w:val="-2"/>
          <w:szCs w:val="24"/>
        </w:rPr>
        <w:t xml:space="preserve"> </w:t>
      </w:r>
      <w:r w:rsidR="00A158F5" w:rsidRPr="00CC0021">
        <w:rPr>
          <w:rFonts w:eastAsia="Calibri" w:cstheme="minorHAnsi"/>
          <w:b/>
          <w:bCs/>
          <w:szCs w:val="24"/>
        </w:rPr>
        <w:t>S</w:t>
      </w:r>
      <w:r w:rsidR="00A158F5" w:rsidRPr="00CC0021">
        <w:rPr>
          <w:rFonts w:eastAsia="Calibri" w:cstheme="minorHAnsi"/>
          <w:b/>
          <w:bCs/>
          <w:spacing w:val="-3"/>
          <w:szCs w:val="24"/>
        </w:rPr>
        <w:t>c</w:t>
      </w:r>
      <w:r w:rsidR="00A158F5" w:rsidRPr="00CC0021">
        <w:rPr>
          <w:rFonts w:eastAsia="Calibri" w:cstheme="minorHAnsi"/>
          <w:b/>
          <w:bCs/>
          <w:spacing w:val="1"/>
          <w:szCs w:val="24"/>
        </w:rPr>
        <w:t>h</w:t>
      </w:r>
      <w:r w:rsidR="00A158F5" w:rsidRPr="00CC0021">
        <w:rPr>
          <w:rFonts w:eastAsia="Calibri" w:cstheme="minorHAnsi"/>
          <w:b/>
          <w:bCs/>
          <w:spacing w:val="-1"/>
          <w:szCs w:val="24"/>
        </w:rPr>
        <w:t>em</w:t>
      </w:r>
      <w:r w:rsidR="00A158F5" w:rsidRPr="00CC0021">
        <w:rPr>
          <w:rFonts w:eastAsia="Calibri" w:cstheme="minorHAnsi"/>
          <w:b/>
          <w:bCs/>
          <w:szCs w:val="24"/>
        </w:rPr>
        <w:t>e</w:t>
      </w:r>
      <w:r w:rsidR="00A158F5" w:rsidRPr="00CC0021">
        <w:rPr>
          <w:rFonts w:eastAsia="Calibri" w:cstheme="minorHAnsi"/>
          <w:b/>
          <w:bCs/>
          <w:spacing w:val="1"/>
          <w:szCs w:val="24"/>
        </w:rPr>
        <w:t xml:space="preserve"> </w:t>
      </w:r>
      <w:r w:rsidR="00A158F5" w:rsidRPr="00CC0021">
        <w:rPr>
          <w:rFonts w:eastAsia="Calibri" w:cstheme="minorHAnsi"/>
          <w:b/>
          <w:bCs/>
          <w:spacing w:val="-1"/>
          <w:szCs w:val="24"/>
        </w:rPr>
        <w:t>R</w:t>
      </w:r>
      <w:r w:rsidR="00A158F5" w:rsidRPr="00CC0021">
        <w:rPr>
          <w:rFonts w:eastAsia="Calibri" w:cstheme="minorHAnsi"/>
          <w:b/>
          <w:bCs/>
          <w:szCs w:val="24"/>
        </w:rPr>
        <w:t>o</w:t>
      </w:r>
      <w:r w:rsidR="00A158F5" w:rsidRPr="00CC0021">
        <w:rPr>
          <w:rFonts w:eastAsia="Calibri" w:cstheme="minorHAnsi"/>
          <w:b/>
          <w:bCs/>
          <w:spacing w:val="1"/>
          <w:szCs w:val="24"/>
        </w:rPr>
        <w:t>un</w:t>
      </w:r>
      <w:r w:rsidR="00A158F5" w:rsidRPr="00CC0021">
        <w:rPr>
          <w:rFonts w:eastAsia="Calibri" w:cstheme="minorHAnsi"/>
          <w:b/>
          <w:bCs/>
          <w:szCs w:val="24"/>
        </w:rPr>
        <w:t>d</w:t>
      </w:r>
      <w:r w:rsidR="00A158F5" w:rsidRPr="00CC0021">
        <w:rPr>
          <w:rFonts w:eastAsia="Calibri" w:cstheme="minorHAnsi"/>
          <w:b/>
          <w:bCs/>
          <w:spacing w:val="-4"/>
          <w:szCs w:val="24"/>
        </w:rPr>
        <w:t xml:space="preserve"> </w:t>
      </w:r>
      <w:r w:rsidR="00A158F5" w:rsidRPr="00CC0021">
        <w:rPr>
          <w:rFonts w:eastAsia="Calibri" w:cstheme="minorHAnsi"/>
          <w:szCs w:val="24"/>
        </w:rPr>
        <w:t>–</w:t>
      </w:r>
      <w:r w:rsidR="00A158F5" w:rsidRPr="00CC0021">
        <w:rPr>
          <w:rFonts w:eastAsia="Calibri" w:cstheme="minorHAnsi"/>
          <w:spacing w:val="-1"/>
          <w:szCs w:val="24"/>
        </w:rPr>
        <w:t xml:space="preserve"> </w:t>
      </w:r>
      <w:r w:rsidR="00A158F5" w:rsidRPr="00CC0021">
        <w:rPr>
          <w:rFonts w:eastAsia="Calibri" w:cstheme="minorHAnsi"/>
          <w:szCs w:val="24"/>
        </w:rPr>
        <w:t>T</w:t>
      </w:r>
      <w:r w:rsidR="00A158F5" w:rsidRPr="00CC0021">
        <w:rPr>
          <w:rFonts w:eastAsia="Calibri" w:cstheme="minorHAnsi"/>
          <w:spacing w:val="1"/>
          <w:szCs w:val="24"/>
        </w:rPr>
        <w:t>h</w:t>
      </w:r>
      <w:r w:rsidR="00A158F5" w:rsidRPr="00CC0021">
        <w:rPr>
          <w:rFonts w:eastAsia="Calibri" w:cstheme="minorHAnsi"/>
          <w:szCs w:val="24"/>
        </w:rPr>
        <w:t>is</w:t>
      </w:r>
      <w:r w:rsidR="00A158F5" w:rsidRPr="00CC0021">
        <w:rPr>
          <w:rFonts w:eastAsia="Calibri" w:cstheme="minorHAnsi"/>
          <w:spacing w:val="1"/>
          <w:szCs w:val="24"/>
        </w:rPr>
        <w:t xml:space="preserve"> </w:t>
      </w:r>
      <w:r w:rsidR="00A158F5" w:rsidRPr="00CC0021">
        <w:rPr>
          <w:rFonts w:eastAsia="Calibri" w:cstheme="minorHAnsi"/>
          <w:szCs w:val="24"/>
        </w:rPr>
        <w:t>is</w:t>
      </w:r>
      <w:r w:rsidR="00A158F5" w:rsidRPr="00CC0021">
        <w:rPr>
          <w:rFonts w:eastAsia="Calibri" w:cstheme="minorHAnsi"/>
          <w:spacing w:val="-2"/>
          <w:szCs w:val="24"/>
        </w:rPr>
        <w:t xml:space="preserve"> </w:t>
      </w:r>
      <w:r w:rsidR="00A158F5" w:rsidRPr="00CC0021">
        <w:rPr>
          <w:rFonts w:eastAsia="Calibri" w:cstheme="minorHAnsi"/>
          <w:szCs w:val="24"/>
        </w:rPr>
        <w:t>an</w:t>
      </w:r>
      <w:r w:rsidR="00A158F5" w:rsidRPr="00CC0021">
        <w:rPr>
          <w:rFonts w:eastAsia="Calibri" w:cstheme="minorHAnsi"/>
          <w:spacing w:val="1"/>
          <w:szCs w:val="24"/>
        </w:rPr>
        <w:t xml:space="preserve"> </w:t>
      </w:r>
      <w:r w:rsidR="00A158F5" w:rsidRPr="00CC0021">
        <w:rPr>
          <w:rFonts w:eastAsia="Calibri" w:cstheme="minorHAnsi"/>
          <w:szCs w:val="24"/>
          <w:u w:val="single" w:color="000000"/>
        </w:rPr>
        <w:t>Ex</w:t>
      </w:r>
      <w:r w:rsidR="00A158F5" w:rsidRPr="00CC0021">
        <w:rPr>
          <w:rFonts w:eastAsia="Calibri" w:cstheme="minorHAnsi"/>
          <w:spacing w:val="-1"/>
          <w:szCs w:val="24"/>
          <w:u w:val="single" w:color="000000"/>
        </w:rPr>
        <w:t>c</w:t>
      </w:r>
      <w:r w:rsidR="00A158F5" w:rsidRPr="00CC0021">
        <w:rPr>
          <w:rFonts w:eastAsia="Calibri" w:cstheme="minorHAnsi"/>
          <w:szCs w:val="24"/>
          <w:u w:val="single" w:color="000000"/>
        </w:rPr>
        <w:t>el</w:t>
      </w:r>
      <w:r w:rsidR="00A158F5" w:rsidRPr="00CC0021">
        <w:rPr>
          <w:rFonts w:eastAsia="Calibri" w:cstheme="minorHAnsi"/>
          <w:spacing w:val="-1"/>
          <w:szCs w:val="24"/>
        </w:rPr>
        <w:t xml:space="preserve"> </w:t>
      </w:r>
      <w:r w:rsidR="00A158F5" w:rsidRPr="00CC0021">
        <w:rPr>
          <w:rFonts w:eastAsia="Calibri" w:cstheme="minorHAnsi"/>
          <w:szCs w:val="24"/>
        </w:rPr>
        <w:t>r</w:t>
      </w:r>
      <w:r w:rsidR="00A158F5" w:rsidRPr="00CC0021">
        <w:rPr>
          <w:rFonts w:eastAsia="Calibri" w:cstheme="minorHAnsi"/>
          <w:spacing w:val="1"/>
          <w:szCs w:val="24"/>
        </w:rPr>
        <w:t>ep</w:t>
      </w:r>
      <w:r w:rsidR="00A158F5" w:rsidRPr="00CC0021">
        <w:rPr>
          <w:rFonts w:eastAsia="Calibri" w:cstheme="minorHAnsi"/>
          <w:szCs w:val="24"/>
        </w:rPr>
        <w:t>o</w:t>
      </w:r>
      <w:r w:rsidR="00A158F5" w:rsidRPr="00CC0021">
        <w:rPr>
          <w:rFonts w:eastAsia="Calibri" w:cstheme="minorHAnsi"/>
          <w:spacing w:val="-2"/>
          <w:szCs w:val="24"/>
        </w:rPr>
        <w:t>r</w:t>
      </w:r>
      <w:r w:rsidR="00A158F5" w:rsidRPr="00CC0021">
        <w:rPr>
          <w:rFonts w:eastAsia="Calibri" w:cstheme="minorHAnsi"/>
          <w:szCs w:val="24"/>
        </w:rPr>
        <w:t>t</w:t>
      </w:r>
      <w:r w:rsidR="00A158F5" w:rsidRPr="00CC0021">
        <w:rPr>
          <w:rFonts w:eastAsia="Calibri" w:cstheme="minorHAnsi"/>
          <w:spacing w:val="-2"/>
          <w:szCs w:val="24"/>
        </w:rPr>
        <w:t xml:space="preserve"> </w:t>
      </w:r>
      <w:r w:rsidR="00A158F5" w:rsidRPr="00CC0021">
        <w:rPr>
          <w:rFonts w:eastAsia="Calibri" w:cstheme="minorHAnsi"/>
          <w:spacing w:val="-1"/>
          <w:szCs w:val="24"/>
        </w:rPr>
        <w:t>c</w:t>
      </w:r>
      <w:r w:rsidR="00A158F5" w:rsidRPr="00CC0021">
        <w:rPr>
          <w:rFonts w:eastAsia="Calibri" w:cstheme="minorHAnsi"/>
          <w:spacing w:val="-2"/>
          <w:szCs w:val="24"/>
        </w:rPr>
        <w:t>o</w:t>
      </w:r>
      <w:r w:rsidR="00A158F5" w:rsidRPr="00CC0021">
        <w:rPr>
          <w:rFonts w:eastAsia="Calibri" w:cstheme="minorHAnsi"/>
          <w:spacing w:val="1"/>
          <w:szCs w:val="24"/>
        </w:rPr>
        <w:t>nt</w:t>
      </w:r>
      <w:r w:rsidR="00A158F5" w:rsidRPr="00CC0021">
        <w:rPr>
          <w:rFonts w:eastAsia="Calibri" w:cstheme="minorHAnsi"/>
          <w:szCs w:val="24"/>
        </w:rPr>
        <w:t>a</w:t>
      </w:r>
      <w:r w:rsidR="00A158F5" w:rsidRPr="00CC0021">
        <w:rPr>
          <w:rFonts w:eastAsia="Calibri" w:cstheme="minorHAnsi"/>
          <w:spacing w:val="-2"/>
          <w:szCs w:val="24"/>
        </w:rPr>
        <w:t>i</w:t>
      </w:r>
      <w:r w:rsidR="00A158F5" w:rsidRPr="00CC0021">
        <w:rPr>
          <w:rFonts w:eastAsia="Calibri" w:cstheme="minorHAnsi"/>
          <w:spacing w:val="1"/>
          <w:szCs w:val="24"/>
        </w:rPr>
        <w:t>n</w:t>
      </w:r>
      <w:r w:rsidR="00A158F5" w:rsidRPr="00CC0021">
        <w:rPr>
          <w:rFonts w:eastAsia="Calibri" w:cstheme="minorHAnsi"/>
          <w:szCs w:val="24"/>
        </w:rPr>
        <w:t>i</w:t>
      </w:r>
      <w:r w:rsidR="00A158F5" w:rsidRPr="00CC0021">
        <w:rPr>
          <w:rFonts w:eastAsia="Calibri" w:cstheme="minorHAnsi"/>
          <w:spacing w:val="1"/>
          <w:szCs w:val="24"/>
        </w:rPr>
        <w:t>n</w:t>
      </w:r>
      <w:r w:rsidR="00A158F5" w:rsidRPr="00CC0021">
        <w:rPr>
          <w:rFonts w:eastAsia="Calibri" w:cstheme="minorHAnsi"/>
          <w:szCs w:val="24"/>
        </w:rPr>
        <w:t>g</w:t>
      </w:r>
      <w:r w:rsidR="00A158F5" w:rsidRPr="00CC0021">
        <w:rPr>
          <w:rFonts w:eastAsia="Calibri" w:cstheme="minorHAnsi"/>
          <w:spacing w:val="-5"/>
          <w:szCs w:val="24"/>
        </w:rPr>
        <w:t xml:space="preserve"> </w:t>
      </w:r>
      <w:r w:rsidR="00A158F5" w:rsidRPr="00CC0021">
        <w:rPr>
          <w:rFonts w:eastAsia="Calibri" w:cstheme="minorHAnsi"/>
          <w:szCs w:val="24"/>
        </w:rPr>
        <w:t>all</w:t>
      </w:r>
      <w:r w:rsidR="00A158F5" w:rsidRPr="00CC0021">
        <w:rPr>
          <w:rFonts w:eastAsia="Calibri" w:cstheme="minorHAnsi"/>
          <w:spacing w:val="1"/>
          <w:szCs w:val="24"/>
        </w:rPr>
        <w:t xml:space="preserve"> </w:t>
      </w:r>
      <w:r w:rsidR="004A48DD" w:rsidRPr="00CC0021">
        <w:rPr>
          <w:rFonts w:eastAsia="Calibri" w:cstheme="minorHAnsi"/>
          <w:spacing w:val="-2"/>
          <w:szCs w:val="24"/>
        </w:rPr>
        <w:t>application</w:t>
      </w:r>
      <w:r w:rsidR="00A158F5" w:rsidRPr="00CC0021">
        <w:rPr>
          <w:rFonts w:eastAsia="Calibri" w:cstheme="minorHAnsi"/>
          <w:spacing w:val="-5"/>
          <w:szCs w:val="24"/>
        </w:rPr>
        <w:t xml:space="preserve"> </w:t>
      </w:r>
      <w:r w:rsidR="00A158F5" w:rsidRPr="00CC0021">
        <w:rPr>
          <w:rFonts w:eastAsia="Calibri" w:cstheme="minorHAnsi"/>
          <w:spacing w:val="1"/>
          <w:szCs w:val="24"/>
        </w:rPr>
        <w:t>th</w:t>
      </w:r>
      <w:r w:rsidR="00A158F5" w:rsidRPr="00CC0021">
        <w:rPr>
          <w:rFonts w:eastAsia="Calibri" w:cstheme="minorHAnsi"/>
          <w:spacing w:val="-2"/>
          <w:szCs w:val="24"/>
        </w:rPr>
        <w:t>a</w:t>
      </w:r>
      <w:r w:rsidR="00A158F5" w:rsidRPr="00CC0021">
        <w:rPr>
          <w:rFonts w:eastAsia="Calibri" w:cstheme="minorHAnsi"/>
          <w:szCs w:val="24"/>
        </w:rPr>
        <w:t>t you</w:t>
      </w:r>
      <w:r w:rsidR="00A158F5" w:rsidRPr="00CC0021">
        <w:rPr>
          <w:rFonts w:eastAsia="Calibri" w:cstheme="minorHAnsi"/>
          <w:spacing w:val="-1"/>
          <w:szCs w:val="24"/>
        </w:rPr>
        <w:t xml:space="preserve"> </w:t>
      </w:r>
      <w:r w:rsidR="00A158F5" w:rsidRPr="00CC0021">
        <w:rPr>
          <w:rFonts w:eastAsia="Calibri" w:cstheme="minorHAnsi"/>
          <w:szCs w:val="24"/>
        </w:rPr>
        <w:t xml:space="preserve">agreed </w:t>
      </w:r>
      <w:r w:rsidR="00A158F5" w:rsidRPr="00CC0021">
        <w:rPr>
          <w:rFonts w:eastAsia="Calibri" w:cstheme="minorHAnsi"/>
          <w:spacing w:val="1"/>
          <w:szCs w:val="24"/>
        </w:rPr>
        <w:t>t</w:t>
      </w:r>
      <w:r w:rsidR="00A158F5" w:rsidRPr="00CC0021">
        <w:rPr>
          <w:rFonts w:eastAsia="Calibri" w:cstheme="minorHAnsi"/>
          <w:szCs w:val="24"/>
        </w:rPr>
        <w:t>o assess. When available, t</w:t>
      </w:r>
      <w:r w:rsidR="00A158F5" w:rsidRPr="00CC0021">
        <w:rPr>
          <w:rFonts w:eastAsia="Calibri" w:cstheme="minorHAnsi"/>
          <w:spacing w:val="1"/>
          <w:szCs w:val="24"/>
        </w:rPr>
        <w:t>h</w:t>
      </w:r>
      <w:r w:rsidR="00A158F5" w:rsidRPr="00CC0021">
        <w:rPr>
          <w:rFonts w:eastAsia="Calibri" w:cstheme="minorHAnsi"/>
          <w:szCs w:val="24"/>
        </w:rPr>
        <w:t>is</w:t>
      </w:r>
      <w:r w:rsidR="00A158F5" w:rsidRPr="00CC0021">
        <w:rPr>
          <w:rFonts w:eastAsia="Calibri" w:cstheme="minorHAnsi"/>
          <w:spacing w:val="1"/>
          <w:szCs w:val="24"/>
        </w:rPr>
        <w:t xml:space="preserve"> </w:t>
      </w:r>
      <w:r w:rsidR="00A158F5" w:rsidRPr="00CC0021">
        <w:rPr>
          <w:rFonts w:eastAsia="Calibri" w:cstheme="minorHAnsi"/>
          <w:spacing w:val="-2"/>
          <w:szCs w:val="24"/>
        </w:rPr>
        <w:t>r</w:t>
      </w:r>
      <w:r w:rsidR="00A158F5" w:rsidRPr="00CC0021">
        <w:rPr>
          <w:rFonts w:eastAsia="Calibri" w:cstheme="minorHAnsi"/>
          <w:szCs w:val="24"/>
        </w:rPr>
        <w:t>e</w:t>
      </w:r>
      <w:r w:rsidR="00A158F5" w:rsidRPr="00CC0021">
        <w:rPr>
          <w:rFonts w:eastAsia="Calibri" w:cstheme="minorHAnsi"/>
          <w:spacing w:val="1"/>
          <w:szCs w:val="24"/>
        </w:rPr>
        <w:t>p</w:t>
      </w:r>
      <w:r w:rsidR="00A158F5" w:rsidRPr="00CC0021">
        <w:rPr>
          <w:rFonts w:eastAsia="Calibri" w:cstheme="minorHAnsi"/>
          <w:szCs w:val="24"/>
        </w:rPr>
        <w:t>o</w:t>
      </w:r>
      <w:r w:rsidR="00A158F5" w:rsidRPr="00CC0021">
        <w:rPr>
          <w:rFonts w:eastAsia="Calibri" w:cstheme="minorHAnsi"/>
          <w:spacing w:val="-2"/>
          <w:szCs w:val="24"/>
        </w:rPr>
        <w:t>r</w:t>
      </w:r>
      <w:r w:rsidR="00A158F5" w:rsidRPr="00CC0021">
        <w:rPr>
          <w:rFonts w:eastAsia="Calibri" w:cstheme="minorHAnsi"/>
          <w:szCs w:val="24"/>
        </w:rPr>
        <w:t>t</w:t>
      </w:r>
      <w:r w:rsidR="00A158F5" w:rsidRPr="00CC0021">
        <w:rPr>
          <w:rFonts w:eastAsia="Calibri" w:cstheme="minorHAnsi"/>
          <w:spacing w:val="-3"/>
          <w:szCs w:val="24"/>
        </w:rPr>
        <w:t xml:space="preserve"> </w:t>
      </w:r>
      <w:r w:rsidR="00A158F5" w:rsidRPr="00CC0021">
        <w:rPr>
          <w:rFonts w:eastAsia="Calibri" w:cstheme="minorHAnsi"/>
          <w:szCs w:val="24"/>
        </w:rPr>
        <w:t>al</w:t>
      </w:r>
      <w:r w:rsidR="00A158F5" w:rsidRPr="00CC0021">
        <w:rPr>
          <w:rFonts w:eastAsia="Calibri" w:cstheme="minorHAnsi"/>
          <w:spacing w:val="-2"/>
          <w:szCs w:val="24"/>
        </w:rPr>
        <w:t>s</w:t>
      </w:r>
      <w:r w:rsidR="00A158F5" w:rsidRPr="00CC0021">
        <w:rPr>
          <w:rFonts w:eastAsia="Calibri" w:cstheme="minorHAnsi"/>
          <w:szCs w:val="24"/>
        </w:rPr>
        <w:t>o</w:t>
      </w:r>
      <w:r w:rsidR="00A158F5" w:rsidRPr="00CC0021">
        <w:rPr>
          <w:rFonts w:eastAsia="Calibri" w:cstheme="minorHAnsi"/>
          <w:spacing w:val="1"/>
          <w:szCs w:val="24"/>
        </w:rPr>
        <w:t xml:space="preserve"> </w:t>
      </w:r>
      <w:r w:rsidR="00A158F5" w:rsidRPr="00CC0021">
        <w:rPr>
          <w:rFonts w:eastAsia="Calibri" w:cstheme="minorHAnsi"/>
          <w:spacing w:val="-1"/>
          <w:szCs w:val="24"/>
        </w:rPr>
        <w:t>c</w:t>
      </w:r>
      <w:r w:rsidR="00A158F5" w:rsidRPr="00CC0021">
        <w:rPr>
          <w:rFonts w:eastAsia="Calibri" w:cstheme="minorHAnsi"/>
          <w:szCs w:val="24"/>
        </w:rPr>
        <w:t>o</w:t>
      </w:r>
      <w:r w:rsidR="00A158F5" w:rsidRPr="00CC0021">
        <w:rPr>
          <w:rFonts w:eastAsia="Calibri" w:cstheme="minorHAnsi"/>
          <w:spacing w:val="-1"/>
          <w:szCs w:val="24"/>
        </w:rPr>
        <w:t>n</w:t>
      </w:r>
      <w:r w:rsidR="00A158F5" w:rsidRPr="00CC0021">
        <w:rPr>
          <w:rFonts w:eastAsia="Calibri" w:cstheme="minorHAnsi"/>
          <w:spacing w:val="1"/>
          <w:szCs w:val="24"/>
        </w:rPr>
        <w:t>t</w:t>
      </w:r>
      <w:r w:rsidR="00A158F5" w:rsidRPr="00CC0021">
        <w:rPr>
          <w:rFonts w:eastAsia="Calibri" w:cstheme="minorHAnsi"/>
          <w:szCs w:val="24"/>
        </w:rPr>
        <w:t>ai</w:t>
      </w:r>
      <w:r w:rsidR="00A158F5" w:rsidRPr="00CC0021">
        <w:rPr>
          <w:rFonts w:eastAsia="Calibri" w:cstheme="minorHAnsi"/>
          <w:spacing w:val="1"/>
          <w:szCs w:val="24"/>
        </w:rPr>
        <w:t>n</w:t>
      </w:r>
      <w:r w:rsidR="00A158F5" w:rsidRPr="00CC0021">
        <w:rPr>
          <w:rFonts w:eastAsia="Calibri" w:cstheme="minorHAnsi"/>
          <w:szCs w:val="24"/>
        </w:rPr>
        <w:t>s</w:t>
      </w:r>
      <w:r w:rsidR="00A158F5" w:rsidRPr="00CC0021">
        <w:rPr>
          <w:rFonts w:eastAsia="Calibri" w:cstheme="minorHAnsi"/>
          <w:spacing w:val="-4"/>
          <w:szCs w:val="24"/>
        </w:rPr>
        <w:t xml:space="preserve"> </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zCs w:val="24"/>
        </w:rPr>
        <w:t>e</w:t>
      </w:r>
      <w:r w:rsidR="00A158F5" w:rsidRPr="00CC0021">
        <w:rPr>
          <w:rFonts w:eastAsia="Calibri" w:cstheme="minorHAnsi"/>
          <w:spacing w:val="-1"/>
          <w:szCs w:val="24"/>
        </w:rPr>
        <w:t xml:space="preserve"> </w:t>
      </w:r>
      <w:r w:rsidR="00A158F5" w:rsidRPr="00CC0021">
        <w:rPr>
          <w:rFonts w:eastAsia="Calibri" w:cstheme="minorHAnsi"/>
          <w:szCs w:val="24"/>
        </w:rPr>
        <w:t>scores</w:t>
      </w:r>
      <w:r w:rsidR="00A158F5" w:rsidRPr="00CC0021">
        <w:rPr>
          <w:rFonts w:eastAsia="Calibri" w:cstheme="minorHAnsi"/>
          <w:spacing w:val="-5"/>
          <w:szCs w:val="24"/>
        </w:rPr>
        <w:t xml:space="preserve"> </w:t>
      </w:r>
      <w:r w:rsidR="00A158F5" w:rsidRPr="00CC0021">
        <w:rPr>
          <w:rFonts w:eastAsia="Calibri" w:cstheme="minorHAnsi"/>
          <w:spacing w:val="-2"/>
          <w:szCs w:val="24"/>
        </w:rPr>
        <w:t>s</w:t>
      </w:r>
      <w:r w:rsidR="00A158F5" w:rsidRPr="00CC0021">
        <w:rPr>
          <w:rFonts w:eastAsia="Calibri" w:cstheme="minorHAnsi"/>
          <w:spacing w:val="-1"/>
          <w:szCs w:val="24"/>
        </w:rPr>
        <w:t>u</w:t>
      </w:r>
      <w:r w:rsidR="00A158F5" w:rsidRPr="00CC0021">
        <w:rPr>
          <w:rFonts w:eastAsia="Calibri" w:cstheme="minorHAnsi"/>
          <w:spacing w:val="1"/>
          <w:szCs w:val="24"/>
        </w:rPr>
        <w:t>b</w:t>
      </w:r>
      <w:r w:rsidR="00A158F5" w:rsidRPr="00CC0021">
        <w:rPr>
          <w:rFonts w:eastAsia="Calibri" w:cstheme="minorHAnsi"/>
          <w:szCs w:val="24"/>
        </w:rPr>
        <w:t>mi</w:t>
      </w:r>
      <w:r w:rsidR="00A158F5" w:rsidRPr="00CC0021">
        <w:rPr>
          <w:rFonts w:eastAsia="Calibri" w:cstheme="minorHAnsi"/>
          <w:spacing w:val="-1"/>
          <w:szCs w:val="24"/>
        </w:rPr>
        <w:t>t</w:t>
      </w:r>
      <w:r w:rsidR="00A158F5" w:rsidRPr="00CC0021">
        <w:rPr>
          <w:rFonts w:eastAsia="Calibri" w:cstheme="minorHAnsi"/>
          <w:spacing w:val="1"/>
          <w:szCs w:val="24"/>
        </w:rPr>
        <w:t>t</w:t>
      </w:r>
      <w:r w:rsidR="00A158F5" w:rsidRPr="00CC0021">
        <w:rPr>
          <w:rFonts w:eastAsia="Calibri" w:cstheme="minorHAnsi"/>
          <w:szCs w:val="24"/>
        </w:rPr>
        <w:t>ed</w:t>
      </w:r>
      <w:r w:rsidR="00A158F5" w:rsidRPr="00CC0021">
        <w:rPr>
          <w:rFonts w:eastAsia="Calibri" w:cstheme="minorHAnsi"/>
          <w:spacing w:val="-3"/>
          <w:szCs w:val="24"/>
        </w:rPr>
        <w:t xml:space="preserve"> </w:t>
      </w:r>
      <w:r w:rsidR="00A158F5" w:rsidRPr="00CC0021">
        <w:rPr>
          <w:rFonts w:eastAsia="Calibri" w:cstheme="minorHAnsi"/>
          <w:spacing w:val="1"/>
          <w:szCs w:val="24"/>
        </w:rPr>
        <w:t>b</w:t>
      </w:r>
      <w:r w:rsidR="00A158F5" w:rsidRPr="00CC0021">
        <w:rPr>
          <w:rFonts w:eastAsia="Calibri" w:cstheme="minorHAnsi"/>
          <w:szCs w:val="24"/>
        </w:rPr>
        <w:t>y</w:t>
      </w:r>
      <w:r w:rsidR="00A158F5" w:rsidRPr="00CC0021">
        <w:rPr>
          <w:rFonts w:eastAsia="Calibri" w:cstheme="minorHAnsi"/>
          <w:spacing w:val="-3"/>
          <w:szCs w:val="24"/>
        </w:rPr>
        <w:t xml:space="preserve"> </w:t>
      </w:r>
      <w:r w:rsidR="00A158F5" w:rsidRPr="00CC0021">
        <w:rPr>
          <w:rFonts w:eastAsia="Calibri" w:cstheme="minorHAnsi"/>
          <w:spacing w:val="1"/>
          <w:szCs w:val="24"/>
        </w:rPr>
        <w:t>D</w:t>
      </w:r>
      <w:r w:rsidR="00A158F5" w:rsidRPr="00CC0021">
        <w:rPr>
          <w:rFonts w:eastAsia="Calibri" w:cstheme="minorHAnsi"/>
          <w:spacing w:val="-2"/>
          <w:szCs w:val="24"/>
        </w:rPr>
        <w:t>e</w:t>
      </w:r>
      <w:r w:rsidR="00A158F5" w:rsidRPr="00CC0021">
        <w:rPr>
          <w:rFonts w:eastAsia="Calibri" w:cstheme="minorHAnsi"/>
          <w:spacing w:val="1"/>
          <w:szCs w:val="24"/>
        </w:rPr>
        <w:t>t</w:t>
      </w:r>
      <w:r w:rsidR="00A158F5" w:rsidRPr="00CC0021">
        <w:rPr>
          <w:rFonts w:eastAsia="Calibri" w:cstheme="minorHAnsi"/>
          <w:szCs w:val="24"/>
        </w:rPr>
        <w:t>ail</w:t>
      </w:r>
      <w:r w:rsidR="00A158F5" w:rsidRPr="00CC0021">
        <w:rPr>
          <w:rFonts w:eastAsia="Calibri" w:cstheme="minorHAnsi"/>
          <w:spacing w:val="1"/>
          <w:szCs w:val="24"/>
        </w:rPr>
        <w:t>e</w:t>
      </w:r>
      <w:r w:rsidR="00A158F5" w:rsidRPr="00CC0021">
        <w:rPr>
          <w:rFonts w:eastAsia="Calibri" w:cstheme="minorHAnsi"/>
          <w:szCs w:val="24"/>
        </w:rPr>
        <w:t>d</w:t>
      </w:r>
      <w:r w:rsidR="00A158F5" w:rsidRPr="00CC0021">
        <w:rPr>
          <w:rFonts w:eastAsia="Calibri" w:cstheme="minorHAnsi"/>
          <w:spacing w:val="-3"/>
          <w:szCs w:val="24"/>
        </w:rPr>
        <w:t xml:space="preserve"> </w:t>
      </w:r>
      <w:r w:rsidR="00A158F5" w:rsidRPr="00CC0021">
        <w:rPr>
          <w:rFonts w:eastAsia="Calibri" w:cstheme="minorHAnsi"/>
          <w:szCs w:val="24"/>
        </w:rPr>
        <w:t>Ass</w:t>
      </w:r>
      <w:r w:rsidR="00A158F5" w:rsidRPr="00CC0021">
        <w:rPr>
          <w:rFonts w:eastAsia="Calibri" w:cstheme="minorHAnsi"/>
          <w:spacing w:val="-2"/>
          <w:szCs w:val="24"/>
        </w:rPr>
        <w:t>e</w:t>
      </w:r>
      <w:r w:rsidR="00A158F5" w:rsidRPr="00CC0021">
        <w:rPr>
          <w:rFonts w:eastAsia="Calibri" w:cstheme="minorHAnsi"/>
          <w:spacing w:val="8"/>
          <w:szCs w:val="24"/>
        </w:rPr>
        <w:t>s</w:t>
      </w:r>
      <w:r w:rsidR="00A158F5" w:rsidRPr="00CC0021">
        <w:rPr>
          <w:rFonts w:eastAsia="Calibri" w:cstheme="minorHAnsi"/>
          <w:szCs w:val="24"/>
        </w:rPr>
        <w:t>sors,</w:t>
      </w:r>
      <w:r w:rsidR="00A158F5" w:rsidRPr="00CC0021">
        <w:rPr>
          <w:rFonts w:eastAsia="Calibri" w:cstheme="minorHAnsi"/>
          <w:spacing w:val="-6"/>
          <w:szCs w:val="24"/>
        </w:rPr>
        <w:t xml:space="preserve"> </w:t>
      </w:r>
      <w:r w:rsidR="00A158F5" w:rsidRPr="00CC0021">
        <w:rPr>
          <w:rFonts w:eastAsia="Calibri" w:cstheme="minorHAnsi"/>
          <w:spacing w:val="1"/>
          <w:szCs w:val="24"/>
        </w:rPr>
        <w:t>and</w:t>
      </w:r>
      <w:r w:rsidR="00A158F5" w:rsidRPr="00CC0021">
        <w:rPr>
          <w:rFonts w:eastAsia="Calibri" w:cstheme="minorHAnsi"/>
          <w:spacing w:val="-4"/>
          <w:szCs w:val="24"/>
        </w:rPr>
        <w:t xml:space="preserve"> </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zCs w:val="24"/>
        </w:rPr>
        <w:t>e scores</w:t>
      </w:r>
      <w:r w:rsidR="00A158F5" w:rsidRPr="00CC0021">
        <w:rPr>
          <w:rFonts w:eastAsia="Calibri" w:cstheme="minorHAnsi"/>
          <w:spacing w:val="-7"/>
          <w:szCs w:val="24"/>
        </w:rPr>
        <w:t xml:space="preserve"> </w:t>
      </w:r>
      <w:r w:rsidR="00A158F5" w:rsidRPr="00CC0021">
        <w:rPr>
          <w:rFonts w:eastAsia="Calibri" w:cstheme="minorHAnsi"/>
          <w:spacing w:val="1"/>
          <w:szCs w:val="24"/>
        </w:rPr>
        <w:t>p</w:t>
      </w:r>
      <w:r w:rsidR="00A158F5" w:rsidRPr="00CC0021">
        <w:rPr>
          <w:rFonts w:eastAsia="Calibri" w:cstheme="minorHAnsi"/>
          <w:szCs w:val="24"/>
        </w:rPr>
        <w:t>r</w:t>
      </w:r>
      <w:r w:rsidR="00A158F5" w:rsidRPr="00CC0021">
        <w:rPr>
          <w:rFonts w:eastAsia="Calibri" w:cstheme="minorHAnsi"/>
          <w:spacing w:val="1"/>
          <w:szCs w:val="24"/>
        </w:rPr>
        <w:t>o</w:t>
      </w:r>
      <w:r w:rsidR="00A158F5" w:rsidRPr="00CC0021">
        <w:rPr>
          <w:rFonts w:eastAsia="Calibri" w:cstheme="minorHAnsi"/>
          <w:szCs w:val="24"/>
        </w:rPr>
        <w:t>v</w:t>
      </w:r>
      <w:r w:rsidR="00A158F5" w:rsidRPr="00CC0021">
        <w:rPr>
          <w:rFonts w:eastAsia="Calibri" w:cstheme="minorHAnsi"/>
          <w:spacing w:val="-3"/>
          <w:szCs w:val="24"/>
        </w:rPr>
        <w:t>i</w:t>
      </w:r>
      <w:r w:rsidR="00A158F5" w:rsidRPr="00CC0021">
        <w:rPr>
          <w:rFonts w:eastAsia="Calibri" w:cstheme="minorHAnsi"/>
          <w:spacing w:val="1"/>
          <w:szCs w:val="24"/>
        </w:rPr>
        <w:t>d</w:t>
      </w:r>
      <w:r w:rsidR="00A158F5" w:rsidRPr="00CC0021">
        <w:rPr>
          <w:rFonts w:eastAsia="Calibri" w:cstheme="minorHAnsi"/>
          <w:szCs w:val="24"/>
        </w:rPr>
        <w:t>ed</w:t>
      </w:r>
      <w:r w:rsidR="00A158F5" w:rsidRPr="00CC0021">
        <w:rPr>
          <w:rFonts w:eastAsia="Calibri" w:cstheme="minorHAnsi"/>
          <w:spacing w:val="-5"/>
          <w:szCs w:val="24"/>
        </w:rPr>
        <w:t xml:space="preserve"> </w:t>
      </w:r>
      <w:r w:rsidR="00A158F5" w:rsidRPr="00CC0021">
        <w:rPr>
          <w:rFonts w:eastAsia="Calibri" w:cstheme="minorHAnsi"/>
          <w:spacing w:val="1"/>
          <w:szCs w:val="24"/>
        </w:rPr>
        <w:t>b</w:t>
      </w:r>
      <w:r w:rsidR="00A158F5" w:rsidRPr="00CC0021">
        <w:rPr>
          <w:rFonts w:eastAsia="Calibri" w:cstheme="minorHAnsi"/>
          <w:szCs w:val="24"/>
        </w:rPr>
        <w:t>y</w:t>
      </w:r>
      <w:r w:rsidR="00A158F5" w:rsidRPr="00CC0021">
        <w:rPr>
          <w:rFonts w:eastAsia="Calibri" w:cstheme="minorHAnsi"/>
          <w:spacing w:val="-3"/>
          <w:szCs w:val="24"/>
        </w:rPr>
        <w:t xml:space="preserve"> </w:t>
      </w:r>
      <w:r w:rsidR="00A158F5" w:rsidRPr="00CC0021">
        <w:rPr>
          <w:rFonts w:eastAsia="Calibri" w:cstheme="minorHAnsi"/>
          <w:szCs w:val="24"/>
        </w:rPr>
        <w:t>o</w:t>
      </w:r>
      <w:r w:rsidR="00A158F5" w:rsidRPr="00CC0021">
        <w:rPr>
          <w:rFonts w:eastAsia="Calibri" w:cstheme="minorHAnsi"/>
          <w:spacing w:val="-1"/>
          <w:szCs w:val="24"/>
        </w:rPr>
        <w:t>t</w:t>
      </w:r>
      <w:r w:rsidR="00A158F5" w:rsidRPr="00CC0021">
        <w:rPr>
          <w:rFonts w:eastAsia="Calibri" w:cstheme="minorHAnsi"/>
          <w:spacing w:val="1"/>
          <w:szCs w:val="24"/>
        </w:rPr>
        <w:t>h</w:t>
      </w:r>
      <w:r w:rsidR="00A158F5" w:rsidRPr="00CC0021">
        <w:rPr>
          <w:rFonts w:eastAsia="Calibri" w:cstheme="minorHAnsi"/>
          <w:spacing w:val="-2"/>
          <w:szCs w:val="24"/>
        </w:rPr>
        <w:t>e</w:t>
      </w:r>
      <w:r w:rsidR="00A158F5" w:rsidRPr="00CC0021">
        <w:rPr>
          <w:rFonts w:eastAsia="Calibri" w:cstheme="minorHAnsi"/>
          <w:szCs w:val="24"/>
        </w:rPr>
        <w:t>r</w:t>
      </w:r>
      <w:r w:rsidR="00A158F5" w:rsidRPr="00CC0021">
        <w:rPr>
          <w:rFonts w:eastAsia="Calibri" w:cstheme="minorHAnsi"/>
          <w:spacing w:val="-2"/>
          <w:szCs w:val="24"/>
        </w:rPr>
        <w:t xml:space="preserve"> </w:t>
      </w:r>
      <w:r w:rsidR="00A158F5" w:rsidRPr="00CC0021">
        <w:rPr>
          <w:rFonts w:eastAsia="Calibri" w:cstheme="minorHAnsi"/>
          <w:szCs w:val="24"/>
        </w:rPr>
        <w:t>Ge</w:t>
      </w:r>
      <w:r w:rsidR="00A158F5" w:rsidRPr="00CC0021">
        <w:rPr>
          <w:rFonts w:eastAsia="Calibri" w:cstheme="minorHAnsi"/>
          <w:spacing w:val="1"/>
          <w:szCs w:val="24"/>
        </w:rPr>
        <w:t>n</w:t>
      </w:r>
      <w:r w:rsidR="00A158F5" w:rsidRPr="00CC0021">
        <w:rPr>
          <w:rFonts w:eastAsia="Calibri" w:cstheme="minorHAnsi"/>
          <w:spacing w:val="-2"/>
          <w:szCs w:val="24"/>
        </w:rPr>
        <w:t>e</w:t>
      </w:r>
      <w:r w:rsidR="00A158F5" w:rsidRPr="00CC0021">
        <w:rPr>
          <w:rFonts w:eastAsia="Calibri" w:cstheme="minorHAnsi"/>
          <w:szCs w:val="24"/>
        </w:rPr>
        <w:t>ral</w:t>
      </w:r>
      <w:r w:rsidR="00A158F5" w:rsidRPr="00CC0021">
        <w:rPr>
          <w:rFonts w:eastAsia="Calibri" w:cstheme="minorHAnsi"/>
          <w:spacing w:val="-4"/>
          <w:szCs w:val="24"/>
        </w:rPr>
        <w:t xml:space="preserve"> </w:t>
      </w:r>
      <w:r w:rsidR="00A158F5" w:rsidRPr="00CC0021">
        <w:rPr>
          <w:rFonts w:eastAsia="Calibri" w:cstheme="minorHAnsi"/>
          <w:szCs w:val="24"/>
        </w:rPr>
        <w:t xml:space="preserve">Assessors assigned to the </w:t>
      </w:r>
      <w:r w:rsidR="004A48DD" w:rsidRPr="00CC0021">
        <w:rPr>
          <w:rFonts w:eastAsia="Calibri" w:cstheme="minorHAnsi"/>
          <w:szCs w:val="24"/>
        </w:rPr>
        <w:t>applications</w:t>
      </w:r>
      <w:r w:rsidR="00A158F5" w:rsidRPr="00CC0021">
        <w:rPr>
          <w:rFonts w:eastAsia="Calibri" w:cstheme="minorHAnsi"/>
          <w:szCs w:val="24"/>
        </w:rPr>
        <w:t xml:space="preserve"> in your list.</w:t>
      </w:r>
    </w:p>
    <w:p w14:paraId="672E55D5" w14:textId="77777777" w:rsidR="00E32DA0" w:rsidRPr="00CC0021" w:rsidRDefault="00E32DA0" w:rsidP="00A158F5">
      <w:pPr>
        <w:spacing w:before="11" w:after="0" w:line="240" w:lineRule="auto"/>
        <w:ind w:left="118" w:right="701"/>
        <w:rPr>
          <w:rFonts w:eastAsia="Calibri" w:cstheme="minorHAnsi"/>
          <w:szCs w:val="24"/>
        </w:rPr>
      </w:pPr>
    </w:p>
    <w:p w14:paraId="69CD8586" w14:textId="07AD665C" w:rsidR="00A158F5" w:rsidRPr="00CC0021" w:rsidRDefault="00A158F5" w:rsidP="00874FF6">
      <w:pPr>
        <w:spacing w:before="2" w:after="0" w:line="240" w:lineRule="auto"/>
        <w:ind w:left="118" w:right="1477"/>
        <w:jc w:val="both"/>
        <w:rPr>
          <w:rFonts w:cstheme="minorHAnsi"/>
          <w:b/>
        </w:rPr>
      </w:pPr>
      <w:r w:rsidRPr="00CC0021">
        <w:rPr>
          <w:rFonts w:eastAsia="Calibri" w:cstheme="minorHAnsi"/>
          <w:b/>
          <w:bCs/>
          <w:szCs w:val="24"/>
        </w:rPr>
        <w:t>P</w:t>
      </w:r>
      <w:r w:rsidRPr="00CC0021">
        <w:rPr>
          <w:rFonts w:eastAsia="Calibri" w:cstheme="minorHAnsi"/>
          <w:b/>
          <w:bCs/>
          <w:spacing w:val="-1"/>
          <w:szCs w:val="24"/>
        </w:rPr>
        <w:t>a</w:t>
      </w:r>
      <w:r w:rsidRPr="00CC0021">
        <w:rPr>
          <w:rFonts w:eastAsia="Calibri" w:cstheme="minorHAnsi"/>
          <w:b/>
          <w:bCs/>
          <w:spacing w:val="1"/>
          <w:szCs w:val="24"/>
        </w:rPr>
        <w:t>n</w:t>
      </w:r>
      <w:r w:rsidRPr="00CC0021">
        <w:rPr>
          <w:rFonts w:eastAsia="Calibri" w:cstheme="minorHAnsi"/>
          <w:b/>
          <w:bCs/>
          <w:spacing w:val="-1"/>
          <w:szCs w:val="24"/>
        </w:rPr>
        <w:t>e</w:t>
      </w:r>
      <w:r w:rsidRPr="00CC0021">
        <w:rPr>
          <w:rFonts w:eastAsia="Calibri" w:cstheme="minorHAnsi"/>
          <w:b/>
          <w:bCs/>
          <w:szCs w:val="24"/>
        </w:rPr>
        <w:t>l</w:t>
      </w:r>
      <w:r w:rsidRPr="00CC0021">
        <w:rPr>
          <w:rFonts w:eastAsia="Calibri" w:cstheme="minorHAnsi"/>
          <w:b/>
          <w:bCs/>
          <w:spacing w:val="-2"/>
          <w:szCs w:val="24"/>
        </w:rPr>
        <w:t xml:space="preserve"> </w:t>
      </w:r>
      <w:r w:rsidRPr="00CC0021">
        <w:rPr>
          <w:rFonts w:eastAsia="Calibri" w:cstheme="minorHAnsi"/>
          <w:b/>
          <w:bCs/>
          <w:spacing w:val="-1"/>
          <w:szCs w:val="24"/>
        </w:rPr>
        <w:t>Mem</w:t>
      </w:r>
      <w:r w:rsidRPr="00CC0021">
        <w:rPr>
          <w:rFonts w:eastAsia="Calibri" w:cstheme="minorHAnsi"/>
          <w:b/>
          <w:bCs/>
          <w:spacing w:val="1"/>
          <w:szCs w:val="24"/>
        </w:rPr>
        <w:t>b</w:t>
      </w:r>
      <w:r w:rsidRPr="00CC0021">
        <w:rPr>
          <w:rFonts w:eastAsia="Calibri" w:cstheme="minorHAnsi"/>
          <w:b/>
          <w:bCs/>
          <w:spacing w:val="-1"/>
          <w:szCs w:val="24"/>
        </w:rPr>
        <w:t>e</w:t>
      </w:r>
      <w:r w:rsidRPr="00CC0021">
        <w:rPr>
          <w:rFonts w:eastAsia="Calibri" w:cstheme="minorHAnsi"/>
          <w:b/>
          <w:bCs/>
          <w:szCs w:val="24"/>
        </w:rPr>
        <w:t>r</w:t>
      </w:r>
      <w:r w:rsidRPr="00CC0021">
        <w:rPr>
          <w:rFonts w:eastAsia="Calibri" w:cstheme="minorHAnsi"/>
          <w:b/>
          <w:bCs/>
          <w:spacing w:val="1"/>
          <w:szCs w:val="24"/>
        </w:rPr>
        <w:t xml:space="preserve"> A</w:t>
      </w:r>
      <w:r w:rsidRPr="00CC0021">
        <w:rPr>
          <w:rFonts w:eastAsia="Calibri" w:cstheme="minorHAnsi"/>
          <w:b/>
          <w:bCs/>
          <w:szCs w:val="24"/>
        </w:rPr>
        <w:t>ssessm</w:t>
      </w:r>
      <w:r w:rsidRPr="00CC0021">
        <w:rPr>
          <w:rFonts w:eastAsia="Calibri" w:cstheme="minorHAnsi"/>
          <w:b/>
          <w:bCs/>
          <w:spacing w:val="-1"/>
          <w:szCs w:val="24"/>
        </w:rPr>
        <w:t>e</w:t>
      </w:r>
      <w:r w:rsidRPr="00CC0021">
        <w:rPr>
          <w:rFonts w:eastAsia="Calibri" w:cstheme="minorHAnsi"/>
          <w:b/>
          <w:bCs/>
          <w:spacing w:val="1"/>
          <w:szCs w:val="24"/>
        </w:rPr>
        <w:t>n</w:t>
      </w:r>
      <w:r w:rsidRPr="00CC0021">
        <w:rPr>
          <w:rFonts w:eastAsia="Calibri" w:cstheme="minorHAnsi"/>
          <w:b/>
          <w:bCs/>
          <w:szCs w:val="24"/>
        </w:rPr>
        <w:t>t</w:t>
      </w:r>
      <w:r w:rsidRPr="00CC0021">
        <w:rPr>
          <w:rFonts w:eastAsia="Calibri" w:cstheme="minorHAnsi"/>
          <w:b/>
          <w:bCs/>
          <w:spacing w:val="-2"/>
          <w:szCs w:val="24"/>
        </w:rPr>
        <w:t xml:space="preserve"> </w:t>
      </w:r>
      <w:r w:rsidRPr="00CC0021">
        <w:rPr>
          <w:rFonts w:eastAsia="Calibri" w:cstheme="minorHAnsi"/>
          <w:b/>
          <w:bCs/>
          <w:szCs w:val="24"/>
        </w:rPr>
        <w:t>Sum</w:t>
      </w:r>
      <w:r w:rsidRPr="00CC0021">
        <w:rPr>
          <w:rFonts w:eastAsia="Calibri" w:cstheme="minorHAnsi"/>
          <w:b/>
          <w:bCs/>
          <w:spacing w:val="-1"/>
          <w:szCs w:val="24"/>
        </w:rPr>
        <w:t>ma</w:t>
      </w:r>
      <w:r w:rsidRPr="00CC0021">
        <w:rPr>
          <w:rFonts w:eastAsia="Calibri" w:cstheme="minorHAnsi"/>
          <w:b/>
          <w:bCs/>
          <w:spacing w:val="1"/>
          <w:szCs w:val="24"/>
        </w:rPr>
        <w:t>r</w:t>
      </w:r>
      <w:r w:rsidRPr="00CC0021">
        <w:rPr>
          <w:rFonts w:eastAsia="Calibri" w:cstheme="minorHAnsi"/>
          <w:b/>
          <w:bCs/>
          <w:szCs w:val="24"/>
        </w:rPr>
        <w:t>y</w:t>
      </w:r>
      <w:r w:rsidRPr="00CC0021">
        <w:rPr>
          <w:rFonts w:eastAsia="Calibri" w:cstheme="minorHAnsi"/>
          <w:b/>
          <w:bCs/>
          <w:spacing w:val="1"/>
          <w:szCs w:val="24"/>
        </w:rPr>
        <w:t xml:space="preserve"> </w:t>
      </w:r>
      <w:r w:rsidRPr="00CC0021">
        <w:rPr>
          <w:rFonts w:eastAsia="Calibri" w:cstheme="minorHAnsi"/>
          <w:szCs w:val="24"/>
        </w:rPr>
        <w:t>–</w:t>
      </w:r>
      <w:r w:rsidRPr="00CC0021">
        <w:rPr>
          <w:rFonts w:eastAsia="Calibri" w:cstheme="minorHAnsi"/>
          <w:spacing w:val="1"/>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3"/>
          <w:szCs w:val="24"/>
        </w:rPr>
        <w:t xml:space="preserve"> </w:t>
      </w:r>
      <w:r w:rsidRPr="00CC0021">
        <w:rPr>
          <w:rFonts w:eastAsia="Calibri" w:cstheme="minorHAnsi"/>
          <w:szCs w:val="24"/>
          <w:u w:val="single" w:color="000000"/>
        </w:rPr>
        <w:t>P</w:t>
      </w:r>
      <w:r w:rsidRPr="00CC0021">
        <w:rPr>
          <w:rFonts w:eastAsia="Calibri" w:cstheme="minorHAnsi"/>
          <w:spacing w:val="2"/>
          <w:szCs w:val="24"/>
          <w:u w:val="single" w:color="000000"/>
        </w:rPr>
        <w:t>D</w:t>
      </w:r>
      <w:r w:rsidRPr="00CC0021">
        <w:rPr>
          <w:rFonts w:eastAsia="Calibri" w:cstheme="minorHAnsi"/>
          <w:szCs w:val="24"/>
          <w:u w:val="single" w:color="000000"/>
        </w:rPr>
        <w:t>F</w:t>
      </w:r>
      <w:r w:rsidRPr="00CC0021">
        <w:rPr>
          <w:rFonts w:eastAsia="Calibri" w:cstheme="minorHAnsi"/>
          <w:spacing w:val="-1"/>
          <w:szCs w:val="24"/>
        </w:rPr>
        <w:t xml:space="preserve"> </w:t>
      </w:r>
      <w:r w:rsidRPr="00CC0021">
        <w:rPr>
          <w:rFonts w:eastAsia="Calibri" w:cstheme="minorHAnsi"/>
          <w:spacing w:val="-2"/>
          <w:szCs w:val="24"/>
        </w:rPr>
        <w:t>r</w:t>
      </w:r>
      <w:r w:rsidRPr="00CC0021">
        <w:rPr>
          <w:rFonts w:eastAsia="Calibri" w:cstheme="minorHAnsi"/>
          <w:szCs w:val="24"/>
        </w:rPr>
        <w:t>e</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2"/>
          <w:szCs w:val="24"/>
        </w:rPr>
        <w:t>r</w:t>
      </w:r>
      <w:r w:rsidRPr="00CC0021">
        <w:rPr>
          <w:rFonts w:eastAsia="Calibri" w:cstheme="minorHAnsi"/>
          <w:szCs w:val="24"/>
        </w:rPr>
        <w:t>t</w:t>
      </w:r>
      <w:r w:rsidRPr="00CC0021">
        <w:rPr>
          <w:rFonts w:eastAsia="Calibri" w:cstheme="minorHAnsi"/>
          <w:spacing w:val="-3"/>
          <w:szCs w:val="24"/>
        </w:rPr>
        <w:t xml:space="preserve"> </w:t>
      </w:r>
      <w:r w:rsidRPr="00CC0021">
        <w:rPr>
          <w:rFonts w:eastAsia="Calibri" w:cstheme="minorHAnsi"/>
          <w:spacing w:val="-1"/>
          <w:szCs w:val="24"/>
        </w:rPr>
        <w:t>c</w:t>
      </w:r>
      <w:r w:rsidRPr="00CC0021">
        <w:rPr>
          <w:rFonts w:eastAsia="Calibri" w:cstheme="minorHAnsi"/>
          <w:spacing w:val="-2"/>
          <w:szCs w:val="24"/>
        </w:rPr>
        <w:t>o</w:t>
      </w:r>
      <w:r w:rsidRPr="00CC0021">
        <w:rPr>
          <w:rFonts w:eastAsia="Calibri" w:cstheme="minorHAnsi"/>
          <w:spacing w:val="1"/>
          <w:szCs w:val="24"/>
        </w:rPr>
        <w:t>nt</w:t>
      </w:r>
      <w:r w:rsidRPr="00CC0021">
        <w:rPr>
          <w:rFonts w:eastAsia="Calibri" w:cstheme="minorHAnsi"/>
          <w:szCs w:val="24"/>
        </w:rPr>
        <w:t>a</w:t>
      </w:r>
      <w:r w:rsidRPr="00CC0021">
        <w:rPr>
          <w:rFonts w:eastAsia="Calibri" w:cstheme="minorHAnsi"/>
          <w:spacing w:val="-2"/>
          <w:szCs w:val="24"/>
        </w:rPr>
        <w:t>i</w:t>
      </w:r>
      <w:r w:rsidRPr="00CC0021">
        <w:rPr>
          <w:rFonts w:eastAsia="Calibri" w:cstheme="minorHAnsi"/>
          <w:spacing w:val="1"/>
          <w:szCs w:val="24"/>
        </w:rPr>
        <w:t>n</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zCs w:val="24"/>
        </w:rPr>
        <w:t>g</w:t>
      </w:r>
      <w:r w:rsidRPr="00CC0021">
        <w:rPr>
          <w:rFonts w:eastAsia="Calibri" w:cstheme="minorHAnsi"/>
          <w:spacing w:val="-5"/>
          <w:szCs w:val="24"/>
        </w:rPr>
        <w:t xml:space="preserve"> </w:t>
      </w:r>
      <w:r w:rsidRPr="00CC0021">
        <w:rPr>
          <w:rFonts w:eastAsia="Calibri" w:cstheme="minorHAnsi"/>
          <w:spacing w:val="-1"/>
          <w:szCs w:val="24"/>
        </w:rPr>
        <w:t>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scores</w:t>
      </w:r>
      <w:r w:rsidRPr="00CC0021">
        <w:rPr>
          <w:rFonts w:eastAsia="Calibri" w:cstheme="minorHAnsi"/>
          <w:spacing w:val="-5"/>
          <w:szCs w:val="24"/>
        </w:rPr>
        <w:t xml:space="preserve"> </w:t>
      </w:r>
      <w:r w:rsidRPr="00CC0021">
        <w:rPr>
          <w:rFonts w:eastAsia="Calibri" w:cstheme="minorHAnsi"/>
          <w:spacing w:val="-2"/>
          <w:szCs w:val="24"/>
        </w:rPr>
        <w:t>a</w:t>
      </w:r>
      <w:r w:rsidRPr="00CC0021">
        <w:rPr>
          <w:rFonts w:eastAsia="Calibri" w:cstheme="minorHAnsi"/>
          <w:spacing w:val="1"/>
          <w:szCs w:val="24"/>
        </w:rPr>
        <w:t>n</w:t>
      </w:r>
      <w:r w:rsidRPr="00CC0021">
        <w:rPr>
          <w:rFonts w:eastAsia="Calibri" w:cstheme="minorHAnsi"/>
          <w:szCs w:val="24"/>
        </w:rPr>
        <w:t>d</w:t>
      </w:r>
      <w:r w:rsidRPr="00CC0021">
        <w:rPr>
          <w:rFonts w:eastAsia="Calibri" w:cstheme="minorHAnsi"/>
          <w:spacing w:val="-1"/>
          <w:szCs w:val="24"/>
        </w:rPr>
        <w:t xml:space="preserve"> </w:t>
      </w:r>
      <w:r w:rsidRPr="00CC0021">
        <w:rPr>
          <w:rFonts w:eastAsia="Calibri" w:cstheme="minorHAnsi"/>
          <w:spacing w:val="1"/>
          <w:szCs w:val="24"/>
        </w:rPr>
        <w:t>t</w:t>
      </w:r>
      <w:r w:rsidRPr="00CC0021">
        <w:rPr>
          <w:rFonts w:eastAsia="Calibri" w:cstheme="minorHAnsi"/>
          <w:szCs w:val="24"/>
        </w:rPr>
        <w:t>ext s</w:t>
      </w:r>
      <w:r w:rsidRPr="00CC0021">
        <w:rPr>
          <w:rFonts w:eastAsia="Calibri" w:cstheme="minorHAnsi"/>
          <w:spacing w:val="1"/>
          <w:szCs w:val="24"/>
        </w:rPr>
        <w:t>ub</w:t>
      </w:r>
      <w:r w:rsidRPr="00CC0021">
        <w:rPr>
          <w:rFonts w:eastAsia="Calibri" w:cstheme="minorHAnsi"/>
          <w:szCs w:val="24"/>
        </w:rPr>
        <w:t>mi</w:t>
      </w:r>
      <w:r w:rsidRPr="00CC0021">
        <w:rPr>
          <w:rFonts w:eastAsia="Calibri" w:cstheme="minorHAnsi"/>
          <w:spacing w:val="-1"/>
          <w:szCs w:val="24"/>
        </w:rPr>
        <w:t>t</w:t>
      </w:r>
      <w:r w:rsidRPr="00CC0021">
        <w:rPr>
          <w:rFonts w:eastAsia="Calibri" w:cstheme="minorHAnsi"/>
          <w:spacing w:val="1"/>
          <w:szCs w:val="24"/>
        </w:rPr>
        <w:t>t</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3"/>
          <w:szCs w:val="24"/>
        </w:rPr>
        <w:t xml:space="preserve"> </w:t>
      </w:r>
      <w:r w:rsidRPr="00CC0021">
        <w:rPr>
          <w:rFonts w:eastAsia="Calibri" w:cstheme="minorHAnsi"/>
          <w:spacing w:val="1"/>
          <w:szCs w:val="24"/>
        </w:rPr>
        <w:t>b</w:t>
      </w:r>
      <w:r w:rsidRPr="00CC0021">
        <w:rPr>
          <w:rFonts w:eastAsia="Calibri" w:cstheme="minorHAnsi"/>
          <w:szCs w:val="24"/>
        </w:rPr>
        <w:t>y</w:t>
      </w:r>
      <w:r w:rsidRPr="00CC0021">
        <w:rPr>
          <w:rFonts w:eastAsia="Calibri" w:cstheme="minorHAnsi"/>
          <w:spacing w:val="-1"/>
          <w:szCs w:val="24"/>
        </w:rPr>
        <w:t xml:space="preserve"> </w:t>
      </w:r>
      <w:r w:rsidRPr="00CC0021">
        <w:rPr>
          <w:rFonts w:eastAsia="Calibri" w:cstheme="minorHAnsi"/>
          <w:spacing w:val="1"/>
          <w:szCs w:val="24"/>
        </w:rPr>
        <w:t>D</w:t>
      </w:r>
      <w:r w:rsidRPr="00CC0021">
        <w:rPr>
          <w:rFonts w:eastAsia="Calibri" w:cstheme="minorHAnsi"/>
          <w:spacing w:val="-2"/>
          <w:szCs w:val="24"/>
        </w:rPr>
        <w:t>e</w:t>
      </w:r>
      <w:r w:rsidRPr="00CC0021">
        <w:rPr>
          <w:rFonts w:eastAsia="Calibri" w:cstheme="minorHAnsi"/>
          <w:spacing w:val="1"/>
          <w:szCs w:val="24"/>
        </w:rPr>
        <w:t>t</w:t>
      </w:r>
      <w:r w:rsidRPr="00CC0021">
        <w:rPr>
          <w:rFonts w:eastAsia="Calibri" w:cstheme="minorHAnsi"/>
          <w:szCs w:val="24"/>
        </w:rPr>
        <w:t>ail</w:t>
      </w:r>
      <w:r w:rsidRPr="00CC0021">
        <w:rPr>
          <w:rFonts w:eastAsia="Calibri" w:cstheme="minorHAnsi"/>
          <w:spacing w:val="-1"/>
          <w:szCs w:val="24"/>
        </w:rPr>
        <w:t>e</w:t>
      </w:r>
      <w:r w:rsidRPr="00CC0021">
        <w:rPr>
          <w:rFonts w:eastAsia="Calibri" w:cstheme="minorHAnsi"/>
          <w:szCs w:val="24"/>
        </w:rPr>
        <w:t>d A</w:t>
      </w:r>
      <w:r w:rsidRPr="00CC0021">
        <w:rPr>
          <w:rFonts w:eastAsia="Calibri" w:cstheme="minorHAnsi"/>
          <w:spacing w:val="-2"/>
          <w:szCs w:val="24"/>
        </w:rPr>
        <w:t>s</w:t>
      </w:r>
      <w:r w:rsidRPr="00CC0021">
        <w:rPr>
          <w:rFonts w:eastAsia="Calibri" w:cstheme="minorHAnsi"/>
          <w:szCs w:val="24"/>
        </w:rPr>
        <w:t>sesso</w:t>
      </w:r>
      <w:r w:rsidRPr="00CC0021">
        <w:rPr>
          <w:rFonts w:eastAsia="Calibri" w:cstheme="minorHAnsi"/>
          <w:spacing w:val="1"/>
          <w:szCs w:val="24"/>
        </w:rPr>
        <w:t>r</w:t>
      </w:r>
      <w:r w:rsidRPr="00CC0021">
        <w:rPr>
          <w:rFonts w:eastAsia="Calibri" w:cstheme="minorHAnsi"/>
          <w:szCs w:val="24"/>
        </w:rPr>
        <w:t>s</w:t>
      </w:r>
      <w:r w:rsidRPr="00CC0021">
        <w:rPr>
          <w:rFonts w:eastAsia="Calibri" w:cstheme="minorHAnsi"/>
          <w:spacing w:val="-8"/>
          <w:szCs w:val="24"/>
        </w:rPr>
        <w:t xml:space="preserve"> </w:t>
      </w:r>
      <w:r w:rsidRPr="00CC0021">
        <w:rPr>
          <w:rFonts w:eastAsia="Calibri" w:cstheme="minorHAnsi"/>
          <w:spacing w:val="1"/>
          <w:szCs w:val="24"/>
        </w:rPr>
        <w:t>f</w:t>
      </w:r>
      <w:r w:rsidRPr="00CC0021">
        <w:rPr>
          <w:rFonts w:eastAsia="Calibri" w:cstheme="minorHAnsi"/>
          <w:szCs w:val="24"/>
        </w:rPr>
        <w:t>or</w:t>
      </w:r>
      <w:r w:rsidRPr="00CC0021">
        <w:rPr>
          <w:rFonts w:eastAsia="Calibri" w:cstheme="minorHAnsi"/>
          <w:spacing w:val="-2"/>
          <w:szCs w:val="24"/>
        </w:rPr>
        <w:t xml:space="preserve"> </w:t>
      </w:r>
      <w:r w:rsidRPr="00CC0021">
        <w:rPr>
          <w:rFonts w:eastAsia="Calibri" w:cstheme="minorHAnsi"/>
          <w:szCs w:val="24"/>
        </w:rPr>
        <w:t>yo</w:t>
      </w:r>
      <w:r w:rsidRPr="00CC0021">
        <w:rPr>
          <w:rFonts w:eastAsia="Calibri" w:cstheme="minorHAnsi"/>
          <w:spacing w:val="1"/>
          <w:szCs w:val="24"/>
        </w:rPr>
        <w:t>u</w:t>
      </w:r>
      <w:r w:rsidRPr="00CC0021">
        <w:rPr>
          <w:rFonts w:eastAsia="Calibri" w:cstheme="minorHAnsi"/>
          <w:szCs w:val="24"/>
        </w:rPr>
        <w:t>r</w:t>
      </w:r>
      <w:r w:rsidRPr="00CC0021">
        <w:rPr>
          <w:rFonts w:eastAsia="Calibri" w:cstheme="minorHAnsi"/>
          <w:spacing w:val="-2"/>
          <w:szCs w:val="24"/>
        </w:rPr>
        <w:t xml:space="preserve"> </w:t>
      </w:r>
      <w:r w:rsidR="004A48DD" w:rsidRPr="00CC0021">
        <w:rPr>
          <w:rFonts w:eastAsia="Calibri" w:cstheme="minorHAnsi"/>
          <w:szCs w:val="24"/>
        </w:rPr>
        <w:t>applications</w:t>
      </w:r>
      <w:r w:rsidRPr="00CC0021">
        <w:rPr>
          <w:rFonts w:eastAsia="Calibri" w:cstheme="minorHAnsi"/>
          <w:szCs w:val="24"/>
        </w:rPr>
        <w:t>.</w:t>
      </w:r>
      <w:r w:rsidRPr="00CC0021">
        <w:rPr>
          <w:rFonts w:eastAsia="Calibri" w:cstheme="minorHAnsi"/>
          <w:spacing w:val="-2"/>
          <w:szCs w:val="24"/>
        </w:rPr>
        <w:t xml:space="preserve"> </w:t>
      </w:r>
      <w:r w:rsidRPr="00CC0021">
        <w:rPr>
          <w:rFonts w:eastAsia="Calibri" w:cstheme="minorHAnsi"/>
          <w:szCs w:val="24"/>
        </w:rPr>
        <w:t>T</w:t>
      </w:r>
      <w:r w:rsidRPr="00CC0021">
        <w:rPr>
          <w:rFonts w:eastAsia="Calibri" w:cstheme="minorHAnsi"/>
          <w:spacing w:val="1"/>
          <w:szCs w:val="24"/>
        </w:rPr>
        <w:t>h</w:t>
      </w:r>
      <w:r w:rsidRPr="00CC0021">
        <w:rPr>
          <w:rFonts w:eastAsia="Calibri" w:cstheme="minorHAnsi"/>
          <w:szCs w:val="24"/>
        </w:rPr>
        <w:t>is</w:t>
      </w:r>
      <w:r w:rsidRPr="00CC0021">
        <w:rPr>
          <w:rFonts w:eastAsia="Calibri" w:cstheme="minorHAnsi"/>
          <w:spacing w:val="1"/>
          <w:szCs w:val="24"/>
        </w:rPr>
        <w:t xml:space="preserve"> </w:t>
      </w:r>
      <w:r w:rsidRPr="00CC0021">
        <w:rPr>
          <w:rFonts w:eastAsia="Calibri" w:cstheme="minorHAnsi"/>
          <w:szCs w:val="24"/>
        </w:rPr>
        <w:t>r</w:t>
      </w:r>
      <w:r w:rsidRPr="00CC0021">
        <w:rPr>
          <w:rFonts w:eastAsia="Calibri" w:cstheme="minorHAnsi"/>
          <w:spacing w:val="-1"/>
          <w:szCs w:val="24"/>
        </w:rPr>
        <w:t>e</w:t>
      </w:r>
      <w:r w:rsidRPr="00CC0021">
        <w:rPr>
          <w:rFonts w:eastAsia="Calibri" w:cstheme="minorHAnsi"/>
          <w:spacing w:val="1"/>
          <w:szCs w:val="24"/>
        </w:rPr>
        <w:t>p</w:t>
      </w:r>
      <w:r w:rsidRPr="00CC0021">
        <w:rPr>
          <w:rFonts w:eastAsia="Calibri" w:cstheme="minorHAnsi"/>
          <w:szCs w:val="24"/>
        </w:rPr>
        <w:t>o</w:t>
      </w:r>
      <w:r w:rsidRPr="00CC0021">
        <w:rPr>
          <w:rFonts w:eastAsia="Calibri" w:cstheme="minorHAnsi"/>
          <w:spacing w:val="-2"/>
          <w:szCs w:val="24"/>
        </w:rPr>
        <w:t>r</w:t>
      </w:r>
      <w:r w:rsidRPr="00CC0021">
        <w:rPr>
          <w:rFonts w:eastAsia="Calibri" w:cstheme="minorHAnsi"/>
          <w:szCs w:val="24"/>
        </w:rPr>
        <w:t>t</w:t>
      </w:r>
      <w:r w:rsidRPr="00CC0021">
        <w:rPr>
          <w:rFonts w:eastAsia="Calibri" w:cstheme="minorHAnsi"/>
          <w:spacing w:val="-2"/>
          <w:szCs w:val="24"/>
        </w:rPr>
        <w:t xml:space="preserve"> </w:t>
      </w:r>
      <w:r w:rsidRPr="00CC0021">
        <w:rPr>
          <w:rFonts w:eastAsia="Calibri" w:cstheme="minorHAnsi"/>
          <w:szCs w:val="24"/>
        </w:rPr>
        <w:t>also</w:t>
      </w:r>
      <w:r w:rsidRPr="00CC0021">
        <w:rPr>
          <w:rFonts w:eastAsia="Calibri" w:cstheme="minorHAnsi"/>
          <w:spacing w:val="-1"/>
          <w:szCs w:val="24"/>
        </w:rPr>
        <w:t xml:space="preserve"> </w:t>
      </w:r>
      <w:r w:rsidRPr="00CC0021">
        <w:rPr>
          <w:rFonts w:eastAsia="Calibri" w:cstheme="minorHAnsi"/>
          <w:szCs w:val="24"/>
        </w:rPr>
        <w:t>i</w:t>
      </w:r>
      <w:r w:rsidRPr="00CC0021">
        <w:rPr>
          <w:rFonts w:eastAsia="Calibri" w:cstheme="minorHAnsi"/>
          <w:spacing w:val="1"/>
          <w:szCs w:val="24"/>
        </w:rPr>
        <w:t>n</w:t>
      </w:r>
      <w:r w:rsidRPr="00CC0021">
        <w:rPr>
          <w:rFonts w:eastAsia="Calibri" w:cstheme="minorHAnsi"/>
          <w:spacing w:val="-1"/>
          <w:szCs w:val="24"/>
        </w:rPr>
        <w:t>c</w:t>
      </w:r>
      <w:r w:rsidRPr="00CC0021">
        <w:rPr>
          <w:rFonts w:eastAsia="Calibri" w:cstheme="minorHAnsi"/>
          <w:spacing w:val="-2"/>
          <w:szCs w:val="24"/>
        </w:rPr>
        <w:t>l</w:t>
      </w:r>
      <w:r w:rsidRPr="00CC0021">
        <w:rPr>
          <w:rFonts w:eastAsia="Calibri" w:cstheme="minorHAnsi"/>
          <w:spacing w:val="1"/>
          <w:szCs w:val="24"/>
        </w:rPr>
        <w:t>u</w:t>
      </w:r>
      <w:r w:rsidRPr="00CC0021">
        <w:rPr>
          <w:rFonts w:eastAsia="Calibri" w:cstheme="minorHAnsi"/>
          <w:spacing w:val="-1"/>
          <w:szCs w:val="24"/>
        </w:rPr>
        <w:t>d</w:t>
      </w:r>
      <w:r w:rsidRPr="00CC0021">
        <w:rPr>
          <w:rFonts w:eastAsia="Calibri" w:cstheme="minorHAnsi"/>
          <w:szCs w:val="24"/>
        </w:rPr>
        <w:t>es</w:t>
      </w:r>
      <w:r w:rsidRPr="00CC0021">
        <w:rPr>
          <w:rFonts w:eastAsia="Calibri" w:cstheme="minorHAnsi"/>
          <w:spacing w:val="-2"/>
          <w:szCs w:val="24"/>
        </w:rPr>
        <w:t xml:space="preserve"> </w:t>
      </w:r>
      <w:r w:rsidRPr="00CC0021">
        <w:rPr>
          <w:rFonts w:eastAsia="Calibri" w:cstheme="minorHAnsi"/>
          <w:spacing w:val="1"/>
          <w:szCs w:val="24"/>
        </w:rPr>
        <w:t>t</w:t>
      </w:r>
      <w:r w:rsidRPr="00CC0021">
        <w:rPr>
          <w:rFonts w:eastAsia="Calibri" w:cstheme="minorHAnsi"/>
          <w:spacing w:val="-1"/>
          <w:szCs w:val="24"/>
        </w:rPr>
        <w:t>h</w:t>
      </w:r>
      <w:r w:rsidRPr="00CC0021">
        <w:rPr>
          <w:rFonts w:eastAsia="Calibri" w:cstheme="minorHAnsi"/>
          <w:szCs w:val="24"/>
        </w:rPr>
        <w:t>e</w:t>
      </w:r>
      <w:r w:rsidRPr="00CC0021">
        <w:rPr>
          <w:rFonts w:eastAsia="Calibri" w:cstheme="minorHAnsi"/>
          <w:spacing w:val="-1"/>
          <w:szCs w:val="24"/>
        </w:rPr>
        <w:t xml:space="preserve"> </w:t>
      </w:r>
      <w:r w:rsidRPr="00CC0021">
        <w:rPr>
          <w:rFonts w:eastAsia="Calibri" w:cstheme="minorHAnsi"/>
          <w:szCs w:val="24"/>
        </w:rPr>
        <w:t>Rejo</w:t>
      </w:r>
      <w:r w:rsidRPr="00CC0021">
        <w:rPr>
          <w:rFonts w:eastAsia="Calibri" w:cstheme="minorHAnsi"/>
          <w:spacing w:val="-2"/>
          <w:szCs w:val="24"/>
        </w:rPr>
        <w:t>i</w:t>
      </w:r>
      <w:r w:rsidRPr="00CC0021">
        <w:rPr>
          <w:rFonts w:eastAsia="Calibri" w:cstheme="minorHAnsi"/>
          <w:spacing w:val="1"/>
          <w:szCs w:val="24"/>
        </w:rPr>
        <w:t>n</w:t>
      </w:r>
      <w:r w:rsidRPr="00CC0021">
        <w:rPr>
          <w:rFonts w:eastAsia="Calibri" w:cstheme="minorHAnsi"/>
          <w:spacing w:val="-1"/>
          <w:szCs w:val="24"/>
        </w:rPr>
        <w:t>d</w:t>
      </w:r>
      <w:r w:rsidRPr="00CC0021">
        <w:rPr>
          <w:rFonts w:eastAsia="Calibri" w:cstheme="minorHAnsi"/>
          <w:szCs w:val="24"/>
        </w:rPr>
        <w:t xml:space="preserve">er </w:t>
      </w:r>
      <w:r w:rsidRPr="00CC0021">
        <w:rPr>
          <w:rFonts w:eastAsia="Calibri" w:cstheme="minorHAnsi"/>
          <w:spacing w:val="1"/>
          <w:szCs w:val="24"/>
        </w:rPr>
        <w:t>p</w:t>
      </w:r>
      <w:r w:rsidRPr="00CC0021">
        <w:rPr>
          <w:rFonts w:eastAsia="Calibri" w:cstheme="minorHAnsi"/>
          <w:szCs w:val="24"/>
        </w:rPr>
        <w:t>r</w:t>
      </w:r>
      <w:r w:rsidRPr="00CC0021">
        <w:rPr>
          <w:rFonts w:eastAsia="Calibri" w:cstheme="minorHAnsi"/>
          <w:spacing w:val="1"/>
          <w:szCs w:val="24"/>
        </w:rPr>
        <w:t>o</w:t>
      </w:r>
      <w:r w:rsidRPr="00CC0021">
        <w:rPr>
          <w:rFonts w:eastAsia="Calibri" w:cstheme="minorHAnsi"/>
          <w:szCs w:val="24"/>
        </w:rPr>
        <w:t>vi</w:t>
      </w:r>
      <w:r w:rsidRPr="00CC0021">
        <w:rPr>
          <w:rFonts w:eastAsia="Calibri" w:cstheme="minorHAnsi"/>
          <w:spacing w:val="1"/>
          <w:szCs w:val="24"/>
        </w:rPr>
        <w:t>d</w:t>
      </w:r>
      <w:r w:rsidRPr="00CC0021">
        <w:rPr>
          <w:rFonts w:eastAsia="Calibri" w:cstheme="minorHAnsi"/>
          <w:spacing w:val="-2"/>
          <w:szCs w:val="24"/>
        </w:rPr>
        <w:t>e</w:t>
      </w:r>
      <w:r w:rsidRPr="00CC0021">
        <w:rPr>
          <w:rFonts w:eastAsia="Calibri" w:cstheme="minorHAnsi"/>
          <w:szCs w:val="24"/>
        </w:rPr>
        <w:t>d</w:t>
      </w:r>
      <w:r w:rsidRPr="00CC0021">
        <w:rPr>
          <w:rFonts w:eastAsia="Calibri" w:cstheme="minorHAnsi"/>
          <w:spacing w:val="-4"/>
          <w:szCs w:val="24"/>
        </w:rPr>
        <w:t xml:space="preserve"> </w:t>
      </w:r>
      <w:r w:rsidRPr="00CC0021">
        <w:rPr>
          <w:rFonts w:eastAsia="Calibri" w:cstheme="minorHAnsi"/>
          <w:spacing w:val="1"/>
          <w:szCs w:val="24"/>
        </w:rPr>
        <w:t>b</w:t>
      </w:r>
      <w:r w:rsidRPr="00CC0021">
        <w:rPr>
          <w:rFonts w:eastAsia="Calibri" w:cstheme="minorHAnsi"/>
          <w:szCs w:val="24"/>
        </w:rPr>
        <w:t>y</w:t>
      </w:r>
      <w:r w:rsidRPr="00CC0021">
        <w:rPr>
          <w:rFonts w:eastAsia="Calibri" w:cstheme="minorHAnsi"/>
          <w:spacing w:val="1"/>
          <w:szCs w:val="24"/>
        </w:rPr>
        <w:t xml:space="preserve"> </w:t>
      </w:r>
      <w:r w:rsidRPr="00CC0021">
        <w:rPr>
          <w:rFonts w:eastAsia="Calibri" w:cstheme="minorHAnsi"/>
          <w:szCs w:val="24"/>
        </w:rPr>
        <w:t>A</w:t>
      </w:r>
      <w:r w:rsidRPr="00CC0021">
        <w:rPr>
          <w:rFonts w:eastAsia="Calibri" w:cstheme="minorHAnsi"/>
          <w:spacing w:val="-1"/>
          <w:szCs w:val="24"/>
        </w:rPr>
        <w:t>p</w:t>
      </w:r>
      <w:r w:rsidRPr="00CC0021">
        <w:rPr>
          <w:rFonts w:eastAsia="Calibri" w:cstheme="minorHAnsi"/>
          <w:spacing w:val="1"/>
          <w:szCs w:val="24"/>
        </w:rPr>
        <w:t>p</w:t>
      </w:r>
      <w:r w:rsidRPr="00CC0021">
        <w:rPr>
          <w:rFonts w:eastAsia="Calibri" w:cstheme="minorHAnsi"/>
          <w:szCs w:val="24"/>
        </w:rPr>
        <w:t>lica</w:t>
      </w:r>
      <w:r w:rsidRPr="00CC0021">
        <w:rPr>
          <w:rFonts w:eastAsia="Calibri" w:cstheme="minorHAnsi"/>
          <w:spacing w:val="-1"/>
          <w:szCs w:val="24"/>
        </w:rPr>
        <w:t>n</w:t>
      </w:r>
      <w:r w:rsidRPr="00CC0021">
        <w:rPr>
          <w:rFonts w:eastAsia="Calibri" w:cstheme="minorHAnsi"/>
          <w:spacing w:val="1"/>
          <w:szCs w:val="24"/>
        </w:rPr>
        <w:t>t</w:t>
      </w:r>
      <w:r w:rsidRPr="00CC0021">
        <w:rPr>
          <w:rFonts w:eastAsia="Calibri" w:cstheme="minorHAnsi"/>
          <w:szCs w:val="24"/>
        </w:rPr>
        <w:t>s.</w:t>
      </w:r>
    </w:p>
    <w:p w14:paraId="61321343" w14:textId="77777777" w:rsidR="006623F1" w:rsidRDefault="006623F1" w:rsidP="00EB48AB">
      <w:pPr>
        <w:pStyle w:val="Heading2"/>
      </w:pPr>
      <w:bookmarkStart w:id="98" w:name="_Toc55979652"/>
      <w:r>
        <w:t>View</w:t>
      </w:r>
      <w:r w:rsidRPr="0062448B">
        <w:t xml:space="preserve"> Assessments list</w:t>
      </w:r>
      <w:bookmarkEnd w:id="98"/>
    </w:p>
    <w:p w14:paraId="5919CE66" w14:textId="27B3F593" w:rsidR="006623F1" w:rsidRPr="00CB12CB" w:rsidRDefault="006623F1" w:rsidP="006623F1">
      <w:pPr>
        <w:rPr>
          <w:rFonts w:cstheme="minorHAnsi"/>
        </w:rPr>
      </w:pPr>
      <w:r w:rsidRPr="00CB12CB">
        <w:rPr>
          <w:rFonts w:cstheme="minorHAnsi"/>
        </w:rPr>
        <w:t xml:space="preserve">Once you have </w:t>
      </w:r>
      <w:r w:rsidR="004E57D1" w:rsidRPr="00CB12CB">
        <w:rPr>
          <w:rFonts w:cstheme="minorHAnsi"/>
        </w:rPr>
        <w:t>reviewed the detailed assess</w:t>
      </w:r>
      <w:r w:rsidR="002A4333" w:rsidRPr="00CB12CB">
        <w:rPr>
          <w:rFonts w:cstheme="minorHAnsi"/>
        </w:rPr>
        <w:t>ment and the applicant</w:t>
      </w:r>
      <w:r w:rsidR="00EC207E" w:rsidRPr="00CB12CB">
        <w:rPr>
          <w:rFonts w:cstheme="minorHAnsi"/>
        </w:rPr>
        <w:t>’s</w:t>
      </w:r>
      <w:r w:rsidR="002A4333" w:rsidRPr="00CB12CB">
        <w:rPr>
          <w:rFonts w:cstheme="minorHAnsi"/>
        </w:rPr>
        <w:t xml:space="preserve"> rejoinder </w:t>
      </w:r>
      <w:r w:rsidR="00EC207E" w:rsidRPr="00CB12CB">
        <w:rPr>
          <w:rFonts w:cstheme="minorHAnsi"/>
        </w:rPr>
        <w:t>response</w:t>
      </w:r>
      <w:r w:rsidR="00977842" w:rsidRPr="00CB12CB">
        <w:rPr>
          <w:rFonts w:cstheme="minorHAnsi"/>
        </w:rPr>
        <w:t xml:space="preserve"> the list of accepted assignments can be </w:t>
      </w:r>
      <w:r w:rsidR="009967CE" w:rsidRPr="00CB12CB">
        <w:rPr>
          <w:rFonts w:cstheme="minorHAnsi"/>
        </w:rPr>
        <w:t xml:space="preserve">accessed by selecting the </w:t>
      </w:r>
      <w:r w:rsidRPr="00CB12CB">
        <w:rPr>
          <w:rFonts w:cstheme="minorHAnsi"/>
        </w:rPr>
        <w:t>‘Assessments’ link from your RMS Action Centre.</w:t>
      </w:r>
    </w:p>
    <w:p w14:paraId="4E100FD2" w14:textId="692EF646" w:rsidR="006623F1" w:rsidRDefault="00225B57" w:rsidP="002F57D8">
      <w:pPr>
        <w:jc w:val="center"/>
        <w:rPr>
          <w:b/>
        </w:rPr>
      </w:pPr>
      <w:r>
        <w:rPr>
          <w:noProof/>
          <w:color w:val="2B579A"/>
          <w:shd w:val="clear" w:color="auto" w:fill="E6E6E6"/>
        </w:rPr>
        <w:drawing>
          <wp:inline distT="0" distB="0" distL="0" distR="0" wp14:anchorId="275E9E0E" wp14:editId="2B66DD59">
            <wp:extent cx="5731510" cy="631190"/>
            <wp:effectExtent l="19050" t="19050" r="21590" b="16510"/>
            <wp:docPr id="281" name="Picture 281" descr="Screenshot showing the Assessments Link within the Action Centr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Screenshot showing the Assessments Link within the Action Centre for General Assessors in RMS."/>
                    <pic:cNvPicPr/>
                  </pic:nvPicPr>
                  <pic:blipFill>
                    <a:blip r:embed="rId98"/>
                    <a:stretch>
                      <a:fillRect/>
                    </a:stretch>
                  </pic:blipFill>
                  <pic:spPr>
                    <a:xfrm>
                      <a:off x="0" y="0"/>
                      <a:ext cx="5731510" cy="631190"/>
                    </a:xfrm>
                    <a:prstGeom prst="rect">
                      <a:avLst/>
                    </a:prstGeom>
                    <a:ln>
                      <a:solidFill>
                        <a:schemeClr val="tx1"/>
                      </a:solidFill>
                    </a:ln>
                  </pic:spPr>
                </pic:pic>
              </a:graphicData>
            </a:graphic>
          </wp:inline>
        </w:drawing>
      </w:r>
      <w:r w:rsidR="002F57D8">
        <w:rPr>
          <w:b/>
        </w:rPr>
        <w:br/>
      </w:r>
      <w:r w:rsidR="002F57D8" w:rsidRPr="00ED4B7C">
        <w:rPr>
          <w:rFonts w:ascii="Calibri" w:hAnsi="Calibri"/>
          <w:b/>
          <w:bCs/>
          <w:sz w:val="18"/>
          <w:szCs w:val="18"/>
        </w:rPr>
        <w:t xml:space="preserve">Figure </w:t>
      </w:r>
      <w:r w:rsidR="002F57D8">
        <w:rPr>
          <w:rFonts w:ascii="Calibri" w:hAnsi="Calibri"/>
          <w:b/>
          <w:bCs/>
          <w:sz w:val="18"/>
          <w:szCs w:val="18"/>
        </w:rPr>
        <w:t>4</w:t>
      </w:r>
      <w:r w:rsidR="00E10DAF">
        <w:rPr>
          <w:rFonts w:ascii="Calibri" w:hAnsi="Calibri"/>
          <w:b/>
          <w:bCs/>
          <w:sz w:val="18"/>
          <w:szCs w:val="18"/>
        </w:rPr>
        <w:t>9</w:t>
      </w:r>
      <w:r w:rsidR="002F57D8" w:rsidRPr="00ED4B7C">
        <w:rPr>
          <w:rFonts w:ascii="Calibri" w:hAnsi="Calibri"/>
          <w:b/>
          <w:bCs/>
          <w:sz w:val="18"/>
          <w:szCs w:val="18"/>
        </w:rPr>
        <w:t xml:space="preserve"> – </w:t>
      </w:r>
      <w:bookmarkStart w:id="99" w:name="_Hlk55996948"/>
      <w:r w:rsidR="002F57D8">
        <w:rPr>
          <w:rFonts w:ascii="Calibri" w:hAnsi="Calibri"/>
          <w:b/>
          <w:bCs/>
          <w:sz w:val="18"/>
          <w:szCs w:val="18"/>
        </w:rPr>
        <w:t>Assessments Link within Action Centre</w:t>
      </w:r>
      <w:bookmarkEnd w:id="99"/>
    </w:p>
    <w:p w14:paraId="593BD34A" w14:textId="77777777" w:rsidR="006623F1" w:rsidRPr="007478C6" w:rsidRDefault="006623F1" w:rsidP="00EB48AB">
      <w:pPr>
        <w:pStyle w:val="Heading2"/>
      </w:pPr>
      <w:bookmarkStart w:id="100" w:name="_Toc55979653"/>
      <w:r>
        <w:rPr>
          <w:rFonts w:eastAsiaTheme="minorHAnsi"/>
        </w:rPr>
        <w:t>View Important Assessor Information</w:t>
      </w:r>
      <w:bookmarkEnd w:id="100"/>
    </w:p>
    <w:p w14:paraId="6BB29D29" w14:textId="0CFD5F34" w:rsidR="008F72BB" w:rsidRDefault="00B1224F" w:rsidP="009022AA">
      <w:r>
        <w:t>Important messages will appear at the top of the screen within a blue box. This information will always be visible upon opening the assessment screen. Below is an example of the information you may receive.</w:t>
      </w:r>
    </w:p>
    <w:p w14:paraId="28E6DE1F" w14:textId="5FFFDDDB" w:rsidR="006623F1" w:rsidRDefault="00AF3C06" w:rsidP="002F57D8">
      <w:pPr>
        <w:jc w:val="center"/>
      </w:pPr>
      <w:r>
        <w:rPr>
          <w:noProof/>
          <w:color w:val="2B579A"/>
          <w:shd w:val="clear" w:color="auto" w:fill="E6E6E6"/>
        </w:rPr>
        <w:drawing>
          <wp:inline distT="0" distB="0" distL="0" distR="0" wp14:anchorId="6265A223" wp14:editId="2421C520">
            <wp:extent cx="5864323" cy="2816513"/>
            <wp:effectExtent l="19050" t="19050" r="22225" b="22225"/>
            <wp:docPr id="10" name="Picture 10" descr="Screenshot showing an example of the Important information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an example of the Important information message for General Assessors in RMS."/>
                    <pic:cNvPicPr/>
                  </pic:nvPicPr>
                  <pic:blipFill>
                    <a:blip r:embed="rId46"/>
                    <a:stretch>
                      <a:fillRect/>
                    </a:stretch>
                  </pic:blipFill>
                  <pic:spPr>
                    <a:xfrm>
                      <a:off x="0" y="0"/>
                      <a:ext cx="5892620" cy="2830103"/>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50</w:t>
      </w:r>
      <w:r w:rsidR="002F57D8" w:rsidRPr="00ED4B7C">
        <w:rPr>
          <w:rFonts w:ascii="Calibri" w:hAnsi="Calibri"/>
          <w:b/>
          <w:bCs/>
          <w:sz w:val="18"/>
          <w:szCs w:val="18"/>
        </w:rPr>
        <w:t xml:space="preserve"> – </w:t>
      </w:r>
      <w:r w:rsidR="002F57D8">
        <w:rPr>
          <w:rFonts w:ascii="Calibri" w:hAnsi="Calibri"/>
          <w:b/>
          <w:bCs/>
          <w:sz w:val="18"/>
          <w:szCs w:val="18"/>
        </w:rPr>
        <w:t>Important information message example</w:t>
      </w:r>
    </w:p>
    <w:p w14:paraId="67AC8E36" w14:textId="77777777" w:rsidR="009B45C0" w:rsidRPr="00E82FAE" w:rsidRDefault="009B45C0" w:rsidP="00B61170">
      <w:pPr>
        <w:pStyle w:val="Heading3"/>
        <w:rPr>
          <w:color w:val="auto"/>
          <w:sz w:val="28"/>
          <w:szCs w:val="28"/>
          <w:u w:val="single"/>
        </w:rPr>
      </w:pPr>
      <w:bookmarkStart w:id="101" w:name="_Toc55979654"/>
      <w:r w:rsidRPr="00E82FAE">
        <w:rPr>
          <w:color w:val="auto"/>
          <w:sz w:val="28"/>
          <w:szCs w:val="28"/>
          <w:u w:val="single"/>
        </w:rPr>
        <w:lastRenderedPageBreak/>
        <w:t>Assessor Material</w:t>
      </w:r>
      <w:bookmarkEnd w:id="101"/>
    </w:p>
    <w:p w14:paraId="61D89DB5" w14:textId="77777777" w:rsidR="009B45C0" w:rsidRDefault="009B45C0" w:rsidP="009B45C0">
      <w:r>
        <w:t xml:space="preserve">Additional Assessor material can be accessed using the ‘Assessor Material’ button in the top right of the screen. </w:t>
      </w:r>
    </w:p>
    <w:p w14:paraId="37CF8661" w14:textId="725AB7A3" w:rsidR="006623F1" w:rsidRDefault="000B7BC5" w:rsidP="002F57D8">
      <w:pPr>
        <w:jc w:val="center"/>
      </w:pPr>
      <w:r>
        <w:rPr>
          <w:noProof/>
          <w:color w:val="2B579A"/>
          <w:shd w:val="clear" w:color="auto" w:fill="E6E6E6"/>
        </w:rPr>
        <w:drawing>
          <wp:inline distT="0" distB="0" distL="0" distR="0" wp14:anchorId="6CD30EDD" wp14:editId="3FB3BFA5">
            <wp:extent cx="5731510" cy="1425575"/>
            <wp:effectExtent l="19050" t="19050" r="21590" b="22225"/>
            <wp:docPr id="291" name="Picture 291" descr="Screenshot showing the Assessor material dropdown menu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Screenshot showing the Assessor material dropdown menu for General Assessors in RMS."/>
                    <pic:cNvPicPr/>
                  </pic:nvPicPr>
                  <pic:blipFill>
                    <a:blip r:embed="rId99"/>
                    <a:stretch>
                      <a:fillRect/>
                    </a:stretch>
                  </pic:blipFill>
                  <pic:spPr>
                    <a:xfrm>
                      <a:off x="0" y="0"/>
                      <a:ext cx="5731510" cy="1425575"/>
                    </a:xfrm>
                    <a:prstGeom prst="rect">
                      <a:avLst/>
                    </a:prstGeom>
                    <a:ln>
                      <a:solidFill>
                        <a:schemeClr val="tx1"/>
                      </a:solidFill>
                    </a:ln>
                  </pic:spPr>
                </pic:pic>
              </a:graphicData>
            </a:graphic>
          </wp:inline>
        </w:drawing>
      </w:r>
      <w:r w:rsidR="002F57D8">
        <w:br/>
      </w:r>
      <w:r w:rsidR="002F57D8" w:rsidRPr="00ED4B7C">
        <w:rPr>
          <w:rFonts w:ascii="Calibri" w:hAnsi="Calibri"/>
          <w:b/>
          <w:bCs/>
          <w:sz w:val="18"/>
          <w:szCs w:val="18"/>
        </w:rPr>
        <w:t xml:space="preserve">Figure </w:t>
      </w:r>
      <w:r w:rsidR="00E10DAF">
        <w:rPr>
          <w:rFonts w:ascii="Calibri" w:hAnsi="Calibri"/>
          <w:b/>
          <w:bCs/>
          <w:sz w:val="18"/>
          <w:szCs w:val="18"/>
        </w:rPr>
        <w:t>51</w:t>
      </w:r>
      <w:r w:rsidR="002F57D8" w:rsidRPr="00ED4B7C">
        <w:rPr>
          <w:rFonts w:ascii="Calibri" w:hAnsi="Calibri"/>
          <w:b/>
          <w:bCs/>
          <w:sz w:val="18"/>
          <w:szCs w:val="18"/>
        </w:rPr>
        <w:t xml:space="preserve"> – </w:t>
      </w:r>
      <w:r w:rsidR="002F57D8">
        <w:rPr>
          <w:rFonts w:ascii="Calibri" w:hAnsi="Calibri"/>
          <w:b/>
          <w:bCs/>
          <w:sz w:val="18"/>
          <w:szCs w:val="18"/>
        </w:rPr>
        <w:t>Assessor material dropdown menu</w:t>
      </w:r>
    </w:p>
    <w:p w14:paraId="23BD00B7" w14:textId="5C878E57" w:rsidR="00857080" w:rsidRDefault="006623F1" w:rsidP="006623F1">
      <w:r w:rsidRPr="00054F50">
        <w:rPr>
          <w:b/>
          <w:bCs/>
        </w:rPr>
        <w:t>Assessor Handbooks</w:t>
      </w:r>
      <w:r>
        <w:t xml:space="preserve"> – provides a link to the webpage containing scheme specific assessment information</w:t>
      </w:r>
      <w:r w:rsidR="00E82FAE">
        <w:br/>
      </w:r>
      <w:r w:rsidRPr="00054F50">
        <w:rPr>
          <w:b/>
          <w:bCs/>
        </w:rPr>
        <w:t>Assessment Package</w:t>
      </w:r>
      <w:r>
        <w:t xml:space="preserve"> – downloads a single zip file containing a PDF copy of each accepted assessment application form</w:t>
      </w:r>
      <w:r w:rsidR="00E82FAE">
        <w:br/>
      </w:r>
      <w:r w:rsidRPr="00054F50">
        <w:rPr>
          <w:b/>
          <w:bCs/>
        </w:rPr>
        <w:t>Assignments</w:t>
      </w:r>
      <w:r>
        <w:t xml:space="preserve"> – returns the assessor to the Assignment screen within RMS</w:t>
      </w:r>
      <w:r w:rsidR="00E82FAE">
        <w:br/>
      </w:r>
      <w:r w:rsidR="00857080" w:rsidRPr="00865F9A">
        <w:rPr>
          <w:b/>
          <w:bCs/>
        </w:rPr>
        <w:t xml:space="preserve">Excel </w:t>
      </w:r>
      <w:r w:rsidR="00865F9A">
        <w:t>–</w:t>
      </w:r>
      <w:r w:rsidR="00857080">
        <w:t xml:space="preserve"> </w:t>
      </w:r>
      <w:r w:rsidR="00865F9A">
        <w:t xml:space="preserve">provides </w:t>
      </w:r>
      <w:r w:rsidR="000B7BC5">
        <w:t xml:space="preserve">an excel </w:t>
      </w:r>
      <w:r w:rsidR="0042309E">
        <w:t xml:space="preserve">data extract </w:t>
      </w:r>
      <w:r w:rsidR="000B7BC5" w:rsidRPr="0042309E">
        <w:t>of current assessment</w:t>
      </w:r>
      <w:r w:rsidR="0042309E">
        <w:t xml:space="preserve"> details</w:t>
      </w:r>
    </w:p>
    <w:p w14:paraId="002AA066" w14:textId="77777777" w:rsidR="00327253" w:rsidRPr="00E82FAE" w:rsidRDefault="00327253" w:rsidP="00B61170">
      <w:pPr>
        <w:pStyle w:val="Heading3"/>
        <w:rPr>
          <w:color w:val="auto"/>
          <w:sz w:val="28"/>
          <w:szCs w:val="28"/>
          <w:u w:val="single"/>
        </w:rPr>
      </w:pPr>
      <w:bookmarkStart w:id="102" w:name="_Toc55979655"/>
      <w:r w:rsidRPr="00E82FAE">
        <w:rPr>
          <w:color w:val="auto"/>
          <w:sz w:val="28"/>
          <w:szCs w:val="28"/>
          <w:u w:val="single"/>
        </w:rPr>
        <w:t>Rating Scale</w:t>
      </w:r>
      <w:bookmarkEnd w:id="102"/>
    </w:p>
    <w:p w14:paraId="7E582AC3" w14:textId="766CD4EA" w:rsidR="00327253" w:rsidRPr="00CB12CB" w:rsidRDefault="00327253" w:rsidP="00327253">
      <w:pPr>
        <w:rPr>
          <w:rFonts w:cstheme="minorHAnsi"/>
        </w:rPr>
      </w:pPr>
      <w:r w:rsidRPr="00CB12CB">
        <w:rPr>
          <w:rFonts w:cstheme="minorHAnsi"/>
        </w:rPr>
        <w:t xml:space="preserve">The rating scale specific to the applications you are assessing can be located using the ‘Rating Scale’ button. This button can be selected from the assessment list screen, or while an assessment is being completed. To minimise the information once it has been opened select the ‘Rating Scale’ button again. </w:t>
      </w:r>
    </w:p>
    <w:p w14:paraId="5EF6DCF4" w14:textId="4F80567B" w:rsidR="006623F1" w:rsidRPr="00E24D6D" w:rsidRDefault="006623F1" w:rsidP="00F53E43">
      <w:pPr>
        <w:jc w:val="center"/>
        <w:rPr>
          <w:rFonts w:ascii="Calibri" w:hAnsi="Calibri"/>
        </w:rPr>
      </w:pPr>
      <w:r>
        <w:rPr>
          <w:noProof/>
          <w:color w:val="2B579A"/>
          <w:shd w:val="clear" w:color="auto" w:fill="E6E6E6"/>
        </w:rPr>
        <w:drawing>
          <wp:inline distT="0" distB="0" distL="0" distR="0" wp14:anchorId="5A672515" wp14:editId="2FE56196">
            <wp:extent cx="4756150" cy="1041758"/>
            <wp:effectExtent l="19050" t="19050" r="25400" b="25400"/>
            <wp:docPr id="258" name="Picture 258" descr="Screenshot showing the Rating Scale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Screenshot showing the Rating Scale button in RMS."/>
                    <pic:cNvPicPr/>
                  </pic:nvPicPr>
                  <pic:blipFill>
                    <a:blip r:embed="rId48"/>
                    <a:stretch>
                      <a:fillRect/>
                    </a:stretch>
                  </pic:blipFill>
                  <pic:spPr>
                    <a:xfrm>
                      <a:off x="0" y="0"/>
                      <a:ext cx="4776268" cy="1046165"/>
                    </a:xfrm>
                    <a:prstGeom prst="rect">
                      <a:avLst/>
                    </a:prstGeom>
                    <a:ln>
                      <a:solidFill>
                        <a:schemeClr val="tx1"/>
                      </a:solidFill>
                    </a:ln>
                  </pic:spPr>
                </pic:pic>
              </a:graphicData>
            </a:graphic>
          </wp:inline>
        </w:drawing>
      </w:r>
      <w:r w:rsidR="002F57D8">
        <w:rPr>
          <w:rFonts w:ascii="Calibri" w:hAnsi="Calibri"/>
        </w:rPr>
        <w:br/>
      </w:r>
      <w:r w:rsidR="002F57D8" w:rsidRPr="00ED4B7C">
        <w:rPr>
          <w:rFonts w:ascii="Calibri" w:hAnsi="Calibri"/>
          <w:b/>
          <w:bCs/>
          <w:sz w:val="18"/>
          <w:szCs w:val="18"/>
        </w:rPr>
        <w:t xml:space="preserve">Figure </w:t>
      </w:r>
      <w:r w:rsidR="002F57D8">
        <w:rPr>
          <w:rFonts w:ascii="Calibri" w:hAnsi="Calibri"/>
          <w:b/>
          <w:bCs/>
          <w:sz w:val="18"/>
          <w:szCs w:val="18"/>
        </w:rPr>
        <w:t>5</w:t>
      </w:r>
      <w:r w:rsidR="00E10DAF">
        <w:rPr>
          <w:rFonts w:ascii="Calibri" w:hAnsi="Calibri"/>
          <w:b/>
          <w:bCs/>
          <w:sz w:val="18"/>
          <w:szCs w:val="18"/>
        </w:rPr>
        <w:t>2</w:t>
      </w:r>
      <w:r w:rsidR="002F57D8" w:rsidRPr="00ED4B7C">
        <w:rPr>
          <w:rFonts w:ascii="Calibri" w:hAnsi="Calibri"/>
          <w:b/>
          <w:bCs/>
          <w:sz w:val="18"/>
          <w:szCs w:val="18"/>
        </w:rPr>
        <w:t xml:space="preserve"> – </w:t>
      </w:r>
      <w:r w:rsidR="002F57D8">
        <w:rPr>
          <w:rFonts w:ascii="Calibri" w:hAnsi="Calibri"/>
          <w:b/>
          <w:bCs/>
          <w:sz w:val="18"/>
          <w:szCs w:val="18"/>
        </w:rPr>
        <w:t>Rating Scale button</w:t>
      </w:r>
    </w:p>
    <w:p w14:paraId="3F876504" w14:textId="77777777" w:rsidR="006623F1" w:rsidRDefault="006623F1" w:rsidP="00EB48AB">
      <w:pPr>
        <w:pStyle w:val="Heading2"/>
        <w:rPr>
          <w:rFonts w:eastAsiaTheme="minorHAnsi"/>
        </w:rPr>
      </w:pPr>
      <w:bookmarkStart w:id="103" w:name="_Toc55979656"/>
      <w:r>
        <w:rPr>
          <w:rFonts w:eastAsiaTheme="minorHAnsi"/>
        </w:rPr>
        <w:t>Application Details</w:t>
      </w:r>
      <w:bookmarkEnd w:id="103"/>
    </w:p>
    <w:p w14:paraId="483B2544" w14:textId="75349D8B" w:rsidR="006623F1" w:rsidRPr="00CB12CB" w:rsidRDefault="006623F1" w:rsidP="006623F1">
      <w:pPr>
        <w:rPr>
          <w:rFonts w:cstheme="minorHAnsi"/>
        </w:rPr>
      </w:pPr>
      <w:r w:rsidRPr="00CB12CB">
        <w:rPr>
          <w:rFonts w:cstheme="minorHAnsi"/>
        </w:rPr>
        <w:t>The ‘</w:t>
      </w:r>
      <w:r w:rsidR="00242441" w:rsidRPr="00CB12CB">
        <w:rPr>
          <w:rFonts w:cstheme="minorHAnsi"/>
        </w:rPr>
        <w:t>General</w:t>
      </w:r>
      <w:r w:rsidRPr="00CB12CB">
        <w:rPr>
          <w:rFonts w:cstheme="minorHAnsi"/>
        </w:rPr>
        <w:t xml:space="preserve"> Assessments’ list will display the list of applications you have agreed to assess.</w:t>
      </w:r>
    </w:p>
    <w:p w14:paraId="64A7CCCA" w14:textId="6E364272" w:rsidR="00E34C8F" w:rsidRDefault="00C50F20" w:rsidP="00E34C8F">
      <w:pPr>
        <w:jc w:val="center"/>
        <w:rPr>
          <w:rFonts w:ascii="Calibri" w:hAnsi="Calibri"/>
        </w:rPr>
      </w:pPr>
      <w:r>
        <w:rPr>
          <w:noProof/>
          <w:color w:val="2B579A"/>
          <w:shd w:val="clear" w:color="auto" w:fill="E6E6E6"/>
        </w:rPr>
        <w:drawing>
          <wp:inline distT="0" distB="0" distL="0" distR="0" wp14:anchorId="4E2C5505" wp14:editId="11256476">
            <wp:extent cx="5731510" cy="1887220"/>
            <wp:effectExtent l="19050" t="19050" r="21590" b="17780"/>
            <wp:docPr id="296" name="Picture 296" descr="Screenshot showing the Assessment List scree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Screenshot showing the Assessment List screen for General Assessors in RMS."/>
                    <pic:cNvPicPr/>
                  </pic:nvPicPr>
                  <pic:blipFill>
                    <a:blip r:embed="rId100"/>
                    <a:stretch>
                      <a:fillRect/>
                    </a:stretch>
                  </pic:blipFill>
                  <pic:spPr>
                    <a:xfrm>
                      <a:off x="0" y="0"/>
                      <a:ext cx="5731510" cy="18872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3</w:t>
      </w:r>
      <w:r w:rsidR="00E34C8F" w:rsidRPr="00ED4B7C">
        <w:rPr>
          <w:rFonts w:ascii="Calibri" w:hAnsi="Calibri"/>
          <w:b/>
          <w:bCs/>
          <w:sz w:val="18"/>
          <w:szCs w:val="18"/>
        </w:rPr>
        <w:t xml:space="preserve"> – </w:t>
      </w:r>
      <w:r w:rsidR="00E34C8F">
        <w:rPr>
          <w:rFonts w:ascii="Calibri" w:hAnsi="Calibri"/>
          <w:b/>
          <w:bCs/>
          <w:sz w:val="18"/>
          <w:szCs w:val="18"/>
        </w:rPr>
        <w:t>Assessment list screen</w:t>
      </w:r>
    </w:p>
    <w:p w14:paraId="36B7A9D9" w14:textId="77777777" w:rsidR="00CA3CA7" w:rsidRPr="00CB12CB" w:rsidRDefault="00CA3CA7" w:rsidP="00CA3CA7">
      <w:pPr>
        <w:rPr>
          <w:rFonts w:cstheme="minorHAnsi"/>
        </w:rPr>
      </w:pPr>
      <w:r w:rsidRPr="00CB12CB">
        <w:rPr>
          <w:rFonts w:cstheme="minorHAnsi"/>
        </w:rPr>
        <w:lastRenderedPageBreak/>
        <w:t>Application information can be reviewed by either opening the PDF of the application form, or reviewing the application form details within RMS.</w:t>
      </w:r>
    </w:p>
    <w:p w14:paraId="3EFBC339" w14:textId="77777777" w:rsidR="00CA3CA7" w:rsidRPr="00CB12CB" w:rsidRDefault="00CA3CA7" w:rsidP="00CA3CA7">
      <w:pPr>
        <w:pStyle w:val="ListParagraph"/>
        <w:ind w:left="0"/>
        <w:rPr>
          <w:rFonts w:cstheme="minorHAnsi"/>
          <w:sz w:val="22"/>
          <w:szCs w:val="22"/>
        </w:rPr>
      </w:pPr>
      <w:r w:rsidRPr="00CB12CB">
        <w:rPr>
          <w:rFonts w:cstheme="minorHAnsi"/>
          <w:bCs/>
          <w:sz w:val="22"/>
          <w:szCs w:val="22"/>
        </w:rPr>
        <w:t>To view the application PDF,</w:t>
      </w:r>
      <w:r w:rsidRPr="00CB12CB">
        <w:rPr>
          <w:rFonts w:cstheme="minorHAnsi"/>
          <w:sz w:val="22"/>
          <w:szCs w:val="22"/>
        </w:rPr>
        <w:t xml:space="preserve"> click on the ‘PDF’ button:</w:t>
      </w:r>
    </w:p>
    <w:p w14:paraId="0C609BB4" w14:textId="3FC6661E" w:rsidR="006623F1" w:rsidRDefault="00515C58" w:rsidP="00E34C8F">
      <w:pPr>
        <w:jc w:val="center"/>
        <w:rPr>
          <w:rFonts w:ascii="Calibri" w:hAnsi="Calibri"/>
        </w:rPr>
      </w:pPr>
      <w:r>
        <w:rPr>
          <w:noProof/>
          <w:color w:val="2B579A"/>
          <w:shd w:val="clear" w:color="auto" w:fill="E6E6E6"/>
        </w:rPr>
        <w:drawing>
          <wp:inline distT="0" distB="0" distL="0" distR="0" wp14:anchorId="078D112D" wp14:editId="6971D8C6">
            <wp:extent cx="5731510" cy="1090930"/>
            <wp:effectExtent l="19050" t="19050" r="21590" b="13970"/>
            <wp:docPr id="297" name="Picture 297" descr="Screenshot showing the Application PDF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Screenshot showing the Application PDF button for General Assessors in RMS."/>
                    <pic:cNvPicPr/>
                  </pic:nvPicPr>
                  <pic:blipFill>
                    <a:blip r:embed="rId101"/>
                    <a:stretch>
                      <a:fillRect/>
                    </a:stretch>
                  </pic:blipFill>
                  <pic:spPr>
                    <a:xfrm>
                      <a:off x="0" y="0"/>
                      <a:ext cx="5731510" cy="109093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4</w:t>
      </w:r>
      <w:r w:rsidR="00E34C8F" w:rsidRPr="00ED4B7C">
        <w:rPr>
          <w:rFonts w:ascii="Calibri" w:hAnsi="Calibri"/>
          <w:b/>
          <w:bCs/>
          <w:sz w:val="18"/>
          <w:szCs w:val="18"/>
        </w:rPr>
        <w:t xml:space="preserve"> – </w:t>
      </w:r>
      <w:r w:rsidR="00E34C8F">
        <w:rPr>
          <w:rFonts w:ascii="Calibri" w:hAnsi="Calibri"/>
          <w:b/>
          <w:bCs/>
          <w:sz w:val="18"/>
          <w:szCs w:val="18"/>
        </w:rPr>
        <w:t>Application PDF button</w:t>
      </w:r>
    </w:p>
    <w:p w14:paraId="59B83AA7" w14:textId="3354F785" w:rsidR="00F01B53" w:rsidRPr="00CB12CB" w:rsidRDefault="00F01B53" w:rsidP="00F01B53">
      <w:pPr>
        <w:rPr>
          <w:rFonts w:cstheme="minorHAnsi"/>
        </w:rPr>
      </w:pPr>
      <w:r w:rsidRPr="00CB12CB">
        <w:rPr>
          <w:rFonts w:cstheme="minorHAnsi"/>
        </w:rPr>
        <w:t>Alternatively, to view the application form completed by applicants select ‘Show Application’</w:t>
      </w:r>
      <w:r w:rsidR="00F37746" w:rsidRPr="00CB12CB">
        <w:rPr>
          <w:rFonts w:cstheme="minorHAnsi"/>
        </w:rPr>
        <w:t xml:space="preserve">, this will </w:t>
      </w:r>
      <w:r w:rsidR="00564AC9" w:rsidRPr="00CB12CB">
        <w:rPr>
          <w:rFonts w:cstheme="minorHAnsi"/>
        </w:rPr>
        <w:t>display the application form within the ‘Application’ tab</w:t>
      </w:r>
      <w:r w:rsidR="00F37746" w:rsidRPr="00CB12CB">
        <w:rPr>
          <w:rFonts w:cstheme="minorHAnsi"/>
        </w:rPr>
        <w:t>.</w:t>
      </w:r>
      <w:r w:rsidRPr="00CB12CB">
        <w:rPr>
          <w:rFonts w:cstheme="minorHAnsi"/>
        </w:rPr>
        <w:t xml:space="preserve"> Please note that selecting the ‘</w:t>
      </w:r>
      <w:r w:rsidR="00F37746" w:rsidRPr="00CB12CB">
        <w:rPr>
          <w:rFonts w:cstheme="minorHAnsi"/>
        </w:rPr>
        <w:t>Show</w:t>
      </w:r>
      <w:r w:rsidRPr="00CB12CB">
        <w:rPr>
          <w:rFonts w:cstheme="minorHAnsi"/>
        </w:rPr>
        <w:t xml:space="preserve"> Application’ button will navigate the user away from the assessment list and only details of the selected application will display. Further details on navigating between applications or returning to the assessment list are outlined in the next sections of this document.</w:t>
      </w:r>
    </w:p>
    <w:p w14:paraId="0DEF083A" w14:textId="27866A42" w:rsidR="006623F1" w:rsidRDefault="00FE1802" w:rsidP="00E34C8F">
      <w:pPr>
        <w:jc w:val="center"/>
        <w:rPr>
          <w:rFonts w:ascii="Calibri" w:hAnsi="Calibri"/>
        </w:rPr>
      </w:pPr>
      <w:r>
        <w:rPr>
          <w:noProof/>
          <w:color w:val="2B579A"/>
          <w:shd w:val="clear" w:color="auto" w:fill="E6E6E6"/>
        </w:rPr>
        <w:drawing>
          <wp:inline distT="0" distB="0" distL="0" distR="0" wp14:anchorId="46B62210" wp14:editId="44819859">
            <wp:extent cx="5731510" cy="1086485"/>
            <wp:effectExtent l="19050" t="19050" r="21590" b="18415"/>
            <wp:docPr id="298" name="Picture 298" descr="Screenshot showing the Show Application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Screenshot showing the Show Application button for General Assessors in RMS."/>
                    <pic:cNvPicPr/>
                  </pic:nvPicPr>
                  <pic:blipFill>
                    <a:blip r:embed="rId102"/>
                    <a:stretch>
                      <a:fillRect/>
                    </a:stretch>
                  </pic:blipFill>
                  <pic:spPr>
                    <a:xfrm>
                      <a:off x="0" y="0"/>
                      <a:ext cx="5731510" cy="108648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5</w:t>
      </w:r>
      <w:r w:rsidR="00E34C8F" w:rsidRPr="00ED4B7C">
        <w:rPr>
          <w:rFonts w:ascii="Calibri" w:hAnsi="Calibri"/>
          <w:b/>
          <w:bCs/>
          <w:sz w:val="18"/>
          <w:szCs w:val="18"/>
        </w:rPr>
        <w:t xml:space="preserve"> – </w:t>
      </w:r>
      <w:r w:rsidR="00E34C8F">
        <w:rPr>
          <w:rFonts w:ascii="Calibri" w:hAnsi="Calibri"/>
          <w:b/>
          <w:bCs/>
          <w:sz w:val="18"/>
          <w:szCs w:val="18"/>
        </w:rPr>
        <w:t>Show Application button</w:t>
      </w:r>
    </w:p>
    <w:p w14:paraId="261B45A8" w14:textId="2C7BEFC8" w:rsidR="006623F1" w:rsidRDefault="00B01BDB" w:rsidP="00E34C8F">
      <w:pPr>
        <w:jc w:val="center"/>
        <w:rPr>
          <w:rFonts w:ascii="Calibri" w:hAnsi="Calibri"/>
        </w:rPr>
      </w:pPr>
      <w:r>
        <w:rPr>
          <w:noProof/>
          <w:color w:val="2B579A"/>
          <w:shd w:val="clear" w:color="auto" w:fill="E6E6E6"/>
        </w:rPr>
        <w:drawing>
          <wp:inline distT="0" distB="0" distL="0" distR="0" wp14:anchorId="12DED42A" wp14:editId="3967D338">
            <wp:extent cx="5731510" cy="2592705"/>
            <wp:effectExtent l="19050" t="19050" r="21590" b="17145"/>
            <wp:docPr id="295" name="Picture 295" descr="Screenshot showing the Application form details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Screenshot showing the Application form details for General Assessors in RMS."/>
                    <pic:cNvPicPr/>
                  </pic:nvPicPr>
                  <pic:blipFill>
                    <a:blip r:embed="rId103"/>
                    <a:stretch>
                      <a:fillRect/>
                    </a:stretch>
                  </pic:blipFill>
                  <pic:spPr>
                    <a:xfrm>
                      <a:off x="0" y="0"/>
                      <a:ext cx="5731510" cy="259270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6</w:t>
      </w:r>
      <w:r w:rsidR="00E34C8F" w:rsidRPr="00ED4B7C">
        <w:rPr>
          <w:rFonts w:ascii="Calibri" w:hAnsi="Calibri"/>
          <w:b/>
          <w:bCs/>
          <w:sz w:val="18"/>
          <w:szCs w:val="18"/>
        </w:rPr>
        <w:t xml:space="preserve"> – </w:t>
      </w:r>
      <w:r w:rsidR="00E34C8F">
        <w:rPr>
          <w:rFonts w:ascii="Calibri" w:hAnsi="Calibri"/>
          <w:b/>
          <w:bCs/>
          <w:sz w:val="18"/>
          <w:szCs w:val="18"/>
        </w:rPr>
        <w:t>Application form details</w:t>
      </w:r>
    </w:p>
    <w:p w14:paraId="6A756538" w14:textId="69CF7B62" w:rsidR="0067066F" w:rsidRPr="00CB12CB" w:rsidRDefault="0067066F" w:rsidP="0067066F">
      <w:pPr>
        <w:rPr>
          <w:rFonts w:cstheme="minorHAnsi"/>
        </w:rPr>
      </w:pPr>
      <w:r w:rsidRPr="00CB12CB">
        <w:rPr>
          <w:rFonts w:cstheme="minorHAnsi"/>
        </w:rPr>
        <w:t xml:space="preserve">If upon review you identify that you cannot complete an assessment, you must reject the assignment </w:t>
      </w:r>
      <w:r w:rsidRPr="00906279">
        <w:rPr>
          <w:rFonts w:cstheme="minorHAnsi"/>
        </w:rPr>
        <w:t xml:space="preserve">using the ‘Reject’ button and entering the rejection reasons as outlined in </w:t>
      </w:r>
      <w:r w:rsidR="00906279" w:rsidRPr="00906279">
        <w:rPr>
          <w:rFonts w:cstheme="minorHAnsi"/>
        </w:rPr>
        <w:t xml:space="preserve">the </w:t>
      </w:r>
      <w:hyperlink w:anchor="_Reject_1" w:history="1">
        <w:r w:rsidR="00906279" w:rsidRPr="00906279">
          <w:rPr>
            <w:rStyle w:val="Hyperlink"/>
            <w:rFonts w:cstheme="minorHAnsi"/>
            <w:color w:val="auto"/>
            <w:sz w:val="22"/>
            <w:szCs w:val="22"/>
          </w:rPr>
          <w:t>Reject assignment</w:t>
        </w:r>
      </w:hyperlink>
      <w:r w:rsidR="00906279">
        <w:rPr>
          <w:rFonts w:cstheme="minorHAnsi"/>
        </w:rPr>
        <w:t xml:space="preserve"> section of this document.</w:t>
      </w:r>
    </w:p>
    <w:p w14:paraId="1FECF4DB" w14:textId="1065844A" w:rsidR="006623F1" w:rsidRDefault="00AF5BD5" w:rsidP="00E34C8F">
      <w:pPr>
        <w:jc w:val="center"/>
        <w:rPr>
          <w:rFonts w:ascii="Calibri" w:hAnsi="Calibri"/>
        </w:rPr>
      </w:pPr>
      <w:r>
        <w:rPr>
          <w:noProof/>
          <w:color w:val="2B579A"/>
          <w:shd w:val="clear" w:color="auto" w:fill="E6E6E6"/>
        </w:rPr>
        <w:lastRenderedPageBreak/>
        <w:drawing>
          <wp:inline distT="0" distB="0" distL="0" distR="0" wp14:anchorId="7E50A9CD" wp14:editId="2C7E487A">
            <wp:extent cx="5731510" cy="1080135"/>
            <wp:effectExtent l="19050" t="19050" r="21590" b="24765"/>
            <wp:docPr id="299" name="Picture 299" descr="Screenshot showing the reject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creenshot showing the reject assessment button for General Assessors in RMS."/>
                    <pic:cNvPicPr/>
                  </pic:nvPicPr>
                  <pic:blipFill>
                    <a:blip r:embed="rId104"/>
                    <a:stretch>
                      <a:fillRect/>
                    </a:stretch>
                  </pic:blipFill>
                  <pic:spPr>
                    <a:xfrm>
                      <a:off x="0" y="0"/>
                      <a:ext cx="5731510" cy="10801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7</w:t>
      </w:r>
      <w:r w:rsidR="00E34C8F" w:rsidRPr="00ED4B7C">
        <w:rPr>
          <w:rFonts w:ascii="Calibri" w:hAnsi="Calibri"/>
          <w:b/>
          <w:bCs/>
          <w:sz w:val="18"/>
          <w:szCs w:val="18"/>
        </w:rPr>
        <w:t xml:space="preserve"> – </w:t>
      </w:r>
      <w:r w:rsidR="00E34C8F">
        <w:rPr>
          <w:rFonts w:ascii="Calibri" w:hAnsi="Calibri"/>
          <w:b/>
          <w:bCs/>
          <w:sz w:val="18"/>
          <w:szCs w:val="18"/>
        </w:rPr>
        <w:t>Reject assessment button</w:t>
      </w:r>
    </w:p>
    <w:p w14:paraId="524E4CDE" w14:textId="77777777" w:rsidR="00B24BDA" w:rsidRDefault="00B24BDA" w:rsidP="00EB48AB">
      <w:pPr>
        <w:pStyle w:val="Heading2"/>
      </w:pPr>
      <w:bookmarkStart w:id="104" w:name="_Toc55979657"/>
      <w:r>
        <w:t>Navigating between Applications and Assessments</w:t>
      </w:r>
      <w:bookmarkEnd w:id="104"/>
    </w:p>
    <w:p w14:paraId="20E7D0BE" w14:textId="5B656930" w:rsidR="00B24BDA" w:rsidRDefault="00B24BDA" w:rsidP="00B24BDA">
      <w:r>
        <w:t xml:space="preserve">Once the ‘Show Application’ button is selected RMS will only display information and assessment details regarding the selected application. To review details for another accepted application a ‘Next’ and ‘Previous’ button becomes available at the top of the screen. This button will display the application ID of the next or previous application within the assessment list. </w:t>
      </w:r>
    </w:p>
    <w:p w14:paraId="049B3BB5" w14:textId="49C0F723" w:rsidR="00B24BDA" w:rsidRDefault="00B24BDA" w:rsidP="00B24BDA">
      <w:pPr>
        <w:jc w:val="center"/>
      </w:pPr>
      <w:r>
        <w:rPr>
          <w:noProof/>
          <w:color w:val="2B579A"/>
          <w:shd w:val="clear" w:color="auto" w:fill="E6E6E6"/>
        </w:rPr>
        <w:drawing>
          <wp:inline distT="0" distB="0" distL="0" distR="0" wp14:anchorId="44681B8C" wp14:editId="3F620CB6">
            <wp:extent cx="4183496" cy="455945"/>
            <wp:effectExtent l="19050" t="19050" r="26670" b="20320"/>
            <wp:docPr id="311" name="Picture 311" descr="Screenshot showing the Next application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Screenshot showing the Next application button in RMS."/>
                    <pic:cNvPicPr/>
                  </pic:nvPicPr>
                  <pic:blipFill>
                    <a:blip r:embed="rId54"/>
                    <a:stretch>
                      <a:fillRect/>
                    </a:stretch>
                  </pic:blipFill>
                  <pic:spPr>
                    <a:xfrm>
                      <a:off x="0" y="0"/>
                      <a:ext cx="4236064" cy="461674"/>
                    </a:xfrm>
                    <a:prstGeom prst="rect">
                      <a:avLst/>
                    </a:prstGeom>
                    <a:ln>
                      <a:solidFill>
                        <a:schemeClr val="tx1"/>
                      </a:solidFill>
                    </a:ln>
                  </pic:spPr>
                </pic:pic>
              </a:graphicData>
            </a:graphic>
          </wp:inline>
        </w:drawing>
      </w:r>
      <w:r w:rsidR="00E34C8F">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8</w:t>
      </w:r>
      <w:r w:rsidR="00E34C8F" w:rsidRPr="00ED4B7C">
        <w:rPr>
          <w:rFonts w:ascii="Calibri" w:hAnsi="Calibri"/>
          <w:b/>
          <w:bCs/>
          <w:sz w:val="18"/>
          <w:szCs w:val="18"/>
        </w:rPr>
        <w:t xml:space="preserve"> – </w:t>
      </w:r>
      <w:r w:rsidR="00E34C8F">
        <w:rPr>
          <w:rFonts w:ascii="Calibri" w:hAnsi="Calibri"/>
          <w:b/>
          <w:bCs/>
          <w:sz w:val="18"/>
          <w:szCs w:val="18"/>
        </w:rPr>
        <w:t>Next application button</w:t>
      </w:r>
    </w:p>
    <w:p w14:paraId="607A47C1" w14:textId="141BABD1" w:rsidR="006623F1" w:rsidRDefault="006623F1" w:rsidP="00EB48AB">
      <w:pPr>
        <w:pStyle w:val="Heading2"/>
      </w:pPr>
      <w:bookmarkStart w:id="105" w:name="_Toc55979658"/>
      <w:r>
        <w:t>Return to Assessment List</w:t>
      </w:r>
      <w:bookmarkEnd w:id="105"/>
    </w:p>
    <w:p w14:paraId="0F31506C" w14:textId="30232732" w:rsidR="00512960" w:rsidRPr="00CB12CB" w:rsidRDefault="00512960" w:rsidP="00512960">
      <w:pPr>
        <w:rPr>
          <w:rFonts w:cstheme="minorHAnsi"/>
        </w:rPr>
      </w:pPr>
      <w:r w:rsidRPr="00CB12CB">
        <w:rPr>
          <w:rFonts w:cstheme="minorHAnsi"/>
        </w:rPr>
        <w:t>At the top of the page is an ‘Assessment List’ button which activates once ‘Show Application’ has been selected. This button returns the assessor to the full list of accepted assessments and reopens the key assessment information and due date messages. Please note this button is not available if the user is currently within the assessment list screen.</w:t>
      </w:r>
    </w:p>
    <w:p w14:paraId="2D87011D" w14:textId="4680F303" w:rsidR="006623F1" w:rsidRPr="007D5FC1" w:rsidRDefault="006623F1" w:rsidP="00E34C8F">
      <w:pPr>
        <w:jc w:val="center"/>
        <w:rPr>
          <w:rFonts w:ascii="Calibri" w:hAnsi="Calibri"/>
        </w:rPr>
      </w:pPr>
      <w:r>
        <w:rPr>
          <w:noProof/>
          <w:color w:val="2B579A"/>
          <w:shd w:val="clear" w:color="auto" w:fill="E6E6E6"/>
        </w:rPr>
        <w:drawing>
          <wp:inline distT="0" distB="0" distL="0" distR="0" wp14:anchorId="2AC63DA3" wp14:editId="0C3DADAC">
            <wp:extent cx="4386695" cy="1061438"/>
            <wp:effectExtent l="19050" t="19050" r="13970" b="24765"/>
            <wp:docPr id="269" name="Picture 269" descr="Screenshot showing the Assessment Lis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Screenshot showing the Assessment List button in RMS."/>
                    <pic:cNvPicPr/>
                  </pic:nvPicPr>
                  <pic:blipFill>
                    <a:blip r:embed="rId55"/>
                    <a:stretch>
                      <a:fillRect/>
                    </a:stretch>
                  </pic:blipFill>
                  <pic:spPr>
                    <a:xfrm>
                      <a:off x="0" y="0"/>
                      <a:ext cx="4411715" cy="1067492"/>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5</w:t>
      </w:r>
      <w:r w:rsidR="00E10DAF">
        <w:rPr>
          <w:rFonts w:ascii="Calibri" w:hAnsi="Calibri"/>
          <w:b/>
          <w:bCs/>
          <w:sz w:val="18"/>
          <w:szCs w:val="18"/>
        </w:rPr>
        <w:t>9</w:t>
      </w:r>
      <w:r w:rsidR="00E34C8F" w:rsidRPr="00ED4B7C">
        <w:rPr>
          <w:rFonts w:ascii="Calibri" w:hAnsi="Calibri"/>
          <w:b/>
          <w:bCs/>
          <w:sz w:val="18"/>
          <w:szCs w:val="18"/>
        </w:rPr>
        <w:t xml:space="preserve"> – </w:t>
      </w:r>
      <w:r w:rsidR="00E34C8F">
        <w:rPr>
          <w:rFonts w:ascii="Calibri" w:hAnsi="Calibri"/>
          <w:b/>
          <w:bCs/>
          <w:sz w:val="18"/>
          <w:szCs w:val="18"/>
        </w:rPr>
        <w:t>Assessment list button</w:t>
      </w:r>
    </w:p>
    <w:p w14:paraId="2F4283E9" w14:textId="77777777" w:rsidR="006623F1" w:rsidRDefault="006623F1" w:rsidP="00EB48AB">
      <w:pPr>
        <w:pStyle w:val="Heading2"/>
      </w:pPr>
      <w:bookmarkStart w:id="106" w:name="_Toc55979659"/>
      <w:r>
        <w:t>Enter Assessments</w:t>
      </w:r>
      <w:bookmarkEnd w:id="106"/>
    </w:p>
    <w:p w14:paraId="4FD48E79" w14:textId="3EAB7B58" w:rsidR="003438EA" w:rsidRPr="00CB12CB" w:rsidRDefault="00805647" w:rsidP="003438EA">
      <w:pPr>
        <w:rPr>
          <w:rFonts w:cstheme="minorHAnsi"/>
          <w:b/>
          <w:i/>
        </w:rPr>
      </w:pPr>
      <w:r w:rsidRPr="00CB12CB">
        <w:rPr>
          <w:rFonts w:cstheme="minorHAnsi"/>
          <w:b/>
          <w:i/>
        </w:rPr>
        <w:t xml:space="preserve">Assessment </w:t>
      </w:r>
      <w:r w:rsidR="003438EA" w:rsidRPr="00CB12CB">
        <w:rPr>
          <w:rFonts w:cstheme="minorHAnsi"/>
          <w:b/>
          <w:i/>
        </w:rPr>
        <w:t xml:space="preserve">Criteria and weightings will differ between schemes. Information regarding the scheme specific </w:t>
      </w:r>
      <w:r w:rsidRPr="00CB12CB">
        <w:rPr>
          <w:rFonts w:cstheme="minorHAnsi"/>
          <w:b/>
          <w:i/>
        </w:rPr>
        <w:t xml:space="preserve">assessment </w:t>
      </w:r>
      <w:r w:rsidR="003438EA" w:rsidRPr="00CB12CB">
        <w:rPr>
          <w:rFonts w:cstheme="minorHAnsi"/>
          <w:b/>
          <w:i/>
        </w:rPr>
        <w:t>criteria can be found within the ‘Assessor Handbooks’ link found under the ‘Assessor Resources’ button in the top right of the screen.</w:t>
      </w:r>
    </w:p>
    <w:p w14:paraId="76011973" w14:textId="43453208" w:rsidR="006623F1" w:rsidRDefault="00480BD6" w:rsidP="00E34C8F">
      <w:pPr>
        <w:jc w:val="center"/>
        <w:rPr>
          <w:rFonts w:ascii="Calibri" w:hAnsi="Calibri"/>
        </w:rPr>
      </w:pPr>
      <w:r>
        <w:rPr>
          <w:noProof/>
          <w:color w:val="2B579A"/>
          <w:shd w:val="clear" w:color="auto" w:fill="E6E6E6"/>
        </w:rPr>
        <w:drawing>
          <wp:inline distT="0" distB="0" distL="0" distR="0" wp14:anchorId="1455E135" wp14:editId="08F0FBB4">
            <wp:extent cx="5731510" cy="1082040"/>
            <wp:effectExtent l="19050" t="19050" r="21590" b="22860"/>
            <wp:docPr id="300" name="Picture 300" descr="Screenshot showing the Assessment score entry boxes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Screenshot showing the Assessment score entry boxes for General Assessors in RMS."/>
                    <pic:cNvPicPr/>
                  </pic:nvPicPr>
                  <pic:blipFill>
                    <a:blip r:embed="rId105"/>
                    <a:stretch>
                      <a:fillRect/>
                    </a:stretch>
                  </pic:blipFill>
                  <pic:spPr>
                    <a:xfrm>
                      <a:off x="0" y="0"/>
                      <a:ext cx="5731510" cy="108204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10DAF">
        <w:rPr>
          <w:rFonts w:ascii="Calibri" w:hAnsi="Calibri"/>
          <w:b/>
          <w:bCs/>
          <w:sz w:val="18"/>
          <w:szCs w:val="18"/>
        </w:rPr>
        <w:t>60</w:t>
      </w:r>
      <w:r w:rsidR="00E34C8F" w:rsidRPr="00ED4B7C">
        <w:rPr>
          <w:rFonts w:ascii="Calibri" w:hAnsi="Calibri"/>
          <w:b/>
          <w:bCs/>
          <w:sz w:val="18"/>
          <w:szCs w:val="18"/>
        </w:rPr>
        <w:t xml:space="preserve"> – </w:t>
      </w:r>
      <w:bookmarkStart w:id="107" w:name="_Hlk55997156"/>
      <w:r w:rsidR="00E34C8F">
        <w:rPr>
          <w:rFonts w:ascii="Calibri" w:hAnsi="Calibri"/>
          <w:b/>
          <w:bCs/>
          <w:sz w:val="18"/>
          <w:szCs w:val="18"/>
        </w:rPr>
        <w:t>Assessment score entry</w:t>
      </w:r>
      <w:bookmarkEnd w:id="107"/>
    </w:p>
    <w:p w14:paraId="2C6356B3" w14:textId="53A7B523" w:rsidR="00AE2ACF" w:rsidRPr="00CB12CB" w:rsidRDefault="006623F1" w:rsidP="006623F1">
      <w:pPr>
        <w:rPr>
          <w:rFonts w:cstheme="minorHAnsi"/>
        </w:rPr>
      </w:pPr>
      <w:r w:rsidRPr="00CB12CB">
        <w:rPr>
          <w:rFonts w:cstheme="minorHAnsi"/>
          <w:bCs/>
        </w:rPr>
        <w:t xml:space="preserve">Enter your Score </w:t>
      </w:r>
      <w:r w:rsidRPr="00CB12CB">
        <w:rPr>
          <w:rFonts w:cstheme="minorHAnsi"/>
        </w:rPr>
        <w:t xml:space="preserve">for each </w:t>
      </w:r>
      <w:r w:rsidR="00805647" w:rsidRPr="00CB12CB">
        <w:rPr>
          <w:rFonts w:cstheme="minorHAnsi"/>
        </w:rPr>
        <w:t xml:space="preserve">assessment </w:t>
      </w:r>
      <w:r w:rsidRPr="00CB12CB">
        <w:rPr>
          <w:rFonts w:cstheme="minorHAnsi"/>
        </w:rPr>
        <w:t>criteri</w:t>
      </w:r>
      <w:r w:rsidR="003438EA" w:rsidRPr="00CB12CB">
        <w:rPr>
          <w:rFonts w:cstheme="minorHAnsi"/>
        </w:rPr>
        <w:t>a</w:t>
      </w:r>
      <w:r w:rsidRPr="00CB12CB">
        <w:rPr>
          <w:rFonts w:cstheme="minorHAnsi"/>
        </w:rPr>
        <w:t xml:space="preserve"> in the box provided</w:t>
      </w:r>
      <w:r w:rsidR="00AE2ACF" w:rsidRPr="00CB12CB">
        <w:rPr>
          <w:rFonts w:cstheme="minorHAnsi"/>
        </w:rPr>
        <w:t xml:space="preserve"> ensuring that the score entered relates to the criteri</w:t>
      </w:r>
      <w:r w:rsidR="003438EA" w:rsidRPr="00CB12CB">
        <w:rPr>
          <w:rFonts w:cstheme="minorHAnsi"/>
        </w:rPr>
        <w:t>a</w:t>
      </w:r>
      <w:r w:rsidR="00AE2ACF" w:rsidRPr="00CB12CB">
        <w:rPr>
          <w:rFonts w:cstheme="minorHAnsi"/>
        </w:rPr>
        <w:t xml:space="preserve"> listed above the score box. </w:t>
      </w:r>
    </w:p>
    <w:p w14:paraId="233A449E" w14:textId="1ACD5663" w:rsidR="006623F1" w:rsidRPr="00CB12CB" w:rsidRDefault="00AE2ACF" w:rsidP="006623F1">
      <w:pPr>
        <w:rPr>
          <w:rFonts w:cstheme="minorHAnsi"/>
        </w:rPr>
      </w:pPr>
      <w:r w:rsidRPr="00CB12CB">
        <w:rPr>
          <w:rFonts w:cstheme="minorHAnsi"/>
        </w:rPr>
        <w:lastRenderedPageBreak/>
        <w:t xml:space="preserve">More information including the full criterion name and the weighting can be located </w:t>
      </w:r>
      <w:r w:rsidR="00EF53CA" w:rsidRPr="00CB12CB">
        <w:rPr>
          <w:rFonts w:cstheme="minorHAnsi"/>
        </w:rPr>
        <w:t>by selecting the ‘information’ button.</w:t>
      </w:r>
    </w:p>
    <w:p w14:paraId="5277D6F3" w14:textId="7E3E2013" w:rsidR="00EF53CA" w:rsidRPr="007D5FC1" w:rsidRDefault="00EF53CA" w:rsidP="00EF53CA">
      <w:pPr>
        <w:jc w:val="center"/>
        <w:rPr>
          <w:rFonts w:ascii="Calibri" w:hAnsi="Calibri"/>
        </w:rPr>
      </w:pPr>
      <w:r>
        <w:rPr>
          <w:noProof/>
          <w:color w:val="2B579A"/>
          <w:shd w:val="clear" w:color="auto" w:fill="E6E6E6"/>
        </w:rPr>
        <w:drawing>
          <wp:inline distT="0" distB="0" distL="0" distR="0" wp14:anchorId="315D30F7" wp14:editId="60451581">
            <wp:extent cx="3976777" cy="1224291"/>
            <wp:effectExtent l="19050" t="19050" r="24130" b="13970"/>
            <wp:docPr id="294" name="Picture 294" descr="Screenshot showing the information button to obtain additional criterion informati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Screenshot showing the information button to obtain additional criterion information for General Assessors in RMS."/>
                    <pic:cNvPicPr/>
                  </pic:nvPicPr>
                  <pic:blipFill>
                    <a:blip r:embed="rId106"/>
                    <a:stretch>
                      <a:fillRect/>
                    </a:stretch>
                  </pic:blipFill>
                  <pic:spPr>
                    <a:xfrm>
                      <a:off x="0" y="0"/>
                      <a:ext cx="3981515" cy="122575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 xml:space="preserve">1 </w:t>
      </w:r>
      <w:r w:rsidR="00E34C8F" w:rsidRPr="00ED4B7C">
        <w:rPr>
          <w:rFonts w:ascii="Calibri" w:hAnsi="Calibri"/>
          <w:b/>
          <w:bCs/>
          <w:sz w:val="18"/>
          <w:szCs w:val="18"/>
        </w:rPr>
        <w:t xml:space="preserve">– </w:t>
      </w:r>
      <w:bookmarkStart w:id="108" w:name="_Hlk55997175"/>
      <w:r w:rsidR="00E34C8F">
        <w:rPr>
          <w:rFonts w:ascii="Calibri" w:hAnsi="Calibri"/>
          <w:b/>
          <w:bCs/>
          <w:sz w:val="18"/>
          <w:szCs w:val="18"/>
        </w:rPr>
        <w:t>Additional criterion information</w:t>
      </w:r>
      <w:bookmarkEnd w:id="108"/>
    </w:p>
    <w:p w14:paraId="541C0DB2" w14:textId="63DCD535" w:rsidR="003438EA" w:rsidRPr="00CB12CB" w:rsidRDefault="003438EA" w:rsidP="003438EA">
      <w:pPr>
        <w:rPr>
          <w:rFonts w:cstheme="minorHAnsi"/>
        </w:rPr>
      </w:pPr>
      <w:r w:rsidRPr="00CB12CB">
        <w:rPr>
          <w:rFonts w:cstheme="minorHAnsi"/>
        </w:rPr>
        <w:t xml:space="preserve">If you do not understand any of the criteria against which applications are assessed, do not leave the score blank, as you will be unable to submit your assessment. Either refer to the relevant Grant Guidelines or the Assessor Handbook for information about </w:t>
      </w:r>
      <w:r w:rsidR="00C41A23" w:rsidRPr="00CB12CB">
        <w:rPr>
          <w:rFonts w:cstheme="minorHAnsi"/>
        </w:rPr>
        <w:t xml:space="preserve">assessment </w:t>
      </w:r>
      <w:r w:rsidRPr="00CB12CB">
        <w:rPr>
          <w:rFonts w:cstheme="minorHAnsi"/>
        </w:rPr>
        <w:t>criteria.</w:t>
      </w:r>
    </w:p>
    <w:p w14:paraId="53465A40" w14:textId="77777777" w:rsidR="003438EA" w:rsidRPr="00CB12CB" w:rsidRDefault="003438EA" w:rsidP="003438EA">
      <w:pPr>
        <w:rPr>
          <w:rFonts w:cstheme="minorHAnsi"/>
        </w:rPr>
      </w:pPr>
      <w:r w:rsidRPr="00CB12CB">
        <w:rPr>
          <w:rFonts w:cstheme="minorHAnsi"/>
        </w:rPr>
        <w:t xml:space="preserve">Click on the </w:t>
      </w:r>
      <w:r w:rsidRPr="00CB12CB">
        <w:rPr>
          <w:rFonts w:cstheme="minorHAnsi"/>
          <w:b/>
        </w:rPr>
        <w:t>‘Save’</w:t>
      </w:r>
      <w:r w:rsidRPr="00CB12CB">
        <w:rPr>
          <w:rFonts w:cstheme="minorHAnsi"/>
        </w:rPr>
        <w:t xml:space="preserve"> button at the top right of screen regularly to save your assessment. </w:t>
      </w:r>
      <w:r w:rsidRPr="00CB12CB">
        <w:rPr>
          <w:rFonts w:cstheme="minorHAnsi"/>
          <w:b/>
        </w:rPr>
        <w:t>It is recommended that you also save your assessment text in a separate document to minimise the risk of losing data at any stage.</w:t>
      </w:r>
      <w:r w:rsidRPr="00CB12CB">
        <w:rPr>
          <w:rFonts w:cstheme="minorHAnsi"/>
        </w:rPr>
        <w:t xml:space="preserve"> This information must be destroyed at the completion of the assessment process.</w:t>
      </w:r>
    </w:p>
    <w:p w14:paraId="3F533923" w14:textId="2519C1DF" w:rsidR="006623F1" w:rsidRPr="007D5FC1" w:rsidRDefault="006623F1" w:rsidP="006623F1">
      <w:pPr>
        <w:jc w:val="center"/>
        <w:rPr>
          <w:rFonts w:ascii="Calibri" w:hAnsi="Calibri"/>
        </w:rPr>
      </w:pPr>
      <w:r>
        <w:rPr>
          <w:noProof/>
          <w:color w:val="2B579A"/>
          <w:shd w:val="clear" w:color="auto" w:fill="E6E6E6"/>
        </w:rPr>
        <w:drawing>
          <wp:inline distT="0" distB="0" distL="0" distR="0" wp14:anchorId="08404F21" wp14:editId="31CD4566">
            <wp:extent cx="5153025" cy="1193200"/>
            <wp:effectExtent l="19050" t="19050" r="9525" b="26035"/>
            <wp:docPr id="272" name="Picture 272" descr="Screenshot showing the Save assessment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Screenshot showing the Save assessment button in RMS."/>
                    <pic:cNvPicPr/>
                  </pic:nvPicPr>
                  <pic:blipFill>
                    <a:blip r:embed="rId57"/>
                    <a:stretch>
                      <a:fillRect/>
                    </a:stretch>
                  </pic:blipFill>
                  <pic:spPr>
                    <a:xfrm>
                      <a:off x="0" y="0"/>
                      <a:ext cx="5197193" cy="1203427"/>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2</w:t>
      </w:r>
      <w:r w:rsidR="00E34C8F" w:rsidRPr="00ED4B7C">
        <w:rPr>
          <w:rFonts w:ascii="Calibri" w:hAnsi="Calibri"/>
          <w:b/>
          <w:bCs/>
          <w:sz w:val="18"/>
          <w:szCs w:val="18"/>
        </w:rPr>
        <w:t xml:space="preserve"> – </w:t>
      </w:r>
      <w:r w:rsidR="00E34C8F">
        <w:rPr>
          <w:rFonts w:ascii="Calibri" w:hAnsi="Calibri"/>
          <w:b/>
          <w:bCs/>
          <w:sz w:val="18"/>
          <w:szCs w:val="18"/>
        </w:rPr>
        <w:t>Save assessment button</w:t>
      </w:r>
    </w:p>
    <w:p w14:paraId="3A26741C" w14:textId="29EC35C3" w:rsidR="00E76726" w:rsidRPr="00CB12CB" w:rsidRDefault="00E76726" w:rsidP="00E76726">
      <w:pPr>
        <w:rPr>
          <w:rFonts w:cstheme="minorHAnsi"/>
        </w:rPr>
      </w:pPr>
      <w:r w:rsidRPr="00CB12CB">
        <w:rPr>
          <w:rFonts w:cstheme="minorHAnsi"/>
        </w:rPr>
        <w:t xml:space="preserve">Once your application assessment has been entered, RMS will automatically calculate/recalculate the </w:t>
      </w:r>
      <w:r w:rsidRPr="00CB12CB">
        <w:rPr>
          <w:rFonts w:cstheme="minorHAnsi"/>
          <w:b/>
        </w:rPr>
        <w:t>overall Application ‘Rank’ and ‘Score’</w:t>
      </w:r>
      <w:r w:rsidRPr="00CB12CB">
        <w:rPr>
          <w:rFonts w:cstheme="minorHAnsi"/>
        </w:rPr>
        <w:t xml:space="preserve">. This calculation is based on the </w:t>
      </w:r>
      <w:r w:rsidR="00BA32EC" w:rsidRPr="00CB12CB">
        <w:rPr>
          <w:rFonts w:cstheme="minorHAnsi"/>
        </w:rPr>
        <w:t xml:space="preserve">assessment </w:t>
      </w:r>
      <w:r w:rsidRPr="00CB12CB">
        <w:rPr>
          <w:rFonts w:cstheme="minorHAnsi"/>
        </w:rPr>
        <w:t>criteria score weightings. If a rank matches an already assessed application an error message will appear, and the assessment cannot be submitted until all rankings have been applied.</w:t>
      </w:r>
    </w:p>
    <w:p w14:paraId="51248D16" w14:textId="7B7968FF" w:rsidR="006623F1" w:rsidRDefault="00CB3645" w:rsidP="00E34C8F">
      <w:pPr>
        <w:jc w:val="center"/>
        <w:rPr>
          <w:rFonts w:ascii="Calibri" w:hAnsi="Calibri"/>
        </w:rPr>
      </w:pPr>
      <w:r>
        <w:rPr>
          <w:noProof/>
          <w:color w:val="2B579A"/>
          <w:shd w:val="clear" w:color="auto" w:fill="E6E6E6"/>
        </w:rPr>
        <w:drawing>
          <wp:inline distT="0" distB="0" distL="0" distR="0" wp14:anchorId="0476CDCE" wp14:editId="1316C68E">
            <wp:extent cx="5731510" cy="1600835"/>
            <wp:effectExtent l="19050" t="19050" r="21590" b="18415"/>
            <wp:docPr id="302" name="Picture 302" descr="Screenshot showing the duplicate rank error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Screenshot showing the duplicate rank error message for General Assessors in RMS."/>
                    <pic:cNvPicPr/>
                  </pic:nvPicPr>
                  <pic:blipFill>
                    <a:blip r:embed="rId107"/>
                    <a:stretch>
                      <a:fillRect/>
                    </a:stretch>
                  </pic:blipFill>
                  <pic:spPr>
                    <a:xfrm>
                      <a:off x="0" y="0"/>
                      <a:ext cx="5731510" cy="16008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3</w:t>
      </w:r>
      <w:r w:rsidR="00E34C8F" w:rsidRPr="00ED4B7C">
        <w:rPr>
          <w:rFonts w:ascii="Calibri" w:hAnsi="Calibri"/>
          <w:b/>
          <w:bCs/>
          <w:sz w:val="18"/>
          <w:szCs w:val="18"/>
        </w:rPr>
        <w:t xml:space="preserve"> – </w:t>
      </w:r>
      <w:r w:rsidR="00E34C8F">
        <w:rPr>
          <w:rFonts w:ascii="Calibri" w:hAnsi="Calibri"/>
          <w:b/>
          <w:bCs/>
          <w:sz w:val="18"/>
          <w:szCs w:val="18"/>
        </w:rPr>
        <w:t>Duplicate rank error message</w:t>
      </w:r>
    </w:p>
    <w:p w14:paraId="618F7AE5" w14:textId="3D17D6A1" w:rsidR="00AD5463" w:rsidRPr="00CB12CB" w:rsidRDefault="00AD5463" w:rsidP="00AD5463">
      <w:pPr>
        <w:rPr>
          <w:rFonts w:cstheme="minorHAnsi"/>
        </w:rPr>
      </w:pPr>
      <w:r w:rsidRPr="00CB12CB">
        <w:rPr>
          <w:rFonts w:cstheme="minorHAnsi"/>
        </w:rPr>
        <w:t xml:space="preserve">Once the assessment details are complete the assessment can be submitted. To submit an individual assessment, select the ‘Submit’ button. If you wish to undo the submit </w:t>
      </w:r>
      <w:r w:rsidR="00E32DA0" w:rsidRPr="00CB12CB">
        <w:rPr>
          <w:rFonts w:cstheme="minorHAnsi"/>
        </w:rPr>
        <w:t>action,</w:t>
      </w:r>
      <w:r w:rsidRPr="00CB12CB">
        <w:rPr>
          <w:rFonts w:cstheme="minorHAnsi"/>
        </w:rPr>
        <w:t xml:space="preserve"> select the ‘Undo Submit’ button that appears under the Administering Organisation detail. To proceed with submission, confirm the submission by selecting ‘Save’ at the top right of the screen. </w:t>
      </w:r>
    </w:p>
    <w:p w14:paraId="3893773A" w14:textId="4059CD22" w:rsidR="006623F1" w:rsidRDefault="00311B49" w:rsidP="00E34C8F">
      <w:pPr>
        <w:jc w:val="center"/>
        <w:rPr>
          <w:rFonts w:ascii="Calibri" w:hAnsi="Calibri"/>
        </w:rPr>
      </w:pPr>
      <w:r>
        <w:rPr>
          <w:noProof/>
          <w:color w:val="2B579A"/>
          <w:shd w:val="clear" w:color="auto" w:fill="E6E6E6"/>
        </w:rPr>
        <w:lastRenderedPageBreak/>
        <w:drawing>
          <wp:inline distT="0" distB="0" distL="0" distR="0" wp14:anchorId="47DF9E3D" wp14:editId="246B5687">
            <wp:extent cx="5731510" cy="883920"/>
            <wp:effectExtent l="19050" t="19050" r="21590" b="11430"/>
            <wp:docPr id="303" name="Picture 303" descr="Screenshot showing the Submit assessmen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Screenshot showing the Submit assessment button for General Assessors in RMS."/>
                    <pic:cNvPicPr/>
                  </pic:nvPicPr>
                  <pic:blipFill>
                    <a:blip r:embed="rId108"/>
                    <a:stretch>
                      <a:fillRect/>
                    </a:stretch>
                  </pic:blipFill>
                  <pic:spPr>
                    <a:xfrm>
                      <a:off x="0" y="0"/>
                      <a:ext cx="5731510" cy="8839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4</w:t>
      </w:r>
      <w:r w:rsidR="00E34C8F" w:rsidRPr="00ED4B7C">
        <w:rPr>
          <w:rFonts w:ascii="Calibri" w:hAnsi="Calibri"/>
          <w:b/>
          <w:bCs/>
          <w:sz w:val="18"/>
          <w:szCs w:val="18"/>
        </w:rPr>
        <w:t xml:space="preserve"> – </w:t>
      </w:r>
      <w:r w:rsidR="00E34C8F">
        <w:rPr>
          <w:rFonts w:ascii="Calibri" w:hAnsi="Calibri"/>
          <w:b/>
          <w:bCs/>
          <w:sz w:val="18"/>
          <w:szCs w:val="18"/>
        </w:rPr>
        <w:t>Submit assessment button</w:t>
      </w:r>
    </w:p>
    <w:p w14:paraId="05CC17B3" w14:textId="5C34F807" w:rsidR="00567EE9" w:rsidRDefault="00AA7BFA" w:rsidP="00E34C8F">
      <w:pPr>
        <w:jc w:val="center"/>
        <w:rPr>
          <w:rFonts w:ascii="Calibri" w:hAnsi="Calibri"/>
        </w:rPr>
      </w:pPr>
      <w:r>
        <w:rPr>
          <w:noProof/>
          <w:color w:val="2B579A"/>
          <w:shd w:val="clear" w:color="auto" w:fill="E6E6E6"/>
        </w:rPr>
        <w:drawing>
          <wp:inline distT="0" distB="0" distL="0" distR="0" wp14:anchorId="1E63E087" wp14:editId="6F405C54">
            <wp:extent cx="5731510" cy="1092200"/>
            <wp:effectExtent l="19050" t="19050" r="21590" b="12700"/>
            <wp:docPr id="14" name="Picture 14" descr="Screenshot showing the undo submit button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showing the undo submit button for General Assessors in RMS."/>
                    <pic:cNvPicPr/>
                  </pic:nvPicPr>
                  <pic:blipFill>
                    <a:blip r:embed="rId109"/>
                    <a:stretch>
                      <a:fillRect/>
                    </a:stretch>
                  </pic:blipFill>
                  <pic:spPr>
                    <a:xfrm>
                      <a:off x="0" y="0"/>
                      <a:ext cx="5731510" cy="109220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5</w:t>
      </w:r>
      <w:r w:rsidR="00E34C8F" w:rsidRPr="00ED4B7C">
        <w:rPr>
          <w:rFonts w:ascii="Calibri" w:hAnsi="Calibri"/>
          <w:b/>
          <w:bCs/>
          <w:sz w:val="18"/>
          <w:szCs w:val="18"/>
        </w:rPr>
        <w:t xml:space="preserve"> – </w:t>
      </w:r>
      <w:r w:rsidR="00E34C8F">
        <w:rPr>
          <w:rFonts w:ascii="Calibri" w:hAnsi="Calibri"/>
          <w:b/>
          <w:bCs/>
          <w:sz w:val="18"/>
          <w:szCs w:val="18"/>
        </w:rPr>
        <w:t>Undo submit prior to saving submission</w:t>
      </w:r>
    </w:p>
    <w:p w14:paraId="0C51BC2D" w14:textId="2CDDAD88" w:rsidR="006623F1" w:rsidRDefault="00AA7BFA" w:rsidP="00E34C8F">
      <w:pPr>
        <w:jc w:val="center"/>
        <w:rPr>
          <w:rFonts w:ascii="Calibri" w:hAnsi="Calibri"/>
        </w:rPr>
      </w:pPr>
      <w:r>
        <w:rPr>
          <w:noProof/>
          <w:color w:val="2B579A"/>
          <w:shd w:val="clear" w:color="auto" w:fill="E6E6E6"/>
        </w:rPr>
        <w:drawing>
          <wp:inline distT="0" distB="0" distL="0" distR="0" wp14:anchorId="4F570077" wp14:editId="6E1EDE25">
            <wp:extent cx="5731510" cy="503555"/>
            <wp:effectExtent l="19050" t="19050" r="21590" b="10795"/>
            <wp:docPr id="15" name="Picture 15" descr="Screenshot showing the confirm assessment submission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showing the confirm assessment submission message for General Assessors in RMS."/>
                    <pic:cNvPicPr/>
                  </pic:nvPicPr>
                  <pic:blipFill>
                    <a:blip r:embed="rId110"/>
                    <a:stretch>
                      <a:fillRect/>
                    </a:stretch>
                  </pic:blipFill>
                  <pic:spPr>
                    <a:xfrm>
                      <a:off x="0" y="0"/>
                      <a:ext cx="5731510" cy="50355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6</w:t>
      </w:r>
      <w:r w:rsidR="00E34C8F" w:rsidRPr="00ED4B7C">
        <w:rPr>
          <w:rFonts w:ascii="Calibri" w:hAnsi="Calibri"/>
          <w:b/>
          <w:bCs/>
          <w:sz w:val="18"/>
          <w:szCs w:val="18"/>
        </w:rPr>
        <w:t xml:space="preserve"> – </w:t>
      </w:r>
      <w:r w:rsidR="00E34C8F">
        <w:rPr>
          <w:rFonts w:ascii="Calibri" w:hAnsi="Calibri"/>
          <w:b/>
          <w:bCs/>
          <w:sz w:val="18"/>
          <w:szCs w:val="18"/>
        </w:rPr>
        <w:t>Confirm assessment submission message</w:t>
      </w:r>
    </w:p>
    <w:p w14:paraId="01BB77EE" w14:textId="77777777" w:rsidR="00C77DE6" w:rsidRPr="00CB12CB" w:rsidRDefault="00C77DE6" w:rsidP="00C77DE6">
      <w:pPr>
        <w:rPr>
          <w:rFonts w:cstheme="minorHAnsi"/>
        </w:rPr>
      </w:pPr>
      <w:r w:rsidRPr="00CB12CB">
        <w:rPr>
          <w:rFonts w:cstheme="minorHAnsi"/>
        </w:rPr>
        <w:t>NOTE: Once you have selected ‘Save’ to complete the submission you will be unable to de-submit the assessment and you must email the relevant contact details provided within the Assessor handbook to have the assessment returned to you.</w:t>
      </w:r>
    </w:p>
    <w:p w14:paraId="0FF4865C" w14:textId="0F057DB6" w:rsidR="00C77DE6" w:rsidRPr="00CB12CB" w:rsidRDefault="00C77DE6" w:rsidP="00C77DE6">
      <w:pPr>
        <w:rPr>
          <w:rFonts w:cstheme="minorHAnsi"/>
        </w:rPr>
      </w:pPr>
      <w:r w:rsidRPr="00CB12CB">
        <w:rPr>
          <w:rFonts w:cstheme="minorHAnsi"/>
        </w:rPr>
        <w:t xml:space="preserve">Alternatively, you can ‘Save’ the assessment and continue to complete all assessments prior to bulk </w:t>
      </w:r>
      <w:r w:rsidRPr="00F93767">
        <w:rPr>
          <w:rFonts w:cstheme="minorHAnsi"/>
        </w:rPr>
        <w:t>submission (</w:t>
      </w:r>
      <w:r w:rsidR="00906279" w:rsidRPr="00F93767">
        <w:rPr>
          <w:rFonts w:cstheme="minorHAnsi"/>
        </w:rPr>
        <w:t>further information is available in the</w:t>
      </w:r>
      <w:r w:rsidR="00F93767" w:rsidRPr="00F93767">
        <w:rPr>
          <w:rFonts w:cstheme="minorHAnsi"/>
        </w:rPr>
        <w:t xml:space="preserve"> </w:t>
      </w:r>
      <w:hyperlink w:anchor="_Submit_Assessments_in_1" w:history="1">
        <w:r w:rsidR="00F93767" w:rsidRPr="00F93767">
          <w:rPr>
            <w:rStyle w:val="Hyperlink"/>
            <w:rFonts w:cstheme="minorHAnsi"/>
            <w:color w:val="auto"/>
            <w:sz w:val="22"/>
            <w:szCs w:val="22"/>
          </w:rPr>
          <w:t>Submit Assessments in Bulk</w:t>
        </w:r>
      </w:hyperlink>
      <w:r w:rsidR="00F93767">
        <w:rPr>
          <w:rFonts w:cstheme="minorHAnsi"/>
        </w:rPr>
        <w:t xml:space="preserve"> section </w:t>
      </w:r>
      <w:r w:rsidR="00906279" w:rsidRPr="007F0E2F">
        <w:rPr>
          <w:rFonts w:cstheme="minorHAnsi"/>
        </w:rPr>
        <w:t>of this document</w:t>
      </w:r>
      <w:r w:rsidRPr="00CB12CB">
        <w:rPr>
          <w:rFonts w:cstheme="minorHAnsi"/>
        </w:rPr>
        <w:t xml:space="preserve">). </w:t>
      </w:r>
    </w:p>
    <w:p w14:paraId="2EB99628" w14:textId="77777777" w:rsidR="006623F1" w:rsidRDefault="006623F1" w:rsidP="00EB48AB">
      <w:pPr>
        <w:pStyle w:val="Heading2"/>
      </w:pPr>
      <w:bookmarkStart w:id="109" w:name="_Toc55979660"/>
      <w:r w:rsidRPr="00BD1361">
        <w:t xml:space="preserve">Rank </w:t>
      </w:r>
      <w:r>
        <w:t>Applications</w:t>
      </w:r>
      <w:bookmarkEnd w:id="109"/>
    </w:p>
    <w:p w14:paraId="5B9FDC5D" w14:textId="2F11636C" w:rsidR="00377B77" w:rsidRPr="00CB12CB" w:rsidRDefault="00E32DA0" w:rsidP="00377B77">
      <w:pPr>
        <w:rPr>
          <w:rFonts w:cstheme="minorHAnsi"/>
        </w:rPr>
      </w:pPr>
      <w:r w:rsidRPr="00CB12CB">
        <w:rPr>
          <w:rFonts w:cstheme="minorHAnsi"/>
        </w:rPr>
        <w:t>To</w:t>
      </w:r>
      <w:r w:rsidR="00377B77" w:rsidRPr="00CB12CB">
        <w:rPr>
          <w:rFonts w:cstheme="minorHAnsi"/>
        </w:rPr>
        <w:t xml:space="preserve"> submit all assessments, you must </w:t>
      </w:r>
      <w:r w:rsidR="00377B77" w:rsidRPr="00CB12CB">
        <w:rPr>
          <w:rFonts w:cstheme="minorHAnsi"/>
          <w:b/>
        </w:rPr>
        <w:t>establish a ranked list</w:t>
      </w:r>
      <w:r w:rsidR="00377B77" w:rsidRPr="00CB12CB">
        <w:rPr>
          <w:rFonts w:cstheme="minorHAnsi"/>
          <w:bCs/>
        </w:rPr>
        <w:t xml:space="preserve"> if you have accepted more than 1 assessment</w:t>
      </w:r>
      <w:r w:rsidR="00377B77" w:rsidRPr="00CB12CB">
        <w:rPr>
          <w:rFonts w:cstheme="minorHAnsi"/>
        </w:rPr>
        <w:t>. RMS will use the overall application scores to automatically rank your assessments in order.</w:t>
      </w:r>
    </w:p>
    <w:p w14:paraId="1ED5C36A" w14:textId="2FFE09B3" w:rsidR="00377B77" w:rsidRPr="00CB12CB" w:rsidRDefault="00377B77" w:rsidP="00377B77">
      <w:pPr>
        <w:rPr>
          <w:rFonts w:cstheme="minorHAnsi"/>
        </w:rPr>
      </w:pPr>
      <w:r w:rsidRPr="00CB12CB">
        <w:rPr>
          <w:rFonts w:cstheme="minorHAnsi"/>
        </w:rPr>
        <w:t xml:space="preserve">If you have multiple applications with the same overall Application score the Assessment list will flag applications that must be </w:t>
      </w:r>
      <w:r w:rsidRPr="00CB12CB">
        <w:rPr>
          <w:rFonts w:cstheme="minorHAnsi"/>
          <w:b/>
        </w:rPr>
        <w:t>given a unique rank</w:t>
      </w:r>
      <w:r w:rsidRPr="00CB12CB">
        <w:rPr>
          <w:rFonts w:cstheme="minorHAnsi"/>
        </w:rPr>
        <w:t xml:space="preserve">. Note that since the </w:t>
      </w:r>
      <w:r w:rsidR="004B355D" w:rsidRPr="00CB12CB">
        <w:rPr>
          <w:rFonts w:cstheme="minorHAnsi"/>
        </w:rPr>
        <w:t xml:space="preserve">Assessment </w:t>
      </w:r>
      <w:r w:rsidRPr="00CB12CB">
        <w:rPr>
          <w:rFonts w:cstheme="minorHAnsi"/>
        </w:rPr>
        <w:t>Criteria are weighted, it is possible for applications with different criteria scores to have the same overall score.  You will not be able to submit your assessments until each application has a unique rank.</w:t>
      </w:r>
    </w:p>
    <w:p w14:paraId="121B0D94" w14:textId="362A5B68" w:rsidR="006623F1" w:rsidRDefault="00567EE9" w:rsidP="006623F1">
      <w:pPr>
        <w:jc w:val="center"/>
        <w:rPr>
          <w:rFonts w:ascii="Calibri" w:hAnsi="Calibri"/>
        </w:rPr>
      </w:pPr>
      <w:r>
        <w:rPr>
          <w:noProof/>
          <w:color w:val="2B579A"/>
          <w:shd w:val="clear" w:color="auto" w:fill="E6E6E6"/>
        </w:rPr>
        <w:drawing>
          <wp:inline distT="0" distB="0" distL="0" distR="0" wp14:anchorId="77827A4C" wp14:editId="6D235C8F">
            <wp:extent cx="5731510" cy="1600835"/>
            <wp:effectExtent l="19050" t="19050" r="21590" b="18415"/>
            <wp:docPr id="306" name="Picture 306" descr="Screenshot showing the duplicate rank error message for General Assessor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Screenshot showing the duplicate rank error message for General Assessors in RMS."/>
                    <pic:cNvPicPr/>
                  </pic:nvPicPr>
                  <pic:blipFill>
                    <a:blip r:embed="rId107"/>
                    <a:stretch>
                      <a:fillRect/>
                    </a:stretch>
                  </pic:blipFill>
                  <pic:spPr>
                    <a:xfrm>
                      <a:off x="0" y="0"/>
                      <a:ext cx="5731510" cy="1600835"/>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7</w:t>
      </w:r>
      <w:r w:rsidR="00E34C8F" w:rsidRPr="00ED4B7C">
        <w:rPr>
          <w:rFonts w:ascii="Calibri" w:hAnsi="Calibri"/>
          <w:b/>
          <w:bCs/>
          <w:sz w:val="18"/>
          <w:szCs w:val="18"/>
        </w:rPr>
        <w:t xml:space="preserve"> – </w:t>
      </w:r>
      <w:r w:rsidR="00E34C8F">
        <w:rPr>
          <w:rFonts w:ascii="Calibri" w:hAnsi="Calibri"/>
          <w:b/>
          <w:bCs/>
          <w:sz w:val="18"/>
          <w:szCs w:val="18"/>
        </w:rPr>
        <w:t>Duplicate rank error message</w:t>
      </w:r>
    </w:p>
    <w:p w14:paraId="32E4A58F" w14:textId="63C2C019" w:rsidR="006623F1" w:rsidRDefault="006623F1" w:rsidP="006623F1">
      <w:pPr>
        <w:rPr>
          <w:rFonts w:cstheme="minorHAnsi"/>
        </w:rPr>
      </w:pPr>
      <w:r w:rsidRPr="00CB12CB">
        <w:rPr>
          <w:rFonts w:cstheme="minorHAnsi"/>
        </w:rPr>
        <w:t>Once the unique rank is assigned the error message will disappear and the assessments can be submitted.</w:t>
      </w:r>
    </w:p>
    <w:p w14:paraId="08B01AAC" w14:textId="5BD9C8A9" w:rsidR="006623F1" w:rsidRPr="007D5FC1" w:rsidRDefault="00567EE9" w:rsidP="00E34C8F">
      <w:pPr>
        <w:jc w:val="center"/>
        <w:rPr>
          <w:rFonts w:ascii="Calibri" w:hAnsi="Calibri"/>
        </w:rPr>
      </w:pPr>
      <w:r>
        <w:rPr>
          <w:noProof/>
          <w:color w:val="2B579A"/>
          <w:shd w:val="clear" w:color="auto" w:fill="E6E6E6"/>
        </w:rPr>
        <w:lastRenderedPageBreak/>
        <w:drawing>
          <wp:inline distT="0" distB="0" distL="0" distR="0" wp14:anchorId="28E034F3" wp14:editId="67A0D36B">
            <wp:extent cx="5731510" cy="883920"/>
            <wp:effectExtent l="19050" t="19050" r="21590" b="11430"/>
            <wp:docPr id="307" name="Picture 307" descr="Entered rank to clear duplicate rank error message for General Asses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Entered rank to clear duplicate rank error message for General Assessrs"/>
                    <pic:cNvPicPr/>
                  </pic:nvPicPr>
                  <pic:blipFill>
                    <a:blip r:embed="rId108"/>
                    <a:stretch>
                      <a:fillRect/>
                    </a:stretch>
                  </pic:blipFill>
                  <pic:spPr>
                    <a:xfrm>
                      <a:off x="0" y="0"/>
                      <a:ext cx="5731510" cy="883920"/>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8</w:t>
      </w:r>
      <w:r w:rsidR="00E34C8F" w:rsidRPr="00ED4B7C">
        <w:rPr>
          <w:rFonts w:ascii="Calibri" w:hAnsi="Calibri"/>
          <w:b/>
          <w:bCs/>
          <w:sz w:val="18"/>
          <w:szCs w:val="18"/>
        </w:rPr>
        <w:t xml:space="preserve"> – </w:t>
      </w:r>
      <w:r w:rsidR="00E34C8F">
        <w:rPr>
          <w:rFonts w:ascii="Calibri" w:hAnsi="Calibri"/>
          <w:b/>
          <w:bCs/>
          <w:sz w:val="18"/>
          <w:szCs w:val="18"/>
        </w:rPr>
        <w:t>Entered rank to clear duplicate rank error message</w:t>
      </w:r>
    </w:p>
    <w:p w14:paraId="66FBE30B" w14:textId="77777777" w:rsidR="006623F1" w:rsidRPr="00CB12CB" w:rsidRDefault="006623F1" w:rsidP="006623F1">
      <w:pPr>
        <w:jc w:val="both"/>
        <w:rPr>
          <w:rFonts w:cstheme="minorHAnsi"/>
        </w:rPr>
      </w:pPr>
      <w:r w:rsidRPr="00CB12CB">
        <w:rPr>
          <w:rFonts w:cstheme="minorHAnsi"/>
        </w:rPr>
        <w:t xml:space="preserve">To ensure that all the assessments are saved, click </w:t>
      </w:r>
      <w:r w:rsidRPr="00CB12CB">
        <w:rPr>
          <w:rFonts w:cstheme="minorHAnsi"/>
          <w:b/>
        </w:rPr>
        <w:t>‘Save’</w:t>
      </w:r>
      <w:r w:rsidRPr="00CB12CB">
        <w:rPr>
          <w:rFonts w:cstheme="minorHAnsi"/>
        </w:rPr>
        <w:t>.</w:t>
      </w:r>
    </w:p>
    <w:p w14:paraId="6841FD6D" w14:textId="77777777" w:rsidR="006623F1" w:rsidRDefault="006623F1" w:rsidP="00EB48AB">
      <w:pPr>
        <w:pStyle w:val="Heading2"/>
      </w:pPr>
      <w:bookmarkStart w:id="110" w:name="_Submit_Assessments_in_1"/>
      <w:bookmarkStart w:id="111" w:name="_Toc55979661"/>
      <w:bookmarkEnd w:id="110"/>
      <w:r w:rsidRPr="00126235">
        <w:t>Submit Assessments</w:t>
      </w:r>
      <w:r>
        <w:t xml:space="preserve"> in Bulk</w:t>
      </w:r>
      <w:bookmarkEnd w:id="111"/>
    </w:p>
    <w:p w14:paraId="23D7A9B1" w14:textId="77777777" w:rsidR="003A2D04" w:rsidRPr="00CB12CB" w:rsidRDefault="003A2D04" w:rsidP="003A2D04">
      <w:pPr>
        <w:rPr>
          <w:rFonts w:cstheme="minorHAnsi"/>
        </w:rPr>
      </w:pPr>
      <w:r w:rsidRPr="00CB12CB">
        <w:rPr>
          <w:rFonts w:cstheme="minorHAnsi"/>
        </w:rPr>
        <w:t xml:space="preserve">If assessments have not been submitted individually the ‘Submit All’ button will activate at the top right of the screen once all unsubmitted assessments have reached the minimum system requirements. </w:t>
      </w:r>
    </w:p>
    <w:p w14:paraId="2395A034" w14:textId="42CF1EE1" w:rsidR="003A2D04" w:rsidRDefault="003A2D04" w:rsidP="00E34C8F">
      <w:pPr>
        <w:jc w:val="center"/>
        <w:rPr>
          <w:rFonts w:ascii="Calibri" w:hAnsi="Calibri"/>
        </w:rPr>
      </w:pPr>
      <w:r>
        <w:rPr>
          <w:noProof/>
          <w:color w:val="2B579A"/>
          <w:shd w:val="clear" w:color="auto" w:fill="E6E6E6"/>
        </w:rPr>
        <w:drawing>
          <wp:inline distT="0" distB="0" distL="0" distR="0" wp14:anchorId="42ACFC2C" wp14:editId="7A3B1527">
            <wp:extent cx="4756150" cy="747199"/>
            <wp:effectExtent l="19050" t="19050" r="25400" b="15240"/>
            <wp:docPr id="312" name="Picture 312" descr="Screenshot showing the Submit All assessments button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descr="Screenshot showing the Submit All assessments button in RMS."/>
                    <pic:cNvPicPr/>
                  </pic:nvPicPr>
                  <pic:blipFill>
                    <a:blip r:embed="rId63"/>
                    <a:stretch>
                      <a:fillRect/>
                    </a:stretch>
                  </pic:blipFill>
                  <pic:spPr>
                    <a:xfrm>
                      <a:off x="0" y="0"/>
                      <a:ext cx="4835419" cy="759652"/>
                    </a:xfrm>
                    <a:prstGeom prst="rect">
                      <a:avLst/>
                    </a:prstGeom>
                    <a:ln>
                      <a:solidFill>
                        <a:schemeClr val="tx1"/>
                      </a:solidFill>
                    </a:ln>
                  </pic:spPr>
                </pic:pic>
              </a:graphicData>
            </a:graphic>
          </wp:inline>
        </w:drawing>
      </w:r>
      <w:r w:rsidR="00E34C8F">
        <w:rPr>
          <w:rFonts w:ascii="Calibri" w:hAnsi="Calibri"/>
        </w:rPr>
        <w:br/>
      </w:r>
      <w:r w:rsidR="00E34C8F" w:rsidRPr="00ED4B7C">
        <w:rPr>
          <w:rFonts w:ascii="Calibri" w:hAnsi="Calibri"/>
          <w:b/>
          <w:bCs/>
          <w:sz w:val="18"/>
          <w:szCs w:val="18"/>
        </w:rPr>
        <w:t xml:space="preserve">Figure </w:t>
      </w:r>
      <w:r w:rsidR="00E34C8F">
        <w:rPr>
          <w:rFonts w:ascii="Calibri" w:hAnsi="Calibri"/>
          <w:b/>
          <w:bCs/>
          <w:sz w:val="18"/>
          <w:szCs w:val="18"/>
        </w:rPr>
        <w:t>6</w:t>
      </w:r>
      <w:r w:rsidR="00E10DAF">
        <w:rPr>
          <w:rFonts w:ascii="Calibri" w:hAnsi="Calibri"/>
          <w:b/>
          <w:bCs/>
          <w:sz w:val="18"/>
          <w:szCs w:val="18"/>
        </w:rPr>
        <w:t>9</w:t>
      </w:r>
      <w:r w:rsidR="00E34C8F" w:rsidRPr="00ED4B7C">
        <w:rPr>
          <w:rFonts w:ascii="Calibri" w:hAnsi="Calibri"/>
          <w:b/>
          <w:bCs/>
          <w:sz w:val="18"/>
          <w:szCs w:val="18"/>
        </w:rPr>
        <w:t xml:space="preserve"> – </w:t>
      </w:r>
      <w:r w:rsidR="00E34C8F">
        <w:rPr>
          <w:rFonts w:ascii="Calibri" w:hAnsi="Calibri"/>
          <w:b/>
          <w:bCs/>
          <w:sz w:val="18"/>
          <w:szCs w:val="18"/>
        </w:rPr>
        <w:t>Submit All assessments button</w:t>
      </w:r>
    </w:p>
    <w:p w14:paraId="3E2FA782" w14:textId="77777777" w:rsidR="003A2D04" w:rsidRPr="00CB12CB" w:rsidRDefault="003A2D04" w:rsidP="003A2D04">
      <w:pPr>
        <w:rPr>
          <w:rFonts w:cstheme="minorHAnsi"/>
        </w:rPr>
      </w:pPr>
      <w:r w:rsidRPr="00CB12CB">
        <w:rPr>
          <w:rFonts w:cstheme="minorHAnsi"/>
        </w:rPr>
        <w:t>To submit all complete assessments, select ‘Submit All’ and then ‘Save’ to complete submission.</w:t>
      </w:r>
    </w:p>
    <w:p w14:paraId="4539FE0B" w14:textId="4CCBF8D4" w:rsidR="003A2D04" w:rsidRPr="0062448B" w:rsidRDefault="003A2D04" w:rsidP="003A2D04">
      <w:pPr>
        <w:jc w:val="center"/>
      </w:pPr>
      <w:r>
        <w:rPr>
          <w:noProof/>
          <w:color w:val="2B579A"/>
          <w:shd w:val="clear" w:color="auto" w:fill="E6E6E6"/>
        </w:rPr>
        <w:drawing>
          <wp:inline distT="0" distB="0" distL="0" distR="0" wp14:anchorId="6A5E7C9D" wp14:editId="7D3BB699">
            <wp:extent cx="2847619" cy="1514286"/>
            <wp:effectExtent l="19050" t="19050" r="10160" b="10160"/>
            <wp:docPr id="313" name="Picture 313" descr="Screenshot showing the Confirm assessment submission message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Screenshot showing the Confirm assessment submission message in RMS."/>
                    <pic:cNvPicPr/>
                  </pic:nvPicPr>
                  <pic:blipFill>
                    <a:blip r:embed="rId64"/>
                    <a:stretch>
                      <a:fillRect/>
                    </a:stretch>
                  </pic:blipFill>
                  <pic:spPr>
                    <a:xfrm>
                      <a:off x="0" y="0"/>
                      <a:ext cx="2847619" cy="1514286"/>
                    </a:xfrm>
                    <a:prstGeom prst="rect">
                      <a:avLst/>
                    </a:prstGeom>
                    <a:ln>
                      <a:solidFill>
                        <a:schemeClr val="tx1"/>
                      </a:solidFill>
                    </a:ln>
                  </pic:spPr>
                </pic:pic>
              </a:graphicData>
            </a:graphic>
          </wp:inline>
        </w:drawing>
      </w:r>
      <w:r w:rsidR="00E34C8F">
        <w:br/>
      </w:r>
      <w:r w:rsidR="00E34C8F" w:rsidRPr="00ED4B7C">
        <w:rPr>
          <w:rFonts w:ascii="Calibri" w:hAnsi="Calibri"/>
          <w:b/>
          <w:bCs/>
          <w:sz w:val="18"/>
          <w:szCs w:val="18"/>
        </w:rPr>
        <w:t xml:space="preserve">Figure </w:t>
      </w:r>
      <w:r w:rsidR="00E10DAF">
        <w:rPr>
          <w:rFonts w:ascii="Calibri" w:hAnsi="Calibri"/>
          <w:b/>
          <w:bCs/>
          <w:sz w:val="18"/>
          <w:szCs w:val="18"/>
        </w:rPr>
        <w:t>70</w:t>
      </w:r>
      <w:r w:rsidR="00E34C8F" w:rsidRPr="00ED4B7C">
        <w:rPr>
          <w:rFonts w:ascii="Calibri" w:hAnsi="Calibri"/>
          <w:b/>
          <w:bCs/>
          <w:sz w:val="18"/>
          <w:szCs w:val="18"/>
        </w:rPr>
        <w:t xml:space="preserve"> – </w:t>
      </w:r>
      <w:r w:rsidR="00E34C8F">
        <w:rPr>
          <w:rFonts w:ascii="Calibri" w:hAnsi="Calibri"/>
          <w:b/>
          <w:bCs/>
          <w:sz w:val="18"/>
          <w:szCs w:val="18"/>
        </w:rPr>
        <w:t>Confirm assessment submission message</w:t>
      </w:r>
    </w:p>
    <w:p w14:paraId="753BB509" w14:textId="52C533D8" w:rsidR="00AA0FED" w:rsidRPr="00CB12CB" w:rsidRDefault="003A2D04" w:rsidP="003A2D04">
      <w:pPr>
        <w:rPr>
          <w:rFonts w:cstheme="minorHAnsi"/>
        </w:rPr>
      </w:pPr>
      <w:r w:rsidRPr="00CB12CB">
        <w:rPr>
          <w:rFonts w:cstheme="minorHAnsi"/>
        </w:rPr>
        <w:t>Once your assessments have been submitted you will not be able to amend the details, and the ‘Submit’ button will be greyed out. If you need to change an assessment, please email the relevant contact details provided within the Assessor Handbook before the assessment closing date to have the assessment 'de-submitted'.</w:t>
      </w:r>
    </w:p>
    <w:sectPr w:rsidR="00AA0FED" w:rsidRPr="00CB12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C285B" w14:textId="77777777" w:rsidR="001E15EA" w:rsidRDefault="001E15EA" w:rsidP="005F7B6A">
      <w:pPr>
        <w:spacing w:after="0" w:line="240" w:lineRule="auto"/>
      </w:pPr>
      <w:r>
        <w:separator/>
      </w:r>
    </w:p>
  </w:endnote>
  <w:endnote w:type="continuationSeparator" w:id="0">
    <w:p w14:paraId="5BC0BC31" w14:textId="77777777" w:rsidR="001E15EA" w:rsidRDefault="001E15EA" w:rsidP="005F7B6A">
      <w:pPr>
        <w:spacing w:after="0" w:line="240" w:lineRule="auto"/>
      </w:pPr>
      <w:r>
        <w:continuationSeparator/>
      </w:r>
    </w:p>
  </w:endnote>
  <w:endnote w:type="continuationNotice" w:id="1">
    <w:p w14:paraId="0A9E85B8" w14:textId="77777777" w:rsidR="001E15EA" w:rsidRDefault="001E15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D781C" w14:textId="77777777" w:rsidR="001E15EA" w:rsidRDefault="001E15EA" w:rsidP="005F7B6A">
      <w:pPr>
        <w:spacing w:after="0" w:line="240" w:lineRule="auto"/>
      </w:pPr>
      <w:r>
        <w:separator/>
      </w:r>
    </w:p>
  </w:footnote>
  <w:footnote w:type="continuationSeparator" w:id="0">
    <w:p w14:paraId="5D489142" w14:textId="77777777" w:rsidR="001E15EA" w:rsidRDefault="001E15EA" w:rsidP="005F7B6A">
      <w:pPr>
        <w:spacing w:after="0" w:line="240" w:lineRule="auto"/>
      </w:pPr>
      <w:r>
        <w:continuationSeparator/>
      </w:r>
    </w:p>
  </w:footnote>
  <w:footnote w:type="continuationNotice" w:id="1">
    <w:p w14:paraId="56DEF36B" w14:textId="77777777" w:rsidR="001E15EA" w:rsidRDefault="001E15E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9.75pt;visibility:visible" o:bullet="t">
        <v:imagedata r:id="rId1" o:title=""/>
      </v:shape>
    </w:pict>
  </w:numPicBullet>
  <w:abstractNum w:abstractNumId="0" w15:restartNumberingAfterBreak="0">
    <w:nsid w:val="006B3579"/>
    <w:multiLevelType w:val="hybridMultilevel"/>
    <w:tmpl w:val="9760A526"/>
    <w:lvl w:ilvl="0" w:tplc="49F46AD4">
      <w:start w:val="1"/>
      <w:numFmt w:val="lowerLetter"/>
      <w:lvlText w:val="(%1)"/>
      <w:lvlJc w:val="left"/>
      <w:pPr>
        <w:ind w:left="1080" w:hanging="360"/>
      </w:pPr>
      <w:rPr>
        <w:rFonts w:asciiTheme="minorHAnsi" w:hAnsiTheme="minorHAnsi" w:cstheme="minorHAnsi" w:hint="default"/>
        <w:sz w:val="22"/>
        <w:szCs w:val="22"/>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1" w15:restartNumberingAfterBreak="0">
    <w:nsid w:val="03A917BC"/>
    <w:multiLevelType w:val="multilevel"/>
    <w:tmpl w:val="7730E1F8"/>
    <w:lvl w:ilvl="0">
      <w:start w:val="1"/>
      <w:numFmt w:val="decimal"/>
      <w:lvlText w:val="%1."/>
      <w:lvlJc w:val="left"/>
      <w:pPr>
        <w:ind w:left="360" w:hanging="360"/>
      </w:pPr>
    </w:lvl>
    <w:lvl w:ilvl="1">
      <w:start w:val="1"/>
      <w:numFmt w:val="decimal"/>
      <w:isLgl/>
      <w:lvlText w:val="%1.%2"/>
      <w:lvlJc w:val="left"/>
      <w:pPr>
        <w:ind w:left="360" w:hanging="360"/>
      </w:pPr>
      <w:rPr>
        <w:rFonts w:cs="Times New Roman"/>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BB01F28"/>
    <w:multiLevelType w:val="hybridMultilevel"/>
    <w:tmpl w:val="036A370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5AA4B54"/>
    <w:multiLevelType w:val="hybridMultilevel"/>
    <w:tmpl w:val="13982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964" w:hanging="360"/>
      </w:pPr>
      <w:rPr>
        <w:rFonts w:ascii="Courier New" w:hAnsi="Courier New" w:cs="Courier New" w:hint="default"/>
      </w:rPr>
    </w:lvl>
    <w:lvl w:ilvl="2" w:tplc="0C090005" w:tentative="1">
      <w:start w:val="1"/>
      <w:numFmt w:val="bullet"/>
      <w:lvlText w:val=""/>
      <w:lvlJc w:val="left"/>
      <w:pPr>
        <w:ind w:left="1684" w:hanging="360"/>
      </w:pPr>
      <w:rPr>
        <w:rFonts w:ascii="Wingdings" w:hAnsi="Wingdings" w:hint="default"/>
      </w:rPr>
    </w:lvl>
    <w:lvl w:ilvl="3" w:tplc="0C090001" w:tentative="1">
      <w:start w:val="1"/>
      <w:numFmt w:val="bullet"/>
      <w:lvlText w:val=""/>
      <w:lvlJc w:val="left"/>
      <w:pPr>
        <w:ind w:left="2404" w:hanging="360"/>
      </w:pPr>
      <w:rPr>
        <w:rFonts w:ascii="Symbol" w:hAnsi="Symbol" w:hint="default"/>
      </w:rPr>
    </w:lvl>
    <w:lvl w:ilvl="4" w:tplc="0C090003" w:tentative="1">
      <w:start w:val="1"/>
      <w:numFmt w:val="bullet"/>
      <w:lvlText w:val="o"/>
      <w:lvlJc w:val="left"/>
      <w:pPr>
        <w:ind w:left="3124" w:hanging="360"/>
      </w:pPr>
      <w:rPr>
        <w:rFonts w:ascii="Courier New" w:hAnsi="Courier New" w:cs="Courier New" w:hint="default"/>
      </w:rPr>
    </w:lvl>
    <w:lvl w:ilvl="5" w:tplc="0C090005" w:tentative="1">
      <w:start w:val="1"/>
      <w:numFmt w:val="bullet"/>
      <w:lvlText w:val=""/>
      <w:lvlJc w:val="left"/>
      <w:pPr>
        <w:ind w:left="3844" w:hanging="360"/>
      </w:pPr>
      <w:rPr>
        <w:rFonts w:ascii="Wingdings" w:hAnsi="Wingdings" w:hint="default"/>
      </w:rPr>
    </w:lvl>
    <w:lvl w:ilvl="6" w:tplc="0C090001" w:tentative="1">
      <w:start w:val="1"/>
      <w:numFmt w:val="bullet"/>
      <w:lvlText w:val=""/>
      <w:lvlJc w:val="left"/>
      <w:pPr>
        <w:ind w:left="4564" w:hanging="360"/>
      </w:pPr>
      <w:rPr>
        <w:rFonts w:ascii="Symbol" w:hAnsi="Symbol" w:hint="default"/>
      </w:rPr>
    </w:lvl>
    <w:lvl w:ilvl="7" w:tplc="0C090003" w:tentative="1">
      <w:start w:val="1"/>
      <w:numFmt w:val="bullet"/>
      <w:lvlText w:val="o"/>
      <w:lvlJc w:val="left"/>
      <w:pPr>
        <w:ind w:left="5284" w:hanging="360"/>
      </w:pPr>
      <w:rPr>
        <w:rFonts w:ascii="Courier New" w:hAnsi="Courier New" w:cs="Courier New" w:hint="default"/>
      </w:rPr>
    </w:lvl>
    <w:lvl w:ilvl="8" w:tplc="0C090005" w:tentative="1">
      <w:start w:val="1"/>
      <w:numFmt w:val="bullet"/>
      <w:lvlText w:val=""/>
      <w:lvlJc w:val="left"/>
      <w:pPr>
        <w:ind w:left="6004" w:hanging="360"/>
      </w:pPr>
      <w:rPr>
        <w:rFonts w:ascii="Wingdings" w:hAnsi="Wingdings" w:hint="default"/>
      </w:rPr>
    </w:lvl>
  </w:abstractNum>
  <w:abstractNum w:abstractNumId="4" w15:restartNumberingAfterBreak="0">
    <w:nsid w:val="19CD7E68"/>
    <w:multiLevelType w:val="hybridMultilevel"/>
    <w:tmpl w:val="DFDA694A"/>
    <w:lvl w:ilvl="0" w:tplc="28D6047E">
      <w:start w:val="3"/>
      <w:numFmt w:val="bullet"/>
      <w:lvlText w:val="-"/>
      <w:lvlJc w:val="left"/>
      <w:pPr>
        <w:tabs>
          <w:tab w:val="num" w:pos="720"/>
        </w:tabs>
        <w:ind w:left="720" w:hanging="360"/>
      </w:pPr>
      <w:rPr>
        <w:rFonts w:ascii="Calibri" w:eastAsiaTheme="minorEastAsia" w:hAnsi="Calibri" w:cs="Calibri" w:hint="default"/>
      </w:rPr>
    </w:lvl>
    <w:lvl w:ilvl="1" w:tplc="B35A0900">
      <w:start w:val="1"/>
      <w:numFmt w:val="bullet"/>
      <w:lvlText w:val="•"/>
      <w:lvlJc w:val="left"/>
      <w:pPr>
        <w:tabs>
          <w:tab w:val="num" w:pos="1440"/>
        </w:tabs>
        <w:ind w:left="1440" w:hanging="360"/>
      </w:pPr>
      <w:rPr>
        <w:rFonts w:ascii="Arial" w:hAnsi="Arial" w:hint="default"/>
      </w:rPr>
    </w:lvl>
    <w:lvl w:ilvl="2" w:tplc="DFEE4F48">
      <w:start w:val="1"/>
      <w:numFmt w:val="bullet"/>
      <w:lvlText w:val="•"/>
      <w:lvlJc w:val="left"/>
      <w:pPr>
        <w:tabs>
          <w:tab w:val="num" w:pos="2160"/>
        </w:tabs>
        <w:ind w:left="2160" w:hanging="360"/>
      </w:pPr>
      <w:rPr>
        <w:rFonts w:ascii="Arial" w:hAnsi="Arial" w:hint="default"/>
        <w:color w:val="auto"/>
        <w:sz w:val="28"/>
      </w:rPr>
    </w:lvl>
    <w:lvl w:ilvl="3" w:tplc="AA724F36">
      <w:start w:val="1185"/>
      <w:numFmt w:val="bullet"/>
      <w:lvlText w:val="•"/>
      <w:lvlJc w:val="left"/>
      <w:pPr>
        <w:tabs>
          <w:tab w:val="num" w:pos="2880"/>
        </w:tabs>
        <w:ind w:left="2880" w:hanging="360"/>
      </w:pPr>
      <w:rPr>
        <w:rFonts w:ascii="Arial" w:hAnsi="Arial" w:hint="default"/>
      </w:rPr>
    </w:lvl>
    <w:lvl w:ilvl="4" w:tplc="28D6047E">
      <w:start w:val="3"/>
      <w:numFmt w:val="bullet"/>
      <w:lvlText w:val="-"/>
      <w:lvlJc w:val="left"/>
      <w:pPr>
        <w:ind w:left="3600" w:hanging="360"/>
      </w:pPr>
      <w:rPr>
        <w:rFonts w:ascii="Calibri" w:eastAsiaTheme="minorEastAsia" w:hAnsi="Calibri" w:cs="Calibri" w:hint="default"/>
      </w:rPr>
    </w:lvl>
    <w:lvl w:ilvl="5" w:tplc="FE4C466E" w:tentative="1">
      <w:start w:val="1"/>
      <w:numFmt w:val="bullet"/>
      <w:lvlText w:val="•"/>
      <w:lvlJc w:val="left"/>
      <w:pPr>
        <w:tabs>
          <w:tab w:val="num" w:pos="4320"/>
        </w:tabs>
        <w:ind w:left="4320" w:hanging="360"/>
      </w:pPr>
      <w:rPr>
        <w:rFonts w:ascii="Arial" w:hAnsi="Arial" w:hint="default"/>
      </w:rPr>
    </w:lvl>
    <w:lvl w:ilvl="6" w:tplc="57DE6044" w:tentative="1">
      <w:start w:val="1"/>
      <w:numFmt w:val="bullet"/>
      <w:lvlText w:val="•"/>
      <w:lvlJc w:val="left"/>
      <w:pPr>
        <w:tabs>
          <w:tab w:val="num" w:pos="5040"/>
        </w:tabs>
        <w:ind w:left="5040" w:hanging="360"/>
      </w:pPr>
      <w:rPr>
        <w:rFonts w:ascii="Arial" w:hAnsi="Arial" w:hint="default"/>
      </w:rPr>
    </w:lvl>
    <w:lvl w:ilvl="7" w:tplc="78D2986C" w:tentative="1">
      <w:start w:val="1"/>
      <w:numFmt w:val="bullet"/>
      <w:lvlText w:val="•"/>
      <w:lvlJc w:val="left"/>
      <w:pPr>
        <w:tabs>
          <w:tab w:val="num" w:pos="5760"/>
        </w:tabs>
        <w:ind w:left="5760" w:hanging="360"/>
      </w:pPr>
      <w:rPr>
        <w:rFonts w:ascii="Arial" w:hAnsi="Arial" w:hint="default"/>
      </w:rPr>
    </w:lvl>
    <w:lvl w:ilvl="8" w:tplc="F90A9B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225636"/>
    <w:multiLevelType w:val="hybridMultilevel"/>
    <w:tmpl w:val="3D7ACEDA"/>
    <w:lvl w:ilvl="0" w:tplc="0C090001">
      <w:start w:val="1"/>
      <w:numFmt w:val="bullet"/>
      <w:lvlText w:val=""/>
      <w:lvlJc w:val="left"/>
      <w:pPr>
        <w:ind w:left="838" w:hanging="360"/>
      </w:pPr>
      <w:rPr>
        <w:rFonts w:ascii="Symbol" w:hAnsi="Symbol" w:hint="default"/>
      </w:rPr>
    </w:lvl>
    <w:lvl w:ilvl="1" w:tplc="0C090003" w:tentative="1">
      <w:start w:val="1"/>
      <w:numFmt w:val="bullet"/>
      <w:lvlText w:val="o"/>
      <w:lvlJc w:val="left"/>
      <w:pPr>
        <w:ind w:left="1558" w:hanging="360"/>
      </w:pPr>
      <w:rPr>
        <w:rFonts w:ascii="Courier New" w:hAnsi="Courier New" w:cs="Courier New" w:hint="default"/>
      </w:rPr>
    </w:lvl>
    <w:lvl w:ilvl="2" w:tplc="0C090005" w:tentative="1">
      <w:start w:val="1"/>
      <w:numFmt w:val="bullet"/>
      <w:lvlText w:val=""/>
      <w:lvlJc w:val="left"/>
      <w:pPr>
        <w:ind w:left="2278" w:hanging="360"/>
      </w:pPr>
      <w:rPr>
        <w:rFonts w:ascii="Wingdings" w:hAnsi="Wingdings" w:hint="default"/>
      </w:rPr>
    </w:lvl>
    <w:lvl w:ilvl="3" w:tplc="0C090001" w:tentative="1">
      <w:start w:val="1"/>
      <w:numFmt w:val="bullet"/>
      <w:lvlText w:val=""/>
      <w:lvlJc w:val="left"/>
      <w:pPr>
        <w:ind w:left="2998" w:hanging="360"/>
      </w:pPr>
      <w:rPr>
        <w:rFonts w:ascii="Symbol" w:hAnsi="Symbol" w:hint="default"/>
      </w:rPr>
    </w:lvl>
    <w:lvl w:ilvl="4" w:tplc="0C090003" w:tentative="1">
      <w:start w:val="1"/>
      <w:numFmt w:val="bullet"/>
      <w:lvlText w:val="o"/>
      <w:lvlJc w:val="left"/>
      <w:pPr>
        <w:ind w:left="3718" w:hanging="360"/>
      </w:pPr>
      <w:rPr>
        <w:rFonts w:ascii="Courier New" w:hAnsi="Courier New" w:cs="Courier New" w:hint="default"/>
      </w:rPr>
    </w:lvl>
    <w:lvl w:ilvl="5" w:tplc="0C090005" w:tentative="1">
      <w:start w:val="1"/>
      <w:numFmt w:val="bullet"/>
      <w:lvlText w:val=""/>
      <w:lvlJc w:val="left"/>
      <w:pPr>
        <w:ind w:left="4438" w:hanging="360"/>
      </w:pPr>
      <w:rPr>
        <w:rFonts w:ascii="Wingdings" w:hAnsi="Wingdings" w:hint="default"/>
      </w:rPr>
    </w:lvl>
    <w:lvl w:ilvl="6" w:tplc="0C090001" w:tentative="1">
      <w:start w:val="1"/>
      <w:numFmt w:val="bullet"/>
      <w:lvlText w:val=""/>
      <w:lvlJc w:val="left"/>
      <w:pPr>
        <w:ind w:left="5158" w:hanging="360"/>
      </w:pPr>
      <w:rPr>
        <w:rFonts w:ascii="Symbol" w:hAnsi="Symbol" w:hint="default"/>
      </w:rPr>
    </w:lvl>
    <w:lvl w:ilvl="7" w:tplc="0C090003" w:tentative="1">
      <w:start w:val="1"/>
      <w:numFmt w:val="bullet"/>
      <w:lvlText w:val="o"/>
      <w:lvlJc w:val="left"/>
      <w:pPr>
        <w:ind w:left="5878" w:hanging="360"/>
      </w:pPr>
      <w:rPr>
        <w:rFonts w:ascii="Courier New" w:hAnsi="Courier New" w:cs="Courier New" w:hint="default"/>
      </w:rPr>
    </w:lvl>
    <w:lvl w:ilvl="8" w:tplc="0C090005" w:tentative="1">
      <w:start w:val="1"/>
      <w:numFmt w:val="bullet"/>
      <w:lvlText w:val=""/>
      <w:lvlJc w:val="left"/>
      <w:pPr>
        <w:ind w:left="6598" w:hanging="360"/>
      </w:pPr>
      <w:rPr>
        <w:rFonts w:ascii="Wingdings" w:hAnsi="Wingdings" w:hint="default"/>
      </w:rPr>
    </w:lvl>
  </w:abstractNum>
  <w:abstractNum w:abstractNumId="6" w15:restartNumberingAfterBreak="0">
    <w:nsid w:val="211966BC"/>
    <w:multiLevelType w:val="multilevel"/>
    <w:tmpl w:val="95AA0F1C"/>
    <w:lvl w:ilvl="0">
      <w:start w:val="1"/>
      <w:numFmt w:val="upperLetter"/>
      <w:suff w:val="nothing"/>
      <w:lvlText w:val="Appendix %1"/>
      <w:lvlJc w:val="left"/>
      <w:pPr>
        <w:ind w:left="0" w:firstLine="0"/>
      </w:pPr>
      <w:rPr>
        <w:rFonts w:hint="default"/>
      </w:rPr>
    </w:lvl>
    <w:lvl w:ilvl="1">
      <w:start w:val="1"/>
      <w:numFmt w:val="decimal"/>
      <w:lvlText w:val="%1.%2"/>
      <w:lvlJc w:val="left"/>
      <w:pPr>
        <w:ind w:left="540" w:hanging="540"/>
      </w:pPr>
      <w:rPr>
        <w:rFonts w:hint="default"/>
      </w:rPr>
    </w:lvl>
    <w:lvl w:ilvl="2">
      <w:start w:val="1"/>
      <w:numFmt w:val="decimal"/>
      <w:pStyle w:val="App-Heading3"/>
      <w:lvlText w:val="%1.%2.%3"/>
      <w:lvlJc w:val="left"/>
      <w:pPr>
        <w:ind w:left="720" w:hanging="72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2A59DB"/>
    <w:multiLevelType w:val="hybridMultilevel"/>
    <w:tmpl w:val="4384A95C"/>
    <w:lvl w:ilvl="0" w:tplc="E38AAB06">
      <w:start w:val="1"/>
      <w:numFmt w:val="lowerLetter"/>
      <w:lvlText w:val="(%1)"/>
      <w:lvlJc w:val="left"/>
      <w:pPr>
        <w:ind w:left="1440" w:hanging="360"/>
      </w:pPr>
      <w:rPr>
        <w:rFonts w:ascii="Calibri" w:eastAsia="Calibri" w:hAnsi="Calibri" w:cs="Calibri" w:hint="default"/>
        <w:sz w:val="22"/>
        <w:szCs w:val="22"/>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8" w15:restartNumberingAfterBreak="0">
    <w:nsid w:val="3A557D62"/>
    <w:multiLevelType w:val="hybridMultilevel"/>
    <w:tmpl w:val="F3E06450"/>
    <w:lvl w:ilvl="0" w:tplc="F06E3D1A">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3B51E6"/>
    <w:multiLevelType w:val="hybridMultilevel"/>
    <w:tmpl w:val="5DC0E4A2"/>
    <w:lvl w:ilvl="0" w:tplc="E1109DBA">
      <w:start w:val="1"/>
      <w:numFmt w:val="bullet"/>
      <w:lvlText w:val=""/>
      <w:lvlPicBulletId w:val="0"/>
      <w:lvlJc w:val="left"/>
      <w:pPr>
        <w:tabs>
          <w:tab w:val="num" w:pos="720"/>
        </w:tabs>
        <w:ind w:left="720" w:hanging="360"/>
      </w:pPr>
      <w:rPr>
        <w:rFonts w:ascii="Symbol" w:hAnsi="Symbol" w:hint="default"/>
      </w:rPr>
    </w:lvl>
    <w:lvl w:ilvl="1" w:tplc="86A86DBE" w:tentative="1">
      <w:start w:val="1"/>
      <w:numFmt w:val="bullet"/>
      <w:lvlText w:val=""/>
      <w:lvlJc w:val="left"/>
      <w:pPr>
        <w:tabs>
          <w:tab w:val="num" w:pos="1440"/>
        </w:tabs>
        <w:ind w:left="1440" w:hanging="360"/>
      </w:pPr>
      <w:rPr>
        <w:rFonts w:ascii="Symbol" w:hAnsi="Symbol" w:hint="default"/>
      </w:rPr>
    </w:lvl>
    <w:lvl w:ilvl="2" w:tplc="70ECAD0E" w:tentative="1">
      <w:start w:val="1"/>
      <w:numFmt w:val="bullet"/>
      <w:lvlText w:val=""/>
      <w:lvlJc w:val="left"/>
      <w:pPr>
        <w:tabs>
          <w:tab w:val="num" w:pos="2160"/>
        </w:tabs>
        <w:ind w:left="2160" w:hanging="360"/>
      </w:pPr>
      <w:rPr>
        <w:rFonts w:ascii="Symbol" w:hAnsi="Symbol" w:hint="default"/>
      </w:rPr>
    </w:lvl>
    <w:lvl w:ilvl="3" w:tplc="6944CAA0" w:tentative="1">
      <w:start w:val="1"/>
      <w:numFmt w:val="bullet"/>
      <w:lvlText w:val=""/>
      <w:lvlJc w:val="left"/>
      <w:pPr>
        <w:tabs>
          <w:tab w:val="num" w:pos="2880"/>
        </w:tabs>
        <w:ind w:left="2880" w:hanging="360"/>
      </w:pPr>
      <w:rPr>
        <w:rFonts w:ascii="Symbol" w:hAnsi="Symbol" w:hint="default"/>
      </w:rPr>
    </w:lvl>
    <w:lvl w:ilvl="4" w:tplc="EB1C14C2" w:tentative="1">
      <w:start w:val="1"/>
      <w:numFmt w:val="bullet"/>
      <w:lvlText w:val=""/>
      <w:lvlJc w:val="left"/>
      <w:pPr>
        <w:tabs>
          <w:tab w:val="num" w:pos="3600"/>
        </w:tabs>
        <w:ind w:left="3600" w:hanging="360"/>
      </w:pPr>
      <w:rPr>
        <w:rFonts w:ascii="Symbol" w:hAnsi="Symbol" w:hint="default"/>
      </w:rPr>
    </w:lvl>
    <w:lvl w:ilvl="5" w:tplc="B0B6CC5E" w:tentative="1">
      <w:start w:val="1"/>
      <w:numFmt w:val="bullet"/>
      <w:lvlText w:val=""/>
      <w:lvlJc w:val="left"/>
      <w:pPr>
        <w:tabs>
          <w:tab w:val="num" w:pos="4320"/>
        </w:tabs>
        <w:ind w:left="4320" w:hanging="360"/>
      </w:pPr>
      <w:rPr>
        <w:rFonts w:ascii="Symbol" w:hAnsi="Symbol" w:hint="default"/>
      </w:rPr>
    </w:lvl>
    <w:lvl w:ilvl="6" w:tplc="EC505DD6" w:tentative="1">
      <w:start w:val="1"/>
      <w:numFmt w:val="bullet"/>
      <w:lvlText w:val=""/>
      <w:lvlJc w:val="left"/>
      <w:pPr>
        <w:tabs>
          <w:tab w:val="num" w:pos="5040"/>
        </w:tabs>
        <w:ind w:left="5040" w:hanging="360"/>
      </w:pPr>
      <w:rPr>
        <w:rFonts w:ascii="Symbol" w:hAnsi="Symbol" w:hint="default"/>
      </w:rPr>
    </w:lvl>
    <w:lvl w:ilvl="7" w:tplc="4296CAC0" w:tentative="1">
      <w:start w:val="1"/>
      <w:numFmt w:val="bullet"/>
      <w:lvlText w:val=""/>
      <w:lvlJc w:val="left"/>
      <w:pPr>
        <w:tabs>
          <w:tab w:val="num" w:pos="5760"/>
        </w:tabs>
        <w:ind w:left="5760" w:hanging="360"/>
      </w:pPr>
      <w:rPr>
        <w:rFonts w:ascii="Symbol" w:hAnsi="Symbol" w:hint="default"/>
      </w:rPr>
    </w:lvl>
    <w:lvl w:ilvl="8" w:tplc="A8D2F7F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FE5877"/>
    <w:multiLevelType w:val="hybridMultilevel"/>
    <w:tmpl w:val="8F54F7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98B0B14"/>
    <w:multiLevelType w:val="hybridMultilevel"/>
    <w:tmpl w:val="DCDC5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CA38A0"/>
    <w:multiLevelType w:val="multilevel"/>
    <w:tmpl w:val="47BA3E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B4D7CC0"/>
    <w:multiLevelType w:val="hybridMultilevel"/>
    <w:tmpl w:val="9760A526"/>
    <w:lvl w:ilvl="0" w:tplc="FFFFFFFF">
      <w:start w:val="1"/>
      <w:numFmt w:val="lowerLetter"/>
      <w:lvlText w:val="(%1)"/>
      <w:lvlJc w:val="left"/>
      <w:pPr>
        <w:ind w:left="1080" w:hanging="360"/>
      </w:pPr>
      <w:rPr>
        <w:rFonts w:ascii="Calibri" w:hAnsi="Calibri" w:cs="Calibri" w:hint="default"/>
        <w:sz w:val="22"/>
        <w:szCs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719062242">
    <w:abstractNumId w:val="6"/>
    <w:lvlOverride w:ilvl="0">
      <w:lvl w:ilvl="0">
        <w:start w:val="1"/>
        <w:numFmt w:val="upperLetter"/>
        <w:suff w:val="nothing"/>
        <w:lvlText w:val="Appendix %1"/>
        <w:lvlJc w:val="left"/>
        <w:pPr>
          <w:ind w:left="0" w:firstLine="0"/>
        </w:pPr>
        <w:rPr>
          <w:rFonts w:hint="default"/>
        </w:rPr>
      </w:lvl>
    </w:lvlOverride>
  </w:num>
  <w:num w:numId="2" w16cid:durableId="1182430451">
    <w:abstractNumId w:val="1"/>
  </w:num>
  <w:num w:numId="3" w16cid:durableId="179393009">
    <w:abstractNumId w:val="12"/>
  </w:num>
  <w:num w:numId="4" w16cid:durableId="1041393473">
    <w:abstractNumId w:val="8"/>
  </w:num>
  <w:num w:numId="5" w16cid:durableId="652297712">
    <w:abstractNumId w:val="11"/>
  </w:num>
  <w:num w:numId="6" w16cid:durableId="1247420455">
    <w:abstractNumId w:val="2"/>
  </w:num>
  <w:num w:numId="7" w16cid:durableId="1319848530">
    <w:abstractNumId w:val="3"/>
  </w:num>
  <w:num w:numId="8" w16cid:durableId="562644936">
    <w:abstractNumId w:val="10"/>
  </w:num>
  <w:num w:numId="9" w16cid:durableId="1821842859">
    <w:abstractNumId w:val="5"/>
  </w:num>
  <w:num w:numId="10" w16cid:durableId="1443455544">
    <w:abstractNumId w:val="4"/>
  </w:num>
  <w:num w:numId="11" w16cid:durableId="2053532555">
    <w:abstractNumId w:val="8"/>
  </w:num>
  <w:num w:numId="12" w16cid:durableId="16253788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40672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62524726">
    <w:abstractNumId w:val="9"/>
  </w:num>
  <w:num w:numId="15" w16cid:durableId="17411744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49499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1E"/>
    <w:rsid w:val="00004EA7"/>
    <w:rsid w:val="000139D4"/>
    <w:rsid w:val="00025676"/>
    <w:rsid w:val="00030EB5"/>
    <w:rsid w:val="00036148"/>
    <w:rsid w:val="00040774"/>
    <w:rsid w:val="00042F3E"/>
    <w:rsid w:val="00045158"/>
    <w:rsid w:val="00054F50"/>
    <w:rsid w:val="000556EC"/>
    <w:rsid w:val="000574E3"/>
    <w:rsid w:val="00062BC1"/>
    <w:rsid w:val="00070039"/>
    <w:rsid w:val="00085818"/>
    <w:rsid w:val="000865BD"/>
    <w:rsid w:val="0009760C"/>
    <w:rsid w:val="000A09B0"/>
    <w:rsid w:val="000A2A2E"/>
    <w:rsid w:val="000B5A9D"/>
    <w:rsid w:val="000B7BC5"/>
    <w:rsid w:val="000C7E72"/>
    <w:rsid w:val="000D5368"/>
    <w:rsid w:val="000E3956"/>
    <w:rsid w:val="000E3AB6"/>
    <w:rsid w:val="000E61F0"/>
    <w:rsid w:val="000F4D79"/>
    <w:rsid w:val="000F58C7"/>
    <w:rsid w:val="000F5C1A"/>
    <w:rsid w:val="00105323"/>
    <w:rsid w:val="0010558B"/>
    <w:rsid w:val="001109BC"/>
    <w:rsid w:val="0011356F"/>
    <w:rsid w:val="0011563C"/>
    <w:rsid w:val="00116277"/>
    <w:rsid w:val="0011799F"/>
    <w:rsid w:val="0012370E"/>
    <w:rsid w:val="00127757"/>
    <w:rsid w:val="001318E2"/>
    <w:rsid w:val="00133B2C"/>
    <w:rsid w:val="00136A36"/>
    <w:rsid w:val="00136E0B"/>
    <w:rsid w:val="00153BE0"/>
    <w:rsid w:val="001552F0"/>
    <w:rsid w:val="0015542B"/>
    <w:rsid w:val="0016035F"/>
    <w:rsid w:val="0016599A"/>
    <w:rsid w:val="00171600"/>
    <w:rsid w:val="00172487"/>
    <w:rsid w:val="00172B54"/>
    <w:rsid w:val="00173814"/>
    <w:rsid w:val="001777A3"/>
    <w:rsid w:val="00180161"/>
    <w:rsid w:val="00193831"/>
    <w:rsid w:val="001B3A9D"/>
    <w:rsid w:val="001C1FC9"/>
    <w:rsid w:val="001C5078"/>
    <w:rsid w:val="001D4576"/>
    <w:rsid w:val="001E15EA"/>
    <w:rsid w:val="001E1CE7"/>
    <w:rsid w:val="001E3A7C"/>
    <w:rsid w:val="001F1D1F"/>
    <w:rsid w:val="001F6742"/>
    <w:rsid w:val="00202980"/>
    <w:rsid w:val="002074F2"/>
    <w:rsid w:val="0020784C"/>
    <w:rsid w:val="00223915"/>
    <w:rsid w:val="00225512"/>
    <w:rsid w:val="00225B57"/>
    <w:rsid w:val="002268C4"/>
    <w:rsid w:val="00240393"/>
    <w:rsid w:val="002414D1"/>
    <w:rsid w:val="00242441"/>
    <w:rsid w:val="002440E5"/>
    <w:rsid w:val="002469B7"/>
    <w:rsid w:val="00255EC2"/>
    <w:rsid w:val="00256AFE"/>
    <w:rsid w:val="00257C0E"/>
    <w:rsid w:val="002655D3"/>
    <w:rsid w:val="00266C7B"/>
    <w:rsid w:val="00266CF6"/>
    <w:rsid w:val="00276757"/>
    <w:rsid w:val="00277E83"/>
    <w:rsid w:val="00286F41"/>
    <w:rsid w:val="00293A47"/>
    <w:rsid w:val="00295D00"/>
    <w:rsid w:val="002A4333"/>
    <w:rsid w:val="002A50DE"/>
    <w:rsid w:val="002A6A3D"/>
    <w:rsid w:val="002B25C6"/>
    <w:rsid w:val="002C08E3"/>
    <w:rsid w:val="002C70B5"/>
    <w:rsid w:val="002E4065"/>
    <w:rsid w:val="002E52C3"/>
    <w:rsid w:val="002E6F5D"/>
    <w:rsid w:val="002E7EBB"/>
    <w:rsid w:val="002E7EDB"/>
    <w:rsid w:val="002F57D8"/>
    <w:rsid w:val="002F5C97"/>
    <w:rsid w:val="00311B49"/>
    <w:rsid w:val="00324AD5"/>
    <w:rsid w:val="00327253"/>
    <w:rsid w:val="0032739F"/>
    <w:rsid w:val="0033043D"/>
    <w:rsid w:val="00333E32"/>
    <w:rsid w:val="00337577"/>
    <w:rsid w:val="00337815"/>
    <w:rsid w:val="00340281"/>
    <w:rsid w:val="003438EA"/>
    <w:rsid w:val="00364594"/>
    <w:rsid w:val="00364E3D"/>
    <w:rsid w:val="00373952"/>
    <w:rsid w:val="00374925"/>
    <w:rsid w:val="00375034"/>
    <w:rsid w:val="00377933"/>
    <w:rsid w:val="00377B77"/>
    <w:rsid w:val="0038771B"/>
    <w:rsid w:val="003A2D04"/>
    <w:rsid w:val="003B24E0"/>
    <w:rsid w:val="003B46F7"/>
    <w:rsid w:val="003B572B"/>
    <w:rsid w:val="003B5AD5"/>
    <w:rsid w:val="003B6261"/>
    <w:rsid w:val="003C21A6"/>
    <w:rsid w:val="003C2680"/>
    <w:rsid w:val="003C56F6"/>
    <w:rsid w:val="003C5C0C"/>
    <w:rsid w:val="003C6153"/>
    <w:rsid w:val="003D1B45"/>
    <w:rsid w:val="003D2C61"/>
    <w:rsid w:val="003E2294"/>
    <w:rsid w:val="003F4287"/>
    <w:rsid w:val="003F5EA5"/>
    <w:rsid w:val="003F7558"/>
    <w:rsid w:val="00417132"/>
    <w:rsid w:val="00420CDE"/>
    <w:rsid w:val="0042309E"/>
    <w:rsid w:val="004233E9"/>
    <w:rsid w:val="00427C69"/>
    <w:rsid w:val="00431467"/>
    <w:rsid w:val="00432455"/>
    <w:rsid w:val="0043320C"/>
    <w:rsid w:val="00433771"/>
    <w:rsid w:val="00434CA9"/>
    <w:rsid w:val="00435364"/>
    <w:rsid w:val="00441910"/>
    <w:rsid w:val="004462A9"/>
    <w:rsid w:val="0045014E"/>
    <w:rsid w:val="00450E29"/>
    <w:rsid w:val="00451AFD"/>
    <w:rsid w:val="00454A1F"/>
    <w:rsid w:val="00477207"/>
    <w:rsid w:val="00480BD6"/>
    <w:rsid w:val="00480BEE"/>
    <w:rsid w:val="0048630F"/>
    <w:rsid w:val="00490FD6"/>
    <w:rsid w:val="004910B3"/>
    <w:rsid w:val="00494CE0"/>
    <w:rsid w:val="00495DE9"/>
    <w:rsid w:val="004A0899"/>
    <w:rsid w:val="004A48DD"/>
    <w:rsid w:val="004B355D"/>
    <w:rsid w:val="004B4D82"/>
    <w:rsid w:val="004B6C10"/>
    <w:rsid w:val="004B6D2C"/>
    <w:rsid w:val="004D0669"/>
    <w:rsid w:val="004D23D4"/>
    <w:rsid w:val="004D4A82"/>
    <w:rsid w:val="004E38E2"/>
    <w:rsid w:val="004E562E"/>
    <w:rsid w:val="004E57D1"/>
    <w:rsid w:val="004F4EE8"/>
    <w:rsid w:val="004F59D0"/>
    <w:rsid w:val="00505914"/>
    <w:rsid w:val="00510784"/>
    <w:rsid w:val="00510AA2"/>
    <w:rsid w:val="00512960"/>
    <w:rsid w:val="00515C58"/>
    <w:rsid w:val="0051766B"/>
    <w:rsid w:val="005205D5"/>
    <w:rsid w:val="00526C1A"/>
    <w:rsid w:val="00531E62"/>
    <w:rsid w:val="0053449D"/>
    <w:rsid w:val="00535220"/>
    <w:rsid w:val="00546439"/>
    <w:rsid w:val="00554D0C"/>
    <w:rsid w:val="00555DAE"/>
    <w:rsid w:val="00556D90"/>
    <w:rsid w:val="00560D1D"/>
    <w:rsid w:val="00563002"/>
    <w:rsid w:val="00564AC9"/>
    <w:rsid w:val="00565EC5"/>
    <w:rsid w:val="00567EE9"/>
    <w:rsid w:val="005744B1"/>
    <w:rsid w:val="005756DB"/>
    <w:rsid w:val="00581621"/>
    <w:rsid w:val="00584995"/>
    <w:rsid w:val="00595CAF"/>
    <w:rsid w:val="005A3123"/>
    <w:rsid w:val="005A523E"/>
    <w:rsid w:val="005A6B6E"/>
    <w:rsid w:val="005B1197"/>
    <w:rsid w:val="005B313C"/>
    <w:rsid w:val="005B3920"/>
    <w:rsid w:val="005B4729"/>
    <w:rsid w:val="005C0A66"/>
    <w:rsid w:val="005C0D29"/>
    <w:rsid w:val="005D2A1E"/>
    <w:rsid w:val="005D2B5B"/>
    <w:rsid w:val="005D3F7B"/>
    <w:rsid w:val="005D65D9"/>
    <w:rsid w:val="005E2492"/>
    <w:rsid w:val="005F30DF"/>
    <w:rsid w:val="005F69D7"/>
    <w:rsid w:val="005F7560"/>
    <w:rsid w:val="005F7B6A"/>
    <w:rsid w:val="006076FB"/>
    <w:rsid w:val="0060790A"/>
    <w:rsid w:val="00610355"/>
    <w:rsid w:val="00613045"/>
    <w:rsid w:val="00614A76"/>
    <w:rsid w:val="006209A0"/>
    <w:rsid w:val="00621708"/>
    <w:rsid w:val="00624F9B"/>
    <w:rsid w:val="00625EB0"/>
    <w:rsid w:val="00627EEF"/>
    <w:rsid w:val="006308D5"/>
    <w:rsid w:val="00631C45"/>
    <w:rsid w:val="00633022"/>
    <w:rsid w:val="00635572"/>
    <w:rsid w:val="006436C2"/>
    <w:rsid w:val="00647A57"/>
    <w:rsid w:val="00650EA8"/>
    <w:rsid w:val="00651740"/>
    <w:rsid w:val="00655AAB"/>
    <w:rsid w:val="006623F1"/>
    <w:rsid w:val="00665551"/>
    <w:rsid w:val="0066639F"/>
    <w:rsid w:val="0067066F"/>
    <w:rsid w:val="00670C3F"/>
    <w:rsid w:val="00682946"/>
    <w:rsid w:val="00685700"/>
    <w:rsid w:val="00687A89"/>
    <w:rsid w:val="0069197B"/>
    <w:rsid w:val="0069471A"/>
    <w:rsid w:val="006A5CB8"/>
    <w:rsid w:val="006A7D69"/>
    <w:rsid w:val="006B13F2"/>
    <w:rsid w:val="006C26B0"/>
    <w:rsid w:val="006C4188"/>
    <w:rsid w:val="006D5B83"/>
    <w:rsid w:val="006F1B56"/>
    <w:rsid w:val="00700DF3"/>
    <w:rsid w:val="0071072B"/>
    <w:rsid w:val="00720BFD"/>
    <w:rsid w:val="0072185B"/>
    <w:rsid w:val="00733553"/>
    <w:rsid w:val="00734E82"/>
    <w:rsid w:val="00737280"/>
    <w:rsid w:val="007478C6"/>
    <w:rsid w:val="007505BC"/>
    <w:rsid w:val="007555A6"/>
    <w:rsid w:val="00755CF9"/>
    <w:rsid w:val="00761C24"/>
    <w:rsid w:val="0076463F"/>
    <w:rsid w:val="007646B7"/>
    <w:rsid w:val="00766287"/>
    <w:rsid w:val="00774EDA"/>
    <w:rsid w:val="00774FCF"/>
    <w:rsid w:val="0077651D"/>
    <w:rsid w:val="00776D85"/>
    <w:rsid w:val="007816F2"/>
    <w:rsid w:val="00794855"/>
    <w:rsid w:val="007953E9"/>
    <w:rsid w:val="00797A95"/>
    <w:rsid w:val="007A35BD"/>
    <w:rsid w:val="007B10B6"/>
    <w:rsid w:val="007C5E8A"/>
    <w:rsid w:val="007C78A3"/>
    <w:rsid w:val="007C7F3C"/>
    <w:rsid w:val="007D43B5"/>
    <w:rsid w:val="007D5908"/>
    <w:rsid w:val="007D74FB"/>
    <w:rsid w:val="007D75F4"/>
    <w:rsid w:val="007E52A9"/>
    <w:rsid w:val="007F0E2F"/>
    <w:rsid w:val="007F4277"/>
    <w:rsid w:val="00805647"/>
    <w:rsid w:val="00806844"/>
    <w:rsid w:val="008120EC"/>
    <w:rsid w:val="00813418"/>
    <w:rsid w:val="008147A7"/>
    <w:rsid w:val="0082307C"/>
    <w:rsid w:val="0082619E"/>
    <w:rsid w:val="0083356D"/>
    <w:rsid w:val="0083513E"/>
    <w:rsid w:val="008463CD"/>
    <w:rsid w:val="00856DA7"/>
    <w:rsid w:val="00857080"/>
    <w:rsid w:val="008578E5"/>
    <w:rsid w:val="008607FB"/>
    <w:rsid w:val="008608DC"/>
    <w:rsid w:val="00862952"/>
    <w:rsid w:val="00865F9A"/>
    <w:rsid w:val="00870640"/>
    <w:rsid w:val="00872FAE"/>
    <w:rsid w:val="00874FF6"/>
    <w:rsid w:val="00884DB9"/>
    <w:rsid w:val="008855D5"/>
    <w:rsid w:val="0089009C"/>
    <w:rsid w:val="00890ACC"/>
    <w:rsid w:val="00891BD4"/>
    <w:rsid w:val="00895BF0"/>
    <w:rsid w:val="008A1003"/>
    <w:rsid w:val="008A3FF0"/>
    <w:rsid w:val="008B2179"/>
    <w:rsid w:val="008C1EC0"/>
    <w:rsid w:val="008C3545"/>
    <w:rsid w:val="008E1F00"/>
    <w:rsid w:val="008F0DC3"/>
    <w:rsid w:val="008F44B6"/>
    <w:rsid w:val="008F72BB"/>
    <w:rsid w:val="009022AA"/>
    <w:rsid w:val="0090500F"/>
    <w:rsid w:val="00906279"/>
    <w:rsid w:val="00910A4A"/>
    <w:rsid w:val="00916694"/>
    <w:rsid w:val="00921B0B"/>
    <w:rsid w:val="00922DAE"/>
    <w:rsid w:val="00923CEF"/>
    <w:rsid w:val="00927F36"/>
    <w:rsid w:val="009305CE"/>
    <w:rsid w:val="00934E34"/>
    <w:rsid w:val="00936979"/>
    <w:rsid w:val="009438A0"/>
    <w:rsid w:val="00945E8F"/>
    <w:rsid w:val="00945F81"/>
    <w:rsid w:val="00947CE6"/>
    <w:rsid w:val="00957151"/>
    <w:rsid w:val="009703DD"/>
    <w:rsid w:val="00974949"/>
    <w:rsid w:val="00977842"/>
    <w:rsid w:val="00985DBF"/>
    <w:rsid w:val="00991BBA"/>
    <w:rsid w:val="009967CE"/>
    <w:rsid w:val="009A7EE3"/>
    <w:rsid w:val="009B01BE"/>
    <w:rsid w:val="009B33FA"/>
    <w:rsid w:val="009B45C0"/>
    <w:rsid w:val="009B7E4E"/>
    <w:rsid w:val="009C3415"/>
    <w:rsid w:val="009C4D45"/>
    <w:rsid w:val="009C7553"/>
    <w:rsid w:val="009D10B7"/>
    <w:rsid w:val="009D216B"/>
    <w:rsid w:val="009D66C2"/>
    <w:rsid w:val="009E2FC2"/>
    <w:rsid w:val="009F3A04"/>
    <w:rsid w:val="00A00BE4"/>
    <w:rsid w:val="00A014F0"/>
    <w:rsid w:val="00A04173"/>
    <w:rsid w:val="00A051C1"/>
    <w:rsid w:val="00A106E2"/>
    <w:rsid w:val="00A14C4F"/>
    <w:rsid w:val="00A158F5"/>
    <w:rsid w:val="00A16CC0"/>
    <w:rsid w:val="00A2662F"/>
    <w:rsid w:val="00A35ECF"/>
    <w:rsid w:val="00A363A6"/>
    <w:rsid w:val="00A36CAB"/>
    <w:rsid w:val="00A407EE"/>
    <w:rsid w:val="00A4338D"/>
    <w:rsid w:val="00A4667B"/>
    <w:rsid w:val="00A47981"/>
    <w:rsid w:val="00A500E2"/>
    <w:rsid w:val="00A51F03"/>
    <w:rsid w:val="00A54412"/>
    <w:rsid w:val="00A56A02"/>
    <w:rsid w:val="00A56CA5"/>
    <w:rsid w:val="00A6277F"/>
    <w:rsid w:val="00A62831"/>
    <w:rsid w:val="00A63C06"/>
    <w:rsid w:val="00A65871"/>
    <w:rsid w:val="00A674CE"/>
    <w:rsid w:val="00A67F24"/>
    <w:rsid w:val="00A71EB8"/>
    <w:rsid w:val="00A851AC"/>
    <w:rsid w:val="00A93830"/>
    <w:rsid w:val="00AA0FED"/>
    <w:rsid w:val="00AA1C9E"/>
    <w:rsid w:val="00AA7BFA"/>
    <w:rsid w:val="00AC316F"/>
    <w:rsid w:val="00AD5463"/>
    <w:rsid w:val="00AE0DAC"/>
    <w:rsid w:val="00AE2929"/>
    <w:rsid w:val="00AE2ACF"/>
    <w:rsid w:val="00AE3CC7"/>
    <w:rsid w:val="00AE6A83"/>
    <w:rsid w:val="00AF3C06"/>
    <w:rsid w:val="00AF5BD5"/>
    <w:rsid w:val="00B01BDB"/>
    <w:rsid w:val="00B030C0"/>
    <w:rsid w:val="00B07019"/>
    <w:rsid w:val="00B1224F"/>
    <w:rsid w:val="00B21B94"/>
    <w:rsid w:val="00B24BDA"/>
    <w:rsid w:val="00B24F5A"/>
    <w:rsid w:val="00B3285C"/>
    <w:rsid w:val="00B3319F"/>
    <w:rsid w:val="00B41494"/>
    <w:rsid w:val="00B46576"/>
    <w:rsid w:val="00B51A53"/>
    <w:rsid w:val="00B52159"/>
    <w:rsid w:val="00B52259"/>
    <w:rsid w:val="00B60646"/>
    <w:rsid w:val="00B60FE0"/>
    <w:rsid w:val="00B61170"/>
    <w:rsid w:val="00B617D5"/>
    <w:rsid w:val="00B6299E"/>
    <w:rsid w:val="00B70F97"/>
    <w:rsid w:val="00B7592D"/>
    <w:rsid w:val="00B775DC"/>
    <w:rsid w:val="00BA32EC"/>
    <w:rsid w:val="00BA44F0"/>
    <w:rsid w:val="00BB2332"/>
    <w:rsid w:val="00BB7C1B"/>
    <w:rsid w:val="00BC09F1"/>
    <w:rsid w:val="00BD2B89"/>
    <w:rsid w:val="00BD4B1D"/>
    <w:rsid w:val="00BD5AAC"/>
    <w:rsid w:val="00BF2C56"/>
    <w:rsid w:val="00C05712"/>
    <w:rsid w:val="00C06D61"/>
    <w:rsid w:val="00C126A4"/>
    <w:rsid w:val="00C13C18"/>
    <w:rsid w:val="00C15829"/>
    <w:rsid w:val="00C20DEC"/>
    <w:rsid w:val="00C3582E"/>
    <w:rsid w:val="00C36EEE"/>
    <w:rsid w:val="00C41A23"/>
    <w:rsid w:val="00C45898"/>
    <w:rsid w:val="00C50F20"/>
    <w:rsid w:val="00C53F1D"/>
    <w:rsid w:val="00C66BD4"/>
    <w:rsid w:val="00C72D94"/>
    <w:rsid w:val="00C77DE6"/>
    <w:rsid w:val="00C83416"/>
    <w:rsid w:val="00C866EA"/>
    <w:rsid w:val="00C956E3"/>
    <w:rsid w:val="00CA3CA7"/>
    <w:rsid w:val="00CA5631"/>
    <w:rsid w:val="00CA745D"/>
    <w:rsid w:val="00CA7470"/>
    <w:rsid w:val="00CB12CB"/>
    <w:rsid w:val="00CB27C3"/>
    <w:rsid w:val="00CB3645"/>
    <w:rsid w:val="00CB4476"/>
    <w:rsid w:val="00CC0021"/>
    <w:rsid w:val="00CC1F04"/>
    <w:rsid w:val="00CD0F07"/>
    <w:rsid w:val="00CD2961"/>
    <w:rsid w:val="00CD317F"/>
    <w:rsid w:val="00CE6249"/>
    <w:rsid w:val="00CE6325"/>
    <w:rsid w:val="00D16C6E"/>
    <w:rsid w:val="00D24927"/>
    <w:rsid w:val="00D35D1B"/>
    <w:rsid w:val="00D361FA"/>
    <w:rsid w:val="00D37513"/>
    <w:rsid w:val="00D428DA"/>
    <w:rsid w:val="00D507C9"/>
    <w:rsid w:val="00D63942"/>
    <w:rsid w:val="00D651CA"/>
    <w:rsid w:val="00D67E22"/>
    <w:rsid w:val="00D76E82"/>
    <w:rsid w:val="00D810A2"/>
    <w:rsid w:val="00D85536"/>
    <w:rsid w:val="00D936C4"/>
    <w:rsid w:val="00D9449C"/>
    <w:rsid w:val="00D96200"/>
    <w:rsid w:val="00D9638A"/>
    <w:rsid w:val="00DA38B5"/>
    <w:rsid w:val="00DB0284"/>
    <w:rsid w:val="00DB210F"/>
    <w:rsid w:val="00DB4631"/>
    <w:rsid w:val="00DB6179"/>
    <w:rsid w:val="00DC70F7"/>
    <w:rsid w:val="00DD6A7C"/>
    <w:rsid w:val="00DE3813"/>
    <w:rsid w:val="00DF0EC5"/>
    <w:rsid w:val="00DF5A0A"/>
    <w:rsid w:val="00E004BD"/>
    <w:rsid w:val="00E10DAF"/>
    <w:rsid w:val="00E13A0E"/>
    <w:rsid w:val="00E14643"/>
    <w:rsid w:val="00E24D6D"/>
    <w:rsid w:val="00E32DA0"/>
    <w:rsid w:val="00E34C8F"/>
    <w:rsid w:val="00E362C7"/>
    <w:rsid w:val="00E40D06"/>
    <w:rsid w:val="00E427FC"/>
    <w:rsid w:val="00E548B0"/>
    <w:rsid w:val="00E5611F"/>
    <w:rsid w:val="00E621DB"/>
    <w:rsid w:val="00E62269"/>
    <w:rsid w:val="00E64721"/>
    <w:rsid w:val="00E67CB2"/>
    <w:rsid w:val="00E76726"/>
    <w:rsid w:val="00E82780"/>
    <w:rsid w:val="00E82FAE"/>
    <w:rsid w:val="00E84E9C"/>
    <w:rsid w:val="00E9061A"/>
    <w:rsid w:val="00E90BA8"/>
    <w:rsid w:val="00E9130A"/>
    <w:rsid w:val="00EA2FE3"/>
    <w:rsid w:val="00EB48AB"/>
    <w:rsid w:val="00EC207E"/>
    <w:rsid w:val="00EC6CC6"/>
    <w:rsid w:val="00ED2D3E"/>
    <w:rsid w:val="00ED4622"/>
    <w:rsid w:val="00ED4B7C"/>
    <w:rsid w:val="00ED514D"/>
    <w:rsid w:val="00ED566C"/>
    <w:rsid w:val="00EE193A"/>
    <w:rsid w:val="00EF19AE"/>
    <w:rsid w:val="00EF2598"/>
    <w:rsid w:val="00EF53CA"/>
    <w:rsid w:val="00F00579"/>
    <w:rsid w:val="00F009C1"/>
    <w:rsid w:val="00F01B53"/>
    <w:rsid w:val="00F053BA"/>
    <w:rsid w:val="00F0554F"/>
    <w:rsid w:val="00F16302"/>
    <w:rsid w:val="00F227D8"/>
    <w:rsid w:val="00F30BCF"/>
    <w:rsid w:val="00F37746"/>
    <w:rsid w:val="00F40AED"/>
    <w:rsid w:val="00F4301E"/>
    <w:rsid w:val="00F4426C"/>
    <w:rsid w:val="00F443D3"/>
    <w:rsid w:val="00F53E43"/>
    <w:rsid w:val="00F56F73"/>
    <w:rsid w:val="00F615D6"/>
    <w:rsid w:val="00F61BE7"/>
    <w:rsid w:val="00F629AE"/>
    <w:rsid w:val="00F6321E"/>
    <w:rsid w:val="00F635BC"/>
    <w:rsid w:val="00F63CD5"/>
    <w:rsid w:val="00F73B59"/>
    <w:rsid w:val="00F838BD"/>
    <w:rsid w:val="00F93767"/>
    <w:rsid w:val="00F93CCC"/>
    <w:rsid w:val="00FA3431"/>
    <w:rsid w:val="00FA623C"/>
    <w:rsid w:val="00FB21C8"/>
    <w:rsid w:val="00FB3602"/>
    <w:rsid w:val="00FB4A17"/>
    <w:rsid w:val="00FD11D8"/>
    <w:rsid w:val="00FD1365"/>
    <w:rsid w:val="00FD34B6"/>
    <w:rsid w:val="00FD37FE"/>
    <w:rsid w:val="00FE1802"/>
    <w:rsid w:val="00FF0875"/>
    <w:rsid w:val="00FF2D2A"/>
    <w:rsid w:val="0225BA04"/>
    <w:rsid w:val="0626B0D3"/>
    <w:rsid w:val="07C95C18"/>
    <w:rsid w:val="1075B527"/>
    <w:rsid w:val="117BAA31"/>
    <w:rsid w:val="13D3B3E9"/>
    <w:rsid w:val="1538FFB7"/>
    <w:rsid w:val="1792B7B1"/>
    <w:rsid w:val="1B2A7C6E"/>
    <w:rsid w:val="1CBD5AAA"/>
    <w:rsid w:val="1D94E0B3"/>
    <w:rsid w:val="21353D32"/>
    <w:rsid w:val="215AC48B"/>
    <w:rsid w:val="25FF12D1"/>
    <w:rsid w:val="29BD2767"/>
    <w:rsid w:val="2BCF1172"/>
    <w:rsid w:val="2C03F7C5"/>
    <w:rsid w:val="30E5B9CC"/>
    <w:rsid w:val="353011F5"/>
    <w:rsid w:val="3716DECD"/>
    <w:rsid w:val="371E5DD7"/>
    <w:rsid w:val="37AD6FF5"/>
    <w:rsid w:val="3C286C73"/>
    <w:rsid w:val="414034FE"/>
    <w:rsid w:val="428F29F4"/>
    <w:rsid w:val="43BEC760"/>
    <w:rsid w:val="456E43B7"/>
    <w:rsid w:val="46EDBBE7"/>
    <w:rsid w:val="492938C8"/>
    <w:rsid w:val="4C1202B6"/>
    <w:rsid w:val="4F8B750D"/>
    <w:rsid w:val="529C96EA"/>
    <w:rsid w:val="542F08A4"/>
    <w:rsid w:val="559D5E0D"/>
    <w:rsid w:val="5829DF68"/>
    <w:rsid w:val="5B02D6F9"/>
    <w:rsid w:val="5B872C01"/>
    <w:rsid w:val="5DB9E478"/>
    <w:rsid w:val="5DC95989"/>
    <w:rsid w:val="5E823BF0"/>
    <w:rsid w:val="5EB8492B"/>
    <w:rsid w:val="652E8853"/>
    <w:rsid w:val="65424E08"/>
    <w:rsid w:val="660781C7"/>
    <w:rsid w:val="66DE1E69"/>
    <w:rsid w:val="68074FDF"/>
    <w:rsid w:val="6AB7FC53"/>
    <w:rsid w:val="6D1507FD"/>
    <w:rsid w:val="6E1760CB"/>
    <w:rsid w:val="706C6F49"/>
    <w:rsid w:val="73A37914"/>
    <w:rsid w:val="75D6585F"/>
    <w:rsid w:val="7990F8E8"/>
    <w:rsid w:val="7BE22755"/>
    <w:rsid w:val="7C34B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6394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1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EB48AB"/>
    <w:pPr>
      <w:keepNext/>
      <w:keepLines/>
      <w:pBdr>
        <w:bottom w:val="single" w:sz="4" w:space="1" w:color="auto"/>
      </w:pBdr>
      <w:tabs>
        <w:tab w:val="left" w:pos="993"/>
      </w:tabs>
      <w:spacing w:before="240" w:after="0" w:line="240" w:lineRule="auto"/>
      <w:outlineLvl w:val="1"/>
    </w:pPr>
    <w:rPr>
      <w:rFonts w:ascii="Arial" w:eastAsia="Times New Roman" w:hAnsi="Arial" w:cs="Times New Roman"/>
      <w:bCs/>
      <w:sz w:val="32"/>
      <w:szCs w:val="28"/>
    </w:rPr>
  </w:style>
  <w:style w:type="paragraph" w:styleId="Heading3">
    <w:name w:val="heading 3"/>
    <w:basedOn w:val="Normal"/>
    <w:next w:val="Normal"/>
    <w:link w:val="Heading3Char"/>
    <w:uiPriority w:val="9"/>
    <w:unhideWhenUsed/>
    <w:qFormat/>
    <w:rsid w:val="00D651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ing3">
    <w:name w:val="App - Heading 3"/>
    <w:basedOn w:val="Normal"/>
    <w:next w:val="Normal"/>
    <w:link w:val="App-Heading3Char"/>
    <w:uiPriority w:val="2"/>
    <w:rsid w:val="00D76E82"/>
    <w:pPr>
      <w:keepNext/>
      <w:keepLines/>
      <w:numPr>
        <w:ilvl w:val="2"/>
        <w:numId w:val="1"/>
      </w:numPr>
      <w:spacing w:before="480" w:after="0" w:line="240" w:lineRule="auto"/>
      <w:outlineLvl w:val="2"/>
    </w:pPr>
    <w:rPr>
      <w:rFonts w:ascii="Times New Roman" w:eastAsia="Times New Roman" w:hAnsi="Times New Roman" w:cs="Times New Roman"/>
      <w:b/>
      <w:sz w:val="24"/>
      <w:szCs w:val="24"/>
      <w:lang w:val="en-US"/>
    </w:rPr>
  </w:style>
  <w:style w:type="character" w:customStyle="1" w:styleId="App-Heading3Char">
    <w:name w:val="App - Heading 3 Char"/>
    <w:basedOn w:val="DefaultParagraphFont"/>
    <w:link w:val="App-Heading3"/>
    <w:uiPriority w:val="2"/>
    <w:rsid w:val="00D76E82"/>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uiPriority w:val="9"/>
    <w:rsid w:val="00EB48AB"/>
    <w:rPr>
      <w:rFonts w:ascii="Arial" w:eastAsia="Times New Roman" w:hAnsi="Arial" w:cs="Times New Roman"/>
      <w:bCs/>
      <w:sz w:val="32"/>
      <w:szCs w:val="28"/>
    </w:rPr>
  </w:style>
  <w:style w:type="character" w:styleId="Hyperlink">
    <w:name w:val="Hyperlink"/>
    <w:basedOn w:val="DefaultParagraphFont"/>
    <w:uiPriority w:val="99"/>
    <w:rsid w:val="00F6321E"/>
    <w:rPr>
      <w:color w:val="0000FF"/>
      <w:sz w:val="20"/>
      <w:szCs w:val="20"/>
      <w:u w:val="single"/>
    </w:rPr>
  </w:style>
  <w:style w:type="paragraph" w:styleId="Footer">
    <w:name w:val="footer"/>
    <w:basedOn w:val="Normal"/>
    <w:link w:val="FooterChar"/>
    <w:uiPriority w:val="99"/>
    <w:rsid w:val="00D651CA"/>
    <w:pPr>
      <w:tabs>
        <w:tab w:val="center" w:pos="4153"/>
        <w:tab w:val="right" w:pos="8306"/>
      </w:tabs>
      <w:spacing w:after="120" w:line="264" w:lineRule="auto"/>
    </w:pPr>
    <w:rPr>
      <w:rFonts w:eastAsiaTheme="minorEastAsia"/>
      <w:sz w:val="21"/>
      <w:szCs w:val="21"/>
      <w:lang w:eastAsia="en-AU"/>
    </w:rPr>
  </w:style>
  <w:style w:type="character" w:customStyle="1" w:styleId="FooterChar">
    <w:name w:val="Footer Char"/>
    <w:basedOn w:val="DefaultParagraphFont"/>
    <w:link w:val="Footer"/>
    <w:uiPriority w:val="99"/>
    <w:rsid w:val="00D651CA"/>
    <w:rPr>
      <w:rFonts w:eastAsiaTheme="minorEastAsia"/>
      <w:sz w:val="21"/>
      <w:szCs w:val="21"/>
      <w:lang w:eastAsia="en-AU"/>
    </w:rPr>
  </w:style>
  <w:style w:type="paragraph" w:customStyle="1" w:styleId="Heading1Handbook">
    <w:name w:val="Heading 1 Handbook"/>
    <w:basedOn w:val="Heading1"/>
    <w:qFormat/>
    <w:rsid w:val="00E362C7"/>
    <w:pPr>
      <w:pBdr>
        <w:top w:val="single" w:sz="4" w:space="1" w:color="5B9BD5" w:themeColor="accent1"/>
        <w:left w:val="single" w:sz="4" w:space="4" w:color="5B9BD5" w:themeColor="accent1"/>
        <w:bottom w:val="single" w:sz="4" w:space="1" w:color="5B9BD5" w:themeColor="accent1"/>
        <w:right w:val="single" w:sz="4" w:space="4" w:color="5B9BD5" w:themeColor="accent1"/>
      </w:pBdr>
      <w:spacing w:before="400" w:after="480" w:line="240" w:lineRule="auto"/>
    </w:pPr>
    <w:rPr>
      <w:b/>
      <w:sz w:val="36"/>
      <w:szCs w:val="36"/>
      <w:lang w:eastAsia="en-AU"/>
    </w:rPr>
  </w:style>
  <w:style w:type="character" w:customStyle="1" w:styleId="Heading1Char">
    <w:name w:val="Heading 1 Char"/>
    <w:basedOn w:val="DefaultParagraphFont"/>
    <w:link w:val="Heading1"/>
    <w:uiPriority w:val="9"/>
    <w:rsid w:val="00D651CA"/>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D651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1CA"/>
    <w:rPr>
      <w:rFonts w:ascii="Segoe UI" w:hAnsi="Segoe UI" w:cs="Segoe UI"/>
      <w:sz w:val="18"/>
      <w:szCs w:val="18"/>
    </w:rPr>
  </w:style>
  <w:style w:type="paragraph" w:styleId="TOCHeading">
    <w:name w:val="TOC Heading"/>
    <w:basedOn w:val="Heading1"/>
    <w:next w:val="Normal"/>
    <w:uiPriority w:val="39"/>
    <w:unhideWhenUsed/>
    <w:qFormat/>
    <w:rsid w:val="00D651CA"/>
    <w:pPr>
      <w:outlineLvl w:val="9"/>
    </w:pPr>
    <w:rPr>
      <w:lang w:val="en-US"/>
    </w:rPr>
  </w:style>
  <w:style w:type="paragraph" w:styleId="TOC1">
    <w:name w:val="toc 1"/>
    <w:basedOn w:val="Normal"/>
    <w:next w:val="Normal"/>
    <w:autoRedefine/>
    <w:uiPriority w:val="39"/>
    <w:unhideWhenUsed/>
    <w:rsid w:val="00D651CA"/>
    <w:pPr>
      <w:spacing w:after="100"/>
    </w:pPr>
  </w:style>
  <w:style w:type="paragraph" w:styleId="ListParagraph">
    <w:name w:val="List Paragraph"/>
    <w:basedOn w:val="Normal"/>
    <w:uiPriority w:val="34"/>
    <w:qFormat/>
    <w:rsid w:val="00D651CA"/>
    <w:pPr>
      <w:spacing w:after="120" w:line="264" w:lineRule="auto"/>
      <w:ind w:left="720"/>
      <w:contextualSpacing/>
    </w:pPr>
    <w:rPr>
      <w:rFonts w:eastAsiaTheme="minorEastAsia"/>
      <w:sz w:val="21"/>
      <w:szCs w:val="21"/>
      <w:lang w:eastAsia="en-AU"/>
    </w:rPr>
  </w:style>
  <w:style w:type="paragraph" w:customStyle="1" w:styleId="Heading2handbook">
    <w:name w:val="Heading 2 handbook"/>
    <w:basedOn w:val="Heading2"/>
    <w:qFormat/>
    <w:rsid w:val="00D651CA"/>
    <w:pPr>
      <w:pBdr>
        <w:bottom w:val="single" w:sz="4" w:space="1" w:color="5B9BD5" w:themeColor="accent1"/>
      </w:pBdr>
      <w:tabs>
        <w:tab w:val="clear" w:pos="993"/>
      </w:tabs>
      <w:spacing w:before="360" w:after="360"/>
    </w:pPr>
    <w:rPr>
      <w:rFonts w:asciiTheme="majorHAnsi" w:eastAsiaTheme="majorEastAsia" w:hAnsiTheme="majorHAnsi" w:cstheme="majorBidi"/>
      <w:bCs w:val="0"/>
      <w:color w:val="2E74B5" w:themeColor="accent1" w:themeShade="BF"/>
      <w:lang w:eastAsia="en-AU"/>
    </w:rPr>
  </w:style>
  <w:style w:type="character" w:styleId="FollowedHyperlink">
    <w:name w:val="FollowedHyperlink"/>
    <w:basedOn w:val="DefaultParagraphFont"/>
    <w:uiPriority w:val="99"/>
    <w:semiHidden/>
    <w:unhideWhenUsed/>
    <w:rsid w:val="00D651CA"/>
    <w:rPr>
      <w:color w:val="954F72" w:themeColor="followedHyperlink"/>
      <w:u w:val="single"/>
    </w:rPr>
  </w:style>
  <w:style w:type="paragraph" w:customStyle="1" w:styleId="Heading3-Handbook">
    <w:name w:val="Heading 3 - Handbook"/>
    <w:basedOn w:val="Heading3"/>
    <w:qFormat/>
    <w:rsid w:val="00D651CA"/>
    <w:pPr>
      <w:spacing w:before="240" w:after="240" w:line="240" w:lineRule="auto"/>
    </w:pPr>
    <w:rPr>
      <w:b/>
      <w:color w:val="5B9BD5" w:themeColor="accent1"/>
      <w:szCs w:val="26"/>
      <w:lang w:eastAsia="en-AU"/>
    </w:rPr>
  </w:style>
  <w:style w:type="character" w:customStyle="1" w:styleId="Heading3Char">
    <w:name w:val="Heading 3 Char"/>
    <w:basedOn w:val="DefaultParagraphFont"/>
    <w:link w:val="Heading3"/>
    <w:uiPriority w:val="9"/>
    <w:rsid w:val="00D651CA"/>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6A5CB8"/>
    <w:pPr>
      <w:spacing w:after="100"/>
      <w:ind w:left="220"/>
    </w:pPr>
  </w:style>
  <w:style w:type="paragraph" w:styleId="TOC3">
    <w:name w:val="toc 3"/>
    <w:basedOn w:val="Normal"/>
    <w:next w:val="Normal"/>
    <w:autoRedefine/>
    <w:uiPriority w:val="39"/>
    <w:unhideWhenUsed/>
    <w:rsid w:val="006A5CB8"/>
    <w:pPr>
      <w:spacing w:after="100"/>
      <w:ind w:left="440"/>
    </w:pPr>
  </w:style>
  <w:style w:type="character" w:styleId="UnresolvedMention">
    <w:name w:val="Unresolved Mention"/>
    <w:basedOn w:val="DefaultParagraphFont"/>
    <w:uiPriority w:val="99"/>
    <w:semiHidden/>
    <w:unhideWhenUsed/>
    <w:rsid w:val="006A5CB8"/>
    <w:rPr>
      <w:color w:val="605E5C"/>
      <w:shd w:val="clear" w:color="auto" w:fill="E1DFDD"/>
    </w:rPr>
  </w:style>
  <w:style w:type="character" w:styleId="CommentReference">
    <w:name w:val="annotation reference"/>
    <w:basedOn w:val="DefaultParagraphFont"/>
    <w:uiPriority w:val="99"/>
    <w:semiHidden/>
    <w:unhideWhenUsed/>
    <w:rsid w:val="00E427FC"/>
    <w:rPr>
      <w:sz w:val="16"/>
      <w:szCs w:val="16"/>
    </w:rPr>
  </w:style>
  <w:style w:type="paragraph" w:styleId="CommentText">
    <w:name w:val="annotation text"/>
    <w:basedOn w:val="Normal"/>
    <w:link w:val="CommentTextChar"/>
    <w:uiPriority w:val="99"/>
    <w:unhideWhenUsed/>
    <w:rsid w:val="00E427FC"/>
    <w:pPr>
      <w:spacing w:line="240" w:lineRule="auto"/>
    </w:pPr>
    <w:rPr>
      <w:sz w:val="20"/>
      <w:szCs w:val="20"/>
    </w:rPr>
  </w:style>
  <w:style w:type="character" w:customStyle="1" w:styleId="CommentTextChar">
    <w:name w:val="Comment Text Char"/>
    <w:basedOn w:val="DefaultParagraphFont"/>
    <w:link w:val="CommentText"/>
    <w:uiPriority w:val="99"/>
    <w:rsid w:val="00E427FC"/>
    <w:rPr>
      <w:sz w:val="20"/>
      <w:szCs w:val="20"/>
    </w:rPr>
  </w:style>
  <w:style w:type="paragraph" w:styleId="CommentSubject">
    <w:name w:val="annotation subject"/>
    <w:basedOn w:val="CommentText"/>
    <w:next w:val="CommentText"/>
    <w:link w:val="CommentSubjectChar"/>
    <w:uiPriority w:val="99"/>
    <w:semiHidden/>
    <w:unhideWhenUsed/>
    <w:rsid w:val="00E427FC"/>
    <w:rPr>
      <w:b/>
      <w:bCs/>
    </w:rPr>
  </w:style>
  <w:style w:type="character" w:customStyle="1" w:styleId="CommentSubjectChar">
    <w:name w:val="Comment Subject Char"/>
    <w:basedOn w:val="CommentTextChar"/>
    <w:link w:val="CommentSubject"/>
    <w:uiPriority w:val="99"/>
    <w:semiHidden/>
    <w:rsid w:val="00E427FC"/>
    <w:rPr>
      <w:b/>
      <w:bCs/>
      <w:sz w:val="20"/>
      <w:szCs w:val="20"/>
    </w:rPr>
  </w:style>
  <w:style w:type="table" w:styleId="TableGrid">
    <w:name w:val="Table Grid"/>
    <w:basedOn w:val="TableNormal"/>
    <w:uiPriority w:val="39"/>
    <w:rsid w:val="00431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7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B6A"/>
  </w:style>
  <w:style w:type="paragraph" w:styleId="Revision">
    <w:name w:val="Revision"/>
    <w:hidden/>
    <w:uiPriority w:val="99"/>
    <w:semiHidden/>
    <w:rsid w:val="008120EC"/>
    <w:pPr>
      <w:spacing w:after="0" w:line="240" w:lineRule="auto"/>
    </w:pPr>
  </w:style>
  <w:style w:type="character" w:customStyle="1" w:styleId="cf01">
    <w:name w:val="cf01"/>
    <w:basedOn w:val="DefaultParagraphFont"/>
    <w:rsid w:val="00F16302"/>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192178">
      <w:bodyDiv w:val="1"/>
      <w:marLeft w:val="0"/>
      <w:marRight w:val="0"/>
      <w:marTop w:val="0"/>
      <w:marBottom w:val="0"/>
      <w:divBdr>
        <w:top w:val="none" w:sz="0" w:space="0" w:color="auto"/>
        <w:left w:val="none" w:sz="0" w:space="0" w:color="auto"/>
        <w:bottom w:val="none" w:sz="0" w:space="0" w:color="auto"/>
        <w:right w:val="none" w:sz="0" w:space="0" w:color="auto"/>
      </w:divBdr>
    </w:div>
    <w:div w:id="1129132889">
      <w:bodyDiv w:val="1"/>
      <w:marLeft w:val="0"/>
      <w:marRight w:val="0"/>
      <w:marTop w:val="0"/>
      <w:marBottom w:val="0"/>
      <w:divBdr>
        <w:top w:val="none" w:sz="0" w:space="0" w:color="auto"/>
        <w:left w:val="none" w:sz="0" w:space="0" w:color="auto"/>
        <w:bottom w:val="none" w:sz="0" w:space="0" w:color="auto"/>
        <w:right w:val="none" w:sz="0" w:space="0" w:color="auto"/>
      </w:divBdr>
    </w:div>
    <w:div w:id="1433084203">
      <w:bodyDiv w:val="1"/>
      <w:marLeft w:val="0"/>
      <w:marRight w:val="0"/>
      <w:marTop w:val="0"/>
      <w:marBottom w:val="0"/>
      <w:divBdr>
        <w:top w:val="none" w:sz="0" w:space="0" w:color="auto"/>
        <w:left w:val="none" w:sz="0" w:space="0" w:color="auto"/>
        <w:bottom w:val="none" w:sz="0" w:space="0" w:color="auto"/>
        <w:right w:val="none" w:sz="0" w:space="0" w:color="auto"/>
      </w:divBdr>
    </w:div>
    <w:div w:id="1560238758">
      <w:bodyDiv w:val="1"/>
      <w:marLeft w:val="0"/>
      <w:marRight w:val="0"/>
      <w:marTop w:val="0"/>
      <w:marBottom w:val="0"/>
      <w:divBdr>
        <w:top w:val="none" w:sz="0" w:space="0" w:color="auto"/>
        <w:left w:val="none" w:sz="0" w:space="0" w:color="auto"/>
        <w:bottom w:val="none" w:sz="0" w:space="0" w:color="auto"/>
        <w:right w:val="none" w:sz="0" w:space="0" w:color="auto"/>
      </w:divBdr>
    </w:div>
    <w:div w:id="164712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arc.gov.au%2F&amp;data=05%7C02%7CDonna.Fiveash%40arc.gov.au%7C686ee5df50664a76a70e08dc1c8691a7%7Cc75dbeeca1a549b48a3ac54972b1ce77%7C0%7C0%7C638416611507443445%7CUnknown%7CTWFpbGZsb3d8eyJWIjoiMC4wLjAwMDAiLCJQIjoiV2luMzIiLCJBTiI6Ik1haWwiLCJXVCI6Mn0%3D%7C3000%7C%7C%7C&amp;sdata=uBWaDEAkwldJkGVWubXRqAVaCjT7yQb7779BpcrQuwM%3D&amp;reserved=0" TargetMode="External"/><Relationship Id="rId21" Type="http://schemas.openxmlformats.org/officeDocument/2006/relationships/hyperlink" Target="https://aus01.safelinks.protection.outlook.com/?url=https%3A%2F%2Fwww.arc.gov.au%2Fabout-arc%2Fprogram-policies%2Fconflict-interest-and-confidentiality-policy%2Fidentifying-and-handling-conflict-interest-ncgp-processes&amp;data=05%7C02%7CDonna.Fiveash%40arc.gov.au%7C686ee5df50664a76a70e08dc1c8691a7%7Cc75dbeeca1a549b48a3ac54972b1ce77%7C0%7C0%7C638416611507405952%7CUnknown%7CTWFpbGZsb3d8eyJWIjoiMC4wLjAwMDAiLCJQIjoiV2luMzIiLCJBTiI6Ik1haWwiLCJXVCI6Mn0%3D%7C3000%7C%7C%7C&amp;sdata=Tb8Pd6QUPapmfHj4dBT6Wx0Y9FJidM9lQIROO5k5MDo%3D&amp;reserved=0"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hyperlink" Target="https://aus01.safelinks.protection.outlook.com/?url=https%3A%2F%2Fwww.arc.gov.au%2Fabout-arc%2Fprogram-policies%2Fconflict-interest-and-confidentiality-policy%2Fidentifying-and-handling-conflict-interest-ncgp-processes&amp;data=05%7C01%7Ctimothy.barrett%40arc.gov.au%7C2442f46473b74773ec5d08dbe7289e82%7Cc75dbeeca1a549b48a3ac54972b1ce77%7C0%7C0%7C638357933868950408%7CUnknown%7CTWFpbGZsb3d8eyJWIjoiMC4wLjAwMDAiLCJQIjoiV2luMzIiLCJBTiI6Ik1haWwiLCJXVCI6Mn0%3D%7C3000%7C%7C%7C&amp;sdata=UBMojC9lHifg8sfpTWV0fNChHI%2Bsq4fNAfnxD7k6UDY%3D&amp;reserved=0" TargetMode="External"/><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theme" Target="theme/theme1.xml"/><Relationship Id="rId16" Type="http://schemas.openxmlformats.org/officeDocument/2006/relationships/hyperlink" Target="http://www.arc.gov.au/rms-information" TargetMode="External"/><Relationship Id="rId107" Type="http://schemas.openxmlformats.org/officeDocument/2006/relationships/image" Target="media/image57.png"/><Relationship Id="rId11" Type="http://schemas.openxmlformats.org/officeDocument/2006/relationships/hyperlink" Target="https://www.arc.gov.au/funding-research/peer-review" TargetMode="External"/><Relationship Id="rId32" Type="http://schemas.openxmlformats.org/officeDocument/2006/relationships/hyperlink" Target="https://aus01.safelinks.protection.outlook.com/?url=https%3A%2F%2Fwww.arc.gov.au%2Fabout-arc%2Fprogram-policies%2Fresearch-integrity%2Fresearch-integrity-policy&amp;data=05%7C02%7CDonna.Fiveash%40arc.gov.au%7C686ee5df50664a76a70e08dc1c8691a7%7Cc75dbeeca1a549b48a3ac54972b1ce77%7C0%7C0%7C638416611507423262%7CUnknown%7CTWFpbGZsb3d8eyJWIjoiMC4wLjAwMDAiLCJQIjoiV2luMzIiLCJBTiI6Ik1haWwiLCJXVCI6Mn0%3D%7C3000%7C%7C%7C&amp;sdata=fFhNoyxDATR6xH3tSzl8K8YNDB1KXX3yp8fBUZGkFes%3D&amp;reserved=0" TargetMode="External"/><Relationship Id="rId37" Type="http://schemas.openxmlformats.org/officeDocument/2006/relationships/hyperlink" Target="https://aus01.safelinks.protection.outlook.com/?url=https%3A%2F%2Fwww.arc.gov.au%2Fabout-arc%2Fprogram-policies%2Fresearch-integrity%2Fresearch-integrity-policy&amp;data=05%7C02%7CDonna.Fiveash%40arc.gov.au%7C686ee5df50664a76a70e08dc1c8691a7%7Cc75dbeeca1a549b48a3ac54972b1ce77%7C0%7C0%7C638416611507456880%7CUnknown%7CTWFpbGZsb3d8eyJWIjoiMC4wLjAwMDAiLCJQIjoiV2luMzIiLCJBTiI6Ik1haWwiLCJXVCI6Mn0%3D%7C3000%7C%7C%7C&amp;sdata=SdGi%2BBrrxAhIsGB3nLe%2BWlm9rHXUSmCWJ7nL0FEah3s%3D&amp;reserved=0"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hyperlink" Target="https://aus01.safelinks.protection.outlook.com/?url=https%3A%2F%2Fwww.arc.gov.au%2Fabout-arc%2Fprogram-policies%2Fconflict-interest-and-confidentiality-policy%2Fidentifying-and-handling-conflict-interest-ncgp-processes&amp;data=05%7C01%7Ctimothy.barrett%40arc.gov.au%7C2442f46473b74773ec5d08dbe7289e82%7Cc75dbeeca1a549b48a3ac54972b1ce77%7C0%7C0%7C638357933868950408%7CUnknown%7CTWFpbGZsb3d8eyJWIjoiMC4wLjAwMDAiLCJQIjoiV2luMzIiLCJBTiI6Ik1haWwiLCJXVCI6Mn0%3D%7C3000%7C%7C%7C&amp;sdata=UBMojC9lHifg8sfpTWV0fNChHI%2Bsq4fNAfnxD7k6UDY%3D&amp;reserved=0" TargetMode="External"/><Relationship Id="rId79" Type="http://schemas.openxmlformats.org/officeDocument/2006/relationships/hyperlink" Target="https://aus01.safelinks.protection.outlook.com/?url=https%3A%2F%2Fwww.arc.gov.au%2F&amp;data=05%7C01%7Ctimothy.barrett%40arc.gov.au%7C2442f46473b74773ec5d08dbe7289e82%7Cc75dbeeca1a549b48a3ac54972b1ce77%7C0%7C0%7C638357933869106653%7CUnknown%7CTWFpbGZsb3d8eyJWIjoiMC4wLjAwMDAiLCJQIjoiV2luMzIiLCJBTiI6Ik1haWwiLCJXVCI6Mn0%3D%7C3000%7C%7C%7C&amp;sdata=LWZ1D9MwPKLW2MA2A39CRN2ybBVykgZq7gu%2FC5oAepU%3D&amp;reserved=0" TargetMode="External"/><Relationship Id="rId102" Type="http://schemas.openxmlformats.org/officeDocument/2006/relationships/image" Target="media/image52.png"/><Relationship Id="rId5" Type="http://schemas.openxmlformats.org/officeDocument/2006/relationships/styles" Target="styles.xml"/><Relationship Id="rId90" Type="http://schemas.openxmlformats.org/officeDocument/2006/relationships/image" Target="media/image40.png"/><Relationship Id="rId95" Type="http://schemas.openxmlformats.org/officeDocument/2006/relationships/image" Target="media/image45.png"/><Relationship Id="rId22" Type="http://schemas.openxmlformats.org/officeDocument/2006/relationships/hyperlink" Target="https://aus01.safelinks.protection.outlook.com/?url=https%3A%2F%2Fwww.arc.gov.au%2Fabout-arc%2Fprogram-policies%2Fconflict-interest-and-confidentiality-policy&amp;data=05%7C02%7CDonna.Fiveash%40arc.gov.au%7C686ee5df50664a76a70e08dc1c8691a7%7Cc75dbeeca1a549b48a3ac54972b1ce77%7C0%7C0%7C638416611507416493%7CUnknown%7CTWFpbGZsb3d8eyJWIjoiMC4wLjAwMDAiLCJQIjoiV2luMzIiLCJBTiI6Ik1haWwiLCJXVCI6Mn0%3D%7C3000%7C%7C%7C&amp;sdata=xD3MjJklkvhvyQ7uVYDCThEgZ%2BGCGGJ4Ev3KhSJho5k%3D&amp;reserved=0" TargetMode="External"/><Relationship Id="rId27" Type="http://schemas.openxmlformats.org/officeDocument/2006/relationships/hyperlink" Target="https://aus01.safelinks.protection.outlook.com/?url=https%3A%2F%2Fwww.arc.gov.au%2Fabout-arc%2Fprogram-policies%2Fconflict-interest-and-confidentiality-policy&amp;data=05%7C02%7CDonna.Fiveash%40arc.gov.au%7C686ee5df50664a76a70e08dc1c8691a7%7Cc75dbeeca1a549b48a3ac54972b1ce77%7C0%7C0%7C638416611507450156%7CUnknown%7CTWFpbGZsb3d8eyJWIjoiMC4wLjAwMDAiLCJQIjoiV2luMzIiLCJBTiI6Ik1haWwiLCJXVCI6Mn0%3D%7C3000%7C%7C%7C&amp;sdata=uCyzHRNv%2FszKSlJJWVA5RIJRctIONY4QY73PRkffatI%3D&amp;reserved=0"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hyperlink" Target="https://aus01.safelinks.protection.outlook.com/?url=https%3A%2F%2Fwww.arc.gov.au%2Fabout-arc%2Fprogram-policies%2Fconflict-interest-and-confidentiality-policy&amp;data=05%7C01%7Ctimothy.barrett%40arc.gov.au%7C2442f46473b74773ec5d08dbe7289e82%7Cc75dbeeca1a549b48a3ac54972b1ce77%7C0%7C0%7C638357933868950408%7CUnknown%7CTWFpbGZsb3d8eyJWIjoiMC4wLjAwMDAiLCJQIjoiV2luMzIiLCJBTiI6Ik1haWwiLCJXVCI6Mn0%3D%7C3000%7C%7C%7C&amp;sdata=EiHt3DqtqbRduBvbE774K61RRiNkTdXxfqhTSuzDq3A%3D&amp;reserved=0" TargetMode="External"/><Relationship Id="rId80" Type="http://schemas.openxmlformats.org/officeDocument/2006/relationships/image" Target="media/image31.png"/><Relationship Id="rId85" Type="http://schemas.openxmlformats.org/officeDocument/2006/relationships/image" Target="media/image35.png"/><Relationship Id="rId12" Type="http://schemas.openxmlformats.org/officeDocument/2006/relationships/hyperlink" Target="mailto:RMSSupport@arc.gov.au" TargetMode="External"/><Relationship Id="rId17" Type="http://schemas.openxmlformats.org/officeDocument/2006/relationships/hyperlink" Target="http://www.arc.gov.au/rms-information" TargetMode="External"/><Relationship Id="rId33" Type="http://schemas.openxmlformats.org/officeDocument/2006/relationships/hyperlink" Target="https://aus01.safelinks.protection.outlook.com/?url=https%3A%2F%2Fwww.oaic.gov.au%2Fprivacy%2Faustralian-privacy-principles&amp;data=05%7C02%7CDonna.Fiveash%40arc.gov.au%7C686ee5df50664a76a70e08dc1c8691a7%7Cc75dbeeca1a549b48a3ac54972b1ce77%7C0%7C0%7C638416611507429905%7CUnknown%7CTWFpbGZsb3d8eyJWIjoiMC4wLjAwMDAiLCJQIjoiV2luMzIiLCJBTiI6Ik1haWwiLCJXVCI6Mn0%3D%7C3000%7C%7C%7C&amp;sdata=UAgBrMC6ztMA20QdjIiDtpYx%2FC782as3eR5yW04r1Xs%3D&amp;reserved=0" TargetMode="External"/><Relationship Id="rId38" Type="http://schemas.openxmlformats.org/officeDocument/2006/relationships/image" Target="media/image4.png"/><Relationship Id="rId59" Type="http://schemas.openxmlformats.org/officeDocument/2006/relationships/image" Target="media/image24.png"/><Relationship Id="rId103" Type="http://schemas.openxmlformats.org/officeDocument/2006/relationships/image" Target="media/image53.png"/><Relationship Id="rId108" Type="http://schemas.openxmlformats.org/officeDocument/2006/relationships/image" Target="media/image58.png"/><Relationship Id="rId54" Type="http://schemas.openxmlformats.org/officeDocument/2006/relationships/image" Target="media/image19.png"/><Relationship Id="rId70" Type="http://schemas.openxmlformats.org/officeDocument/2006/relationships/hyperlink" Target="https://aus01.safelinks.protection.outlook.com/?url=https%3A%2F%2Fwww.arc.gov.au%2Fabout-arc%2Fprogram-policies%2Fresearch-integrity%2Fresearch-integrity-policy&amp;data=05%7C01%7Ctimothy.barrett%40arc.gov.au%7C2442f46473b74773ec5d08dbe7289e82%7Cc75dbeeca1a549b48a3ac54972b1ce77%7C0%7C0%7C638357933868950408%7CUnknown%7CTWFpbGZsb3d8eyJWIjoiMC4wLjAwMDAiLCJQIjoiV2luMzIiLCJBTiI6Ik1haWwiLCJXVCI6Mn0%3D%7C3000%7C%7C%7C&amp;sdata=hAvvOA4PVWEePeDekhahzGmWm5N95Fxxw2kqMWN5xTM%3D&amp;reserved=0" TargetMode="External"/><Relationship Id="rId75" Type="http://schemas.openxmlformats.org/officeDocument/2006/relationships/hyperlink" Target="https://aus01.safelinks.protection.outlook.com/?url=https%3A%2F%2Fwww.arc.gov.au%2Fabout-arc%2Fprogram-policies%2Fconflict-interest-and-confidentiality-policy&amp;data=05%7C01%7Ctimothy.barrett%40arc.gov.au%7C2442f46473b74773ec5d08dbe7289e82%7Cc75dbeeca1a549b48a3ac54972b1ce77%7C0%7C0%7C638357933868950408%7CUnknown%7CTWFpbGZsb3d8eyJWIjoiMC4wLjAwMDAiLCJQIjoiV2luMzIiLCJBTiI6Ik1haWwiLCJXVCI6Mn0%3D%7C3000%7C%7C%7C&amp;sdata=EiHt3DqtqbRduBvbE774K61RRiNkTdXxfqhTSuzDq3A%3D&amp;reserved=0" TargetMode="External"/><Relationship Id="rId91" Type="http://schemas.openxmlformats.org/officeDocument/2006/relationships/image" Target="media/image41.png"/><Relationship Id="rId96"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efence.researchgrants.gov.au" TargetMode="External"/><Relationship Id="rId23" Type="http://schemas.openxmlformats.org/officeDocument/2006/relationships/hyperlink" Target="https://aus01.safelinks.protection.outlook.com/?url=https%3A%2F%2Fwww.arc.gov.au%2Fabout-arc%2Fprogram-policies%2Fresearch-integrity%2Fresearch-integrity-policy&amp;data=05%7C02%7CDonna.Fiveash%40arc.gov.au%7C686ee5df50664a76a70e08dc1c8691a7%7Cc75dbeeca1a549b48a3ac54972b1ce77%7C0%7C0%7C638416611507423262%7CUnknown%7CTWFpbGZsb3d8eyJWIjoiMC4wLjAwMDAiLCJQIjoiV2luMzIiLCJBTiI6Ik1haWwiLCJXVCI6Mn0%3D%7C3000%7C%7C%7C&amp;sdata=fFhNoyxDATR6xH3tSzl8K8YNDB1KXX3yp8fBUZGkFes%3D&amp;reserved=0" TargetMode="External"/><Relationship Id="rId28" Type="http://schemas.openxmlformats.org/officeDocument/2006/relationships/hyperlink" Target="https://aus01.safelinks.protection.outlook.com/?url=https%3A%2F%2Fwww.arc.gov.au%2Fabout-arc%2Fprogram-policies%2Fresearch-integrity%2Fresearch-integrity-policy&amp;data=05%7C02%7CDonna.Fiveash%40arc.gov.au%7C686ee5df50664a76a70e08dc1c8691a7%7Cc75dbeeca1a549b48a3ac54972b1ce77%7C0%7C0%7C638416611507456880%7CUnknown%7CTWFpbGZsb3d8eyJWIjoiMC4wLjAwMDAiLCJQIjoiV2luMzIiLCJBTiI6Ik1haWwiLCJXVCI6Mn0%3D%7C3000%7C%7C%7C&amp;sdata=SdGi%2BBrrxAhIsGB3nLe%2BWlm9rHXUSmCWJ7nL0FEah3s%3D&amp;reserved=0" TargetMode="External"/><Relationship Id="rId36" Type="http://schemas.openxmlformats.org/officeDocument/2006/relationships/hyperlink" Target="https://aus01.safelinks.protection.outlook.com/?url=https%3A%2F%2Fwww.arc.gov.au%2Fabout-arc%2Fprogram-policies%2Fconflict-interest-and-confidentiality-policy&amp;data=05%7C02%7CDonna.Fiveash%40arc.gov.au%7C686ee5df50664a76a70e08dc1c8691a7%7Cc75dbeeca1a549b48a3ac54972b1ce77%7C0%7C0%7C638416611507450156%7CUnknown%7CTWFpbGZsb3d8eyJWIjoiMC4wLjAwMDAiLCJQIjoiV2luMzIiLCJBTiI6Ik1haWwiLCJXVCI6Mn0%3D%7C3000%7C%7C%7C&amp;sdata=uCyzHRNv%2FszKSlJJWVA5RIJRctIONY4QY73PRkffatI%3D&amp;reserved=0"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image" Target="media/image56.png"/><Relationship Id="rId10" Type="http://schemas.openxmlformats.org/officeDocument/2006/relationships/image" Target="media/image2.png"/><Relationship Id="rId31" Type="http://schemas.openxmlformats.org/officeDocument/2006/relationships/hyperlink" Target="https://aus01.safelinks.protection.outlook.com/?url=https%3A%2F%2Fwww.arc.gov.au%2Fabout-arc%2Fprogram-policies%2Fconflict-interest-and-confidentiality-policy&amp;data=05%7C02%7CDonna.Fiveash%40arc.gov.au%7C686ee5df50664a76a70e08dc1c8691a7%7Cc75dbeeca1a549b48a3ac54972b1ce77%7C0%7C0%7C638416611507416493%7CUnknown%7CTWFpbGZsb3d8eyJWIjoiMC4wLjAwMDAiLCJQIjoiV2luMzIiLCJBTiI6Ik1haWwiLCJXVCI6Mn0%3D%7C3000%7C%7C%7C&amp;sdata=xD3MjJklkvhvyQ7uVYDCThEgZ%2BGCGGJ4Ev3KhSJho5k%3D&amp;reserved=0"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hyperlink" Target="mailto:do-not-reply@arc.gov.au" TargetMode="External"/><Relationship Id="rId73" Type="http://schemas.openxmlformats.org/officeDocument/2006/relationships/hyperlink" Target="https://aus01.safelinks.protection.outlook.com/?url=https%3A%2F%2Fwww.arc.gov.au%2F&amp;data=05%7C01%7Ctimothy.barrett%40arc.gov.au%7C2442f46473b74773ec5d08dbe7289e82%7Cc75dbeeca1a549b48a3ac54972b1ce77%7C0%7C0%7C638357933869106653%7CUnknown%7CTWFpbGZsb3d8eyJWIjoiMC4wLjAwMDAiLCJQIjoiV2luMzIiLCJBTiI6Ik1haWwiLCJXVCI6Mn0%3D%7C3000%7C%7C%7C&amp;sdata=LWZ1D9MwPKLW2MA2A39CRN2ybBVykgZq7gu%2FC5oAepU%3D&amp;reserved=0" TargetMode="External"/><Relationship Id="rId78" Type="http://schemas.openxmlformats.org/officeDocument/2006/relationships/hyperlink" Target="https://aus01.safelinks.protection.outlook.com/?url=https%3A%2F%2Fwww.arc.gov.au%2Fabout-arc%2Fprogram-policies%2Fresearch-integrity%2Fcodes-and-guidelines&amp;data=05%7C01%7Ctimothy.barrett%40arc.gov.au%7C2442f46473b74773ec5d08dbe7289e82%7Cc75dbeeca1a549b48a3ac54972b1ce77%7C0%7C0%7C638357933868950408%7CUnknown%7CTWFpbGZsb3d8eyJWIjoiMC4wLjAwMDAiLCJQIjoiV2luMzIiLCJBTiI6Ik1haWwiLCJXVCI6Mn0%3D%7C3000%7C%7C%7C&amp;sdata=grKviQ%2FVU4EOvQDkaDLLTMQHiIXXbU30Bqe%2BojPzJ%2Fc%3D&amp;reserved=0" TargetMode="External"/><Relationship Id="rId81" Type="http://schemas.openxmlformats.org/officeDocument/2006/relationships/hyperlink" Target="https://www.arc.gov.au/policies-strategies/policy/arc-conflict-interest-and-confidentiality-policy/identifying-and-handling-conflict-interest-ncgp-processes" TargetMode="External"/><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rms.arc.gov.au" TargetMode="External"/><Relationship Id="rId18" Type="http://schemas.openxmlformats.org/officeDocument/2006/relationships/hyperlink" Target="mailto:do-not-reply@arc.gov.au" TargetMode="External"/><Relationship Id="rId39" Type="http://schemas.openxmlformats.org/officeDocument/2006/relationships/hyperlink" Target="https://www.arc.gov.au/policies-strategies/policy/arc-conflict-interest-and-confidentiality-policy/identifying-and-handling-conflict-interest-ncgp-processes" TargetMode="External"/><Relationship Id="rId109" Type="http://schemas.openxmlformats.org/officeDocument/2006/relationships/image" Target="media/image59.png"/><Relationship Id="rId34" Type="http://schemas.openxmlformats.org/officeDocument/2006/relationships/hyperlink" Target="https://aus01.safelinks.protection.outlook.com/?url=https%3A%2F%2Fwww.arc.gov.au%2Fabout-arc%2Fprogram-policies%2Fresearch-integrity%2Fcodes-and-guidelines&amp;data=05%7C02%7CDonna.Fiveash%40arc.gov.au%7C686ee5df50664a76a70e08dc1c8691a7%7Cc75dbeeca1a549b48a3ac54972b1ce77%7C0%7C0%7C638416611507436613%7CUnknown%7CTWFpbGZsb3d8eyJWIjoiMC4wLjAwMDAiLCJQIjoiV2luMzIiLCJBTiI6Ik1haWwiLCJXVCI6Mn0%3D%7C3000%7C%7C%7C&amp;sdata=uIhFtEfMjo3E7U8F30%2FIFt%2BsaWZogQd%2BkP7C%2BdosoeY%3D&amp;reserved=0"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s://aus01.safelinks.protection.outlook.com/?url=https%3A%2F%2Fwww.arc.gov.au%2Fabout-arc%2Fprogram-policies%2Fresearch-integrity%2Fresearch-integrity-policy&amp;data=05%7C01%7Ctimothy.barrett%40arc.gov.au%7C2442f46473b74773ec5d08dbe7289e82%7Cc75dbeeca1a549b48a3ac54972b1ce77%7C0%7C0%7C638357933868950408%7CUnknown%7CTWFpbGZsb3d8eyJWIjoiMC4wLjAwMDAiLCJQIjoiV2luMzIiLCJBTiI6Ik1haWwiLCJXVCI6Mn0%3D%7C3000%7C%7C%7C&amp;sdata=hAvvOA4PVWEePeDekhahzGmWm5N95Fxxw2kqMWN5xTM%3D&amp;reserved=0" TargetMode="External"/><Relationship Id="rId97" Type="http://schemas.openxmlformats.org/officeDocument/2006/relationships/image" Target="media/image47.png"/><Relationship Id="rId104" Type="http://schemas.openxmlformats.org/officeDocument/2006/relationships/image" Target="media/image54.png"/><Relationship Id="rId7" Type="http://schemas.openxmlformats.org/officeDocument/2006/relationships/webSettings" Target="webSettings.xml"/><Relationship Id="rId71" Type="http://schemas.openxmlformats.org/officeDocument/2006/relationships/hyperlink" Target="https://aus01.safelinks.protection.outlook.com/?url=https%3A%2F%2Fwww.oaic.gov.au%2Fprivacy%2Faustralian-privacy-principles&amp;data=05%7C01%7Ctimothy.barrett%40arc.gov.au%7C2442f46473b74773ec5d08dbe7289e82%7Cc75dbeeca1a549b48a3ac54972b1ce77%7C0%7C0%7C638357933868950408%7CUnknown%7CTWFpbGZsb3d8eyJWIjoiMC4wLjAwMDAiLCJQIjoiV2luMzIiLCJBTiI6Ik1haWwiLCJXVCI6Mn0%3D%7C3000%7C%7C%7C&amp;sdata=ASkQCznQN6KR8PswQOsx93KQqNTOPK1b6msfRVH72hI%3D&amp;reserved=0" TargetMode="External"/><Relationship Id="rId92" Type="http://schemas.openxmlformats.org/officeDocument/2006/relationships/image" Target="media/image42.png"/><Relationship Id="rId2" Type="http://schemas.openxmlformats.org/officeDocument/2006/relationships/customXml" Target="../customXml/item2.xml"/><Relationship Id="rId24" Type="http://schemas.openxmlformats.org/officeDocument/2006/relationships/hyperlink" Target="https://aus01.safelinks.protection.outlook.com/?url=https%3A%2F%2Fwww.oaic.gov.au%2Fprivacy%2Faustralian-privacy-principles&amp;data=05%7C02%7CDonna.Fiveash%40arc.gov.au%7C686ee5df50664a76a70e08dc1c8691a7%7Cc75dbeeca1a549b48a3ac54972b1ce77%7C0%7C0%7C638416611507429905%7CUnknown%7CTWFpbGZsb3d8eyJWIjoiMC4wLjAwMDAiLCJQIjoiV2luMzIiLCJBTiI6Ik1haWwiLCJXVCI6Mn0%3D%7C3000%7C%7C%7C&amp;sdata=UAgBrMC6ztMA20QdjIiDtpYx%2FC782as3eR5yW04r1Xs%3D&amp;reserved=0"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hyperlink" Target="mailto:do-not-reply@arc.gov.au" TargetMode="External"/><Relationship Id="rId87" Type="http://schemas.openxmlformats.org/officeDocument/2006/relationships/image" Target="media/image37.png"/><Relationship Id="rId110" Type="http://schemas.openxmlformats.org/officeDocument/2006/relationships/image" Target="media/image60.png"/><Relationship Id="rId61" Type="http://schemas.openxmlformats.org/officeDocument/2006/relationships/image" Target="media/image26.png"/><Relationship Id="rId82" Type="http://schemas.openxmlformats.org/officeDocument/2006/relationships/image" Target="media/image32.png"/><Relationship Id="rId19" Type="http://schemas.openxmlformats.org/officeDocument/2006/relationships/hyperlink" Target="mailto:do-not-reply@arc.gov.au" TargetMode="External"/><Relationship Id="rId14" Type="http://schemas.openxmlformats.org/officeDocument/2006/relationships/hyperlink" Target="https://rmsoni.researchgrants.gov.au" TargetMode="External"/><Relationship Id="rId30" Type="http://schemas.openxmlformats.org/officeDocument/2006/relationships/hyperlink" Target="https://aus01.safelinks.protection.outlook.com/?url=https%3A%2F%2Fwww.arc.gov.au%2Fabout-arc%2Fprogram-policies%2Fconflict-interest-and-confidentiality-policy%2Fidentifying-and-handling-conflict-interest-ncgp-processes&amp;data=05%7C02%7CDonna.Fiveash%40arc.gov.au%7C686ee5df50664a76a70e08dc1c8691a7%7Cc75dbeeca1a549b48a3ac54972b1ce77%7C0%7C0%7C638416611507405952%7CUnknown%7CTWFpbGZsb3d8eyJWIjoiMC4wLjAwMDAiLCJQIjoiV2luMzIiLCJBTiI6Ik1haWwiLCJXVCI6Mn0%3D%7C3000%7C%7C%7C&amp;sdata=Tb8Pd6QUPapmfHj4dBT6Wx0Y9FJidM9lQIROO5k5MDo%3D&amp;reserved=0" TargetMode="External"/><Relationship Id="rId35" Type="http://schemas.openxmlformats.org/officeDocument/2006/relationships/hyperlink" Target="https://aus01.safelinks.protection.outlook.com/?url=https%3A%2F%2Fwww.arc.gov.au%2F&amp;data=05%7C02%7CDonna.Fiveash%40arc.gov.au%7C686ee5df50664a76a70e08dc1c8691a7%7Cc75dbeeca1a549b48a3ac54972b1ce77%7C0%7C0%7C638416611507443445%7CUnknown%7CTWFpbGZsb3d8eyJWIjoiMC4wLjAwMDAiLCJQIjoiV2luMzIiLCJBTiI6Ik1haWwiLCJXVCI6Mn0%3D%7C3000%7C%7C%7C&amp;sdata=uBWaDEAkwldJkGVWubXRqAVaCjT7yQb7779BpcrQuwM%3D&amp;reserved=0" TargetMode="External"/><Relationship Id="rId56" Type="http://schemas.openxmlformats.org/officeDocument/2006/relationships/image" Target="media/image21.png"/><Relationship Id="rId77" Type="http://schemas.openxmlformats.org/officeDocument/2006/relationships/hyperlink" Target="https://aus01.safelinks.protection.outlook.com/?url=https%3A%2F%2Fwww.oaic.gov.au%2Fprivacy%2Faustralian-privacy-principles&amp;data=05%7C01%7Ctimothy.barrett%40arc.gov.au%7C2442f46473b74773ec5d08dbe7289e82%7Cc75dbeeca1a549b48a3ac54972b1ce77%7C0%7C0%7C638357933868950408%7CUnknown%7CTWFpbGZsb3d8eyJWIjoiMC4wLjAwMDAiLCJQIjoiV2luMzIiLCJBTiI6Ik1haWwiLCJXVCI6Mn0%3D%7C3000%7C%7C%7C&amp;sdata=ASkQCznQN6KR8PswQOsx93KQqNTOPK1b6msfRVH72hI%3D&amp;reserved=0" TargetMode="External"/><Relationship Id="rId100" Type="http://schemas.openxmlformats.org/officeDocument/2006/relationships/image" Target="media/image50.png"/><Relationship Id="rId105"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16.png"/><Relationship Id="rId72" Type="http://schemas.openxmlformats.org/officeDocument/2006/relationships/hyperlink" Target="https://aus01.safelinks.protection.outlook.com/?url=https%3A%2F%2Fwww.arc.gov.au%2Fabout-arc%2Fprogram-policies%2Fresearch-integrity%2Fcodes-and-guidelines&amp;data=05%7C01%7Ctimothy.barrett%40arc.gov.au%7C2442f46473b74773ec5d08dbe7289e82%7Cc75dbeeca1a549b48a3ac54972b1ce77%7C0%7C0%7C638357933868950408%7CUnknown%7CTWFpbGZsb3d8eyJWIjoiMC4wLjAwMDAiLCJQIjoiV2luMzIiLCJBTiI6Ik1haWwiLCJXVCI6Mn0%3D%7C3000%7C%7C%7C&amp;sdata=grKviQ%2FVU4EOvQDkaDLLTMQHiIXXbU30Bqe%2BojPzJ%2Fc%3D&amp;reserved=0" TargetMode="External"/><Relationship Id="rId93" Type="http://schemas.openxmlformats.org/officeDocument/2006/relationships/image" Target="media/image43.png"/><Relationship Id="rId98" Type="http://schemas.openxmlformats.org/officeDocument/2006/relationships/image" Target="media/image48.png"/><Relationship Id="rId3" Type="http://schemas.openxmlformats.org/officeDocument/2006/relationships/customXml" Target="../customXml/item3.xml"/><Relationship Id="rId25" Type="http://schemas.openxmlformats.org/officeDocument/2006/relationships/hyperlink" Target="https://aus01.safelinks.protection.outlook.com/?url=https%3A%2F%2Fwww.arc.gov.au%2Fabout-arc%2Fprogram-policies%2Fresearch-integrity%2Fcodes-and-guidelines&amp;data=05%7C02%7CDonna.Fiveash%40arc.gov.au%7C686ee5df50664a76a70e08dc1c8691a7%7Cc75dbeeca1a549b48a3ac54972b1ce77%7C0%7C0%7C638416611507436613%7CUnknown%7CTWFpbGZsb3d8eyJWIjoiMC4wLjAwMDAiLCJQIjoiV2luMzIiLCJBTiI6Ik1haWwiLCJXVCI6Mn0%3D%7C3000%7C%7C%7C&amp;sdata=uIhFtEfMjo3E7U8F30%2FIFt%2BsaWZogQd%2BkP7C%2BdosoeY%3D&amp;reserved=0" TargetMode="External"/><Relationship Id="rId46" Type="http://schemas.openxmlformats.org/officeDocument/2006/relationships/image" Target="media/image11.png"/><Relationship Id="rId67" Type="http://schemas.openxmlformats.org/officeDocument/2006/relationships/image" Target="media/image30.png"/><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1C0982BCF6604AB885F881AD4D0D95" ma:contentTypeVersion="18" ma:contentTypeDescription="Create a new document." ma:contentTypeScope="" ma:versionID="d73660eb0cdaba69b2db0117ee4c0e67">
  <xsd:schema xmlns:xsd="http://www.w3.org/2001/XMLSchema" xmlns:xs="http://www.w3.org/2001/XMLSchema" xmlns:p="http://schemas.microsoft.com/office/2006/metadata/properties" xmlns:ns2="1b18e768-ce65-45c7-9df1-c61a9e5656cc" xmlns:ns3="034ac957-bb58-4917-a102-28bad54a5a5f" targetNamespace="http://schemas.microsoft.com/office/2006/metadata/properties" ma:root="true" ma:fieldsID="4544bba0b4b22e2ddfa234eef5e8f9a1" ns2:_="" ns3:_="">
    <xsd:import namespace="1b18e768-ce65-45c7-9df1-c61a9e5656cc"/>
    <xsd:import namespace="034ac957-bb58-4917-a102-28bad54a5a5f"/>
    <xsd:element name="properties">
      <xsd:complexType>
        <xsd:sequence>
          <xsd:element name="documentManagement">
            <xsd:complexType>
              <xsd:all>
                <xsd:element ref="ns2:_x0067_vg0"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ClearedbyBM"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8e768-ce65-45c7-9df1-c61a9e5656cc" elementFormDefault="qualified">
    <xsd:import namespace="http://schemas.microsoft.com/office/2006/documentManagement/types"/>
    <xsd:import namespace="http://schemas.microsoft.com/office/infopath/2007/PartnerControls"/>
    <xsd:element name="_x0067_vg0" ma:index="2" nillable="true" ma:displayName="Comments" ma:format="Dropdown" ma:internalName="_x0067_vg0"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ClearedbyBM" ma:index="21" nillable="true" ma:displayName="Cleared by BM" ma:default="0" ma:format="Dropdown" ma:internalName="ClearedbyBM">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4ac957-bb58-4917-a102-28bad54a5a5f"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67_vg0 xmlns="1b18e768-ce65-45c7-9df1-c61a9e5656cc">Final version cleared by BM 27/02/24</_x0067_vg0>
    <ClearedbyBM xmlns="1b18e768-ce65-45c7-9df1-c61a9e5656cc">false</ClearedbyBM>
    <SharedWithUsers xmlns="034ac957-bb58-4917-a102-28bad54a5a5f">
      <UserInfo>
        <DisplayName>Alison Beasley</DisplayName>
        <AccountId>231</AccountId>
        <AccountType/>
      </UserInfo>
      <UserInfo>
        <DisplayName>Karen Elliott</DisplayName>
        <AccountId>16</AccountId>
        <AccountType/>
      </UserInfo>
    </SharedWithUsers>
  </documentManagement>
</p:properties>
</file>

<file path=customXml/itemProps1.xml><?xml version="1.0" encoding="utf-8"?>
<ds:datastoreItem xmlns:ds="http://schemas.openxmlformats.org/officeDocument/2006/customXml" ds:itemID="{64725D21-608A-4CF5-8334-64FE2E419DAB}">
  <ds:schemaRefs>
    <ds:schemaRef ds:uri="http://schemas.microsoft.com/sharepoint/v3/contenttype/forms"/>
  </ds:schemaRefs>
</ds:datastoreItem>
</file>

<file path=customXml/itemProps2.xml><?xml version="1.0" encoding="utf-8"?>
<ds:datastoreItem xmlns:ds="http://schemas.openxmlformats.org/officeDocument/2006/customXml" ds:itemID="{D760CEA8-9AE4-4912-AD90-CE329C1E3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8e768-ce65-45c7-9df1-c61a9e5656cc"/>
    <ds:schemaRef ds:uri="034ac957-bb58-4917-a102-28bad54a5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7B5D7-8181-4038-9F85-50DCC31F4F53}">
  <ds:schemaRefs>
    <ds:schemaRef ds:uri="http://schemas.microsoft.com/office/2006/metadata/properties"/>
    <ds:schemaRef ds:uri="http://schemas.microsoft.com/office/infopath/2007/PartnerControls"/>
    <ds:schemaRef ds:uri="1b18e768-ce65-45c7-9df1-c61a9e5656cc"/>
    <ds:schemaRef ds:uri="034ac957-bb58-4917-a102-28bad54a5a5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6524</Words>
  <Characters>37188</Characters>
  <Application>Microsoft Office Word</Application>
  <DocSecurity>0</DocSecurity>
  <Lines>309</Lines>
  <Paragraphs>87</Paragraphs>
  <ScaleCrop>false</ScaleCrop>
  <Company/>
  <LinksUpToDate>false</LinksUpToDate>
  <CharactersWithSpaces>43625</CharactersWithSpaces>
  <SharedDoc>false</SharedDoc>
  <HLinks>
    <vt:vector size="522" baseType="variant">
      <vt:variant>
        <vt:i4>5439508</vt:i4>
      </vt:variant>
      <vt:variant>
        <vt:i4>375</vt:i4>
      </vt:variant>
      <vt:variant>
        <vt:i4>0</vt:i4>
      </vt:variant>
      <vt:variant>
        <vt:i4>5</vt:i4>
      </vt:variant>
      <vt:variant>
        <vt:lpwstr/>
      </vt:variant>
      <vt:variant>
        <vt:lpwstr>_Submit_Assessments_in_1</vt:lpwstr>
      </vt:variant>
      <vt:variant>
        <vt:i4>2359339</vt:i4>
      </vt:variant>
      <vt:variant>
        <vt:i4>372</vt:i4>
      </vt:variant>
      <vt:variant>
        <vt:i4>0</vt:i4>
      </vt:variant>
      <vt:variant>
        <vt:i4>5</vt:i4>
      </vt:variant>
      <vt:variant>
        <vt:lpwstr/>
      </vt:variant>
      <vt:variant>
        <vt:lpwstr>_Reject_1</vt:lpwstr>
      </vt:variant>
      <vt:variant>
        <vt:i4>4456519</vt:i4>
      </vt:variant>
      <vt:variant>
        <vt:i4>369</vt:i4>
      </vt:variant>
      <vt:variant>
        <vt:i4>0</vt:i4>
      </vt:variant>
      <vt:variant>
        <vt:i4>5</vt:i4>
      </vt:variant>
      <vt:variant>
        <vt:lpwstr>https://www.arc.gov.au/policies-strategies/policy/arc-conflict-interest-and-confidentiality-policy/identifying-and-handling-conflict-interest-ncgp-processes</vt:lpwstr>
      </vt:variant>
      <vt:variant>
        <vt:lpwstr/>
      </vt:variant>
      <vt:variant>
        <vt:i4>8257654</vt:i4>
      </vt:variant>
      <vt:variant>
        <vt:i4>366</vt:i4>
      </vt:variant>
      <vt:variant>
        <vt:i4>0</vt:i4>
      </vt:variant>
      <vt:variant>
        <vt:i4>5</vt:i4>
      </vt:variant>
      <vt:variant>
        <vt:lpwstr/>
      </vt:variant>
      <vt:variant>
        <vt:lpwstr>_Accessing_RMS</vt:lpwstr>
      </vt:variant>
      <vt:variant>
        <vt:i4>4718646</vt:i4>
      </vt:variant>
      <vt:variant>
        <vt:i4>363</vt:i4>
      </vt:variant>
      <vt:variant>
        <vt:i4>0</vt:i4>
      </vt:variant>
      <vt:variant>
        <vt:i4>5</vt:i4>
      </vt:variant>
      <vt:variant>
        <vt:lpwstr>mailto:do-not-reply@arc.gov.au</vt:lpwstr>
      </vt:variant>
      <vt:variant>
        <vt:lpwstr/>
      </vt:variant>
      <vt:variant>
        <vt:i4>4718646</vt:i4>
      </vt:variant>
      <vt:variant>
        <vt:i4>360</vt:i4>
      </vt:variant>
      <vt:variant>
        <vt:i4>0</vt:i4>
      </vt:variant>
      <vt:variant>
        <vt:i4>5</vt:i4>
      </vt:variant>
      <vt:variant>
        <vt:lpwstr>mailto:do-not-reply@arc.gov.au</vt:lpwstr>
      </vt:variant>
      <vt:variant>
        <vt:lpwstr/>
      </vt:variant>
      <vt:variant>
        <vt:i4>6422603</vt:i4>
      </vt:variant>
      <vt:variant>
        <vt:i4>357</vt:i4>
      </vt:variant>
      <vt:variant>
        <vt:i4>0</vt:i4>
      </vt:variant>
      <vt:variant>
        <vt:i4>5</vt:i4>
      </vt:variant>
      <vt:variant>
        <vt:lpwstr/>
      </vt:variant>
      <vt:variant>
        <vt:lpwstr>_Submit_Assessments_in</vt:lpwstr>
      </vt:variant>
      <vt:variant>
        <vt:i4>5505099</vt:i4>
      </vt:variant>
      <vt:variant>
        <vt:i4>354</vt:i4>
      </vt:variant>
      <vt:variant>
        <vt:i4>0</vt:i4>
      </vt:variant>
      <vt:variant>
        <vt:i4>5</vt:i4>
      </vt:variant>
      <vt:variant>
        <vt:lpwstr/>
      </vt:variant>
      <vt:variant>
        <vt:lpwstr>_Rank_Applications</vt:lpwstr>
      </vt:variant>
      <vt:variant>
        <vt:i4>8061023</vt:i4>
      </vt:variant>
      <vt:variant>
        <vt:i4>351</vt:i4>
      </vt:variant>
      <vt:variant>
        <vt:i4>0</vt:i4>
      </vt:variant>
      <vt:variant>
        <vt:i4>5</vt:i4>
      </vt:variant>
      <vt:variant>
        <vt:lpwstr/>
      </vt:variant>
      <vt:variant>
        <vt:lpwstr>_Reject</vt:lpwstr>
      </vt:variant>
      <vt:variant>
        <vt:i4>4456519</vt:i4>
      </vt:variant>
      <vt:variant>
        <vt:i4>348</vt:i4>
      </vt:variant>
      <vt:variant>
        <vt:i4>0</vt:i4>
      </vt:variant>
      <vt:variant>
        <vt:i4>5</vt:i4>
      </vt:variant>
      <vt:variant>
        <vt:lpwstr>https://www.arc.gov.au/policies-strategies/policy/arc-conflict-interest-and-confidentiality-policy/identifying-and-handling-conflict-interest-ncgp-processes</vt:lpwstr>
      </vt:variant>
      <vt:variant>
        <vt:lpwstr/>
      </vt:variant>
      <vt:variant>
        <vt:i4>8257654</vt:i4>
      </vt:variant>
      <vt:variant>
        <vt:i4>345</vt:i4>
      </vt:variant>
      <vt:variant>
        <vt:i4>0</vt:i4>
      </vt:variant>
      <vt:variant>
        <vt:i4>5</vt:i4>
      </vt:variant>
      <vt:variant>
        <vt:lpwstr/>
      </vt:variant>
      <vt:variant>
        <vt:lpwstr>_Accessing_RMS</vt:lpwstr>
      </vt:variant>
      <vt:variant>
        <vt:i4>4718646</vt:i4>
      </vt:variant>
      <vt:variant>
        <vt:i4>342</vt:i4>
      </vt:variant>
      <vt:variant>
        <vt:i4>0</vt:i4>
      </vt:variant>
      <vt:variant>
        <vt:i4>5</vt:i4>
      </vt:variant>
      <vt:variant>
        <vt:lpwstr>mailto:do-not-reply@arc.gov.au</vt:lpwstr>
      </vt:variant>
      <vt:variant>
        <vt:lpwstr/>
      </vt:variant>
      <vt:variant>
        <vt:i4>4718646</vt:i4>
      </vt:variant>
      <vt:variant>
        <vt:i4>339</vt:i4>
      </vt:variant>
      <vt:variant>
        <vt:i4>0</vt:i4>
      </vt:variant>
      <vt:variant>
        <vt:i4>5</vt:i4>
      </vt:variant>
      <vt:variant>
        <vt:lpwstr>mailto:do-not-reply@arc.gov.au</vt:lpwstr>
      </vt:variant>
      <vt:variant>
        <vt:lpwstr/>
      </vt:variant>
      <vt:variant>
        <vt:i4>4259916</vt:i4>
      </vt:variant>
      <vt:variant>
        <vt:i4>336</vt:i4>
      </vt:variant>
      <vt:variant>
        <vt:i4>0</vt:i4>
      </vt:variant>
      <vt:variant>
        <vt:i4>5</vt:i4>
      </vt:variant>
      <vt:variant>
        <vt:lpwstr>http://www.arc.gov.au/rms-information</vt:lpwstr>
      </vt:variant>
      <vt:variant>
        <vt:lpwstr/>
      </vt:variant>
      <vt:variant>
        <vt:i4>4259916</vt:i4>
      </vt:variant>
      <vt:variant>
        <vt:i4>333</vt:i4>
      </vt:variant>
      <vt:variant>
        <vt:i4>0</vt:i4>
      </vt:variant>
      <vt:variant>
        <vt:i4>5</vt:i4>
      </vt:variant>
      <vt:variant>
        <vt:lpwstr>http://www.arc.gov.au/rms-information</vt:lpwstr>
      </vt:variant>
      <vt:variant>
        <vt:lpwstr/>
      </vt:variant>
      <vt:variant>
        <vt:i4>7733282</vt:i4>
      </vt:variant>
      <vt:variant>
        <vt:i4>330</vt:i4>
      </vt:variant>
      <vt:variant>
        <vt:i4>0</vt:i4>
      </vt:variant>
      <vt:variant>
        <vt:i4>5</vt:i4>
      </vt:variant>
      <vt:variant>
        <vt:lpwstr>https://defence.researchgrants.gov.au/</vt:lpwstr>
      </vt:variant>
      <vt:variant>
        <vt:lpwstr/>
      </vt:variant>
      <vt:variant>
        <vt:i4>1114116</vt:i4>
      </vt:variant>
      <vt:variant>
        <vt:i4>327</vt:i4>
      </vt:variant>
      <vt:variant>
        <vt:i4>0</vt:i4>
      </vt:variant>
      <vt:variant>
        <vt:i4>5</vt:i4>
      </vt:variant>
      <vt:variant>
        <vt:lpwstr>https://rmsoni.researchgrants.gov.au/</vt:lpwstr>
      </vt:variant>
      <vt:variant>
        <vt:lpwstr/>
      </vt:variant>
      <vt:variant>
        <vt:i4>7995516</vt:i4>
      </vt:variant>
      <vt:variant>
        <vt:i4>324</vt:i4>
      </vt:variant>
      <vt:variant>
        <vt:i4>0</vt:i4>
      </vt:variant>
      <vt:variant>
        <vt:i4>5</vt:i4>
      </vt:variant>
      <vt:variant>
        <vt:lpwstr>https://dese.researchgrants.gov.au/</vt:lpwstr>
      </vt:variant>
      <vt:variant>
        <vt:lpwstr/>
      </vt:variant>
      <vt:variant>
        <vt:i4>3801139</vt:i4>
      </vt:variant>
      <vt:variant>
        <vt:i4>321</vt:i4>
      </vt:variant>
      <vt:variant>
        <vt:i4>0</vt:i4>
      </vt:variant>
      <vt:variant>
        <vt:i4>5</vt:i4>
      </vt:variant>
      <vt:variant>
        <vt:lpwstr>https://rms.arc.gov.au/</vt:lpwstr>
      </vt:variant>
      <vt:variant>
        <vt:lpwstr/>
      </vt:variant>
      <vt:variant>
        <vt:i4>3932237</vt:i4>
      </vt:variant>
      <vt:variant>
        <vt:i4>318</vt:i4>
      </vt:variant>
      <vt:variant>
        <vt:i4>0</vt:i4>
      </vt:variant>
      <vt:variant>
        <vt:i4>5</vt:i4>
      </vt:variant>
      <vt:variant>
        <vt:lpwstr>mailto:RMSSupport@arc.gov.au</vt:lpwstr>
      </vt:variant>
      <vt:variant>
        <vt:lpwstr/>
      </vt:variant>
      <vt:variant>
        <vt:i4>8126561</vt:i4>
      </vt:variant>
      <vt:variant>
        <vt:i4>315</vt:i4>
      </vt:variant>
      <vt:variant>
        <vt:i4>0</vt:i4>
      </vt:variant>
      <vt:variant>
        <vt:i4>5</vt:i4>
      </vt:variant>
      <vt:variant>
        <vt:lpwstr>https://www.arc.gov.au/funding-research/peer-review</vt:lpwstr>
      </vt:variant>
      <vt:variant>
        <vt:lpwstr/>
      </vt:variant>
      <vt:variant>
        <vt:i4>1179699</vt:i4>
      </vt:variant>
      <vt:variant>
        <vt:i4>308</vt:i4>
      </vt:variant>
      <vt:variant>
        <vt:i4>0</vt:i4>
      </vt:variant>
      <vt:variant>
        <vt:i4>5</vt:i4>
      </vt:variant>
      <vt:variant>
        <vt:lpwstr/>
      </vt:variant>
      <vt:variant>
        <vt:lpwstr>_Toc55979661</vt:lpwstr>
      </vt:variant>
      <vt:variant>
        <vt:i4>1245235</vt:i4>
      </vt:variant>
      <vt:variant>
        <vt:i4>302</vt:i4>
      </vt:variant>
      <vt:variant>
        <vt:i4>0</vt:i4>
      </vt:variant>
      <vt:variant>
        <vt:i4>5</vt:i4>
      </vt:variant>
      <vt:variant>
        <vt:lpwstr/>
      </vt:variant>
      <vt:variant>
        <vt:lpwstr>_Toc55979660</vt:lpwstr>
      </vt:variant>
      <vt:variant>
        <vt:i4>1703984</vt:i4>
      </vt:variant>
      <vt:variant>
        <vt:i4>296</vt:i4>
      </vt:variant>
      <vt:variant>
        <vt:i4>0</vt:i4>
      </vt:variant>
      <vt:variant>
        <vt:i4>5</vt:i4>
      </vt:variant>
      <vt:variant>
        <vt:lpwstr/>
      </vt:variant>
      <vt:variant>
        <vt:lpwstr>_Toc55979659</vt:lpwstr>
      </vt:variant>
      <vt:variant>
        <vt:i4>1769520</vt:i4>
      </vt:variant>
      <vt:variant>
        <vt:i4>290</vt:i4>
      </vt:variant>
      <vt:variant>
        <vt:i4>0</vt:i4>
      </vt:variant>
      <vt:variant>
        <vt:i4>5</vt:i4>
      </vt:variant>
      <vt:variant>
        <vt:lpwstr/>
      </vt:variant>
      <vt:variant>
        <vt:lpwstr>_Toc55979658</vt:lpwstr>
      </vt:variant>
      <vt:variant>
        <vt:i4>1310768</vt:i4>
      </vt:variant>
      <vt:variant>
        <vt:i4>284</vt:i4>
      </vt:variant>
      <vt:variant>
        <vt:i4>0</vt:i4>
      </vt:variant>
      <vt:variant>
        <vt:i4>5</vt:i4>
      </vt:variant>
      <vt:variant>
        <vt:lpwstr/>
      </vt:variant>
      <vt:variant>
        <vt:lpwstr>_Toc55979657</vt:lpwstr>
      </vt:variant>
      <vt:variant>
        <vt:i4>1376304</vt:i4>
      </vt:variant>
      <vt:variant>
        <vt:i4>278</vt:i4>
      </vt:variant>
      <vt:variant>
        <vt:i4>0</vt:i4>
      </vt:variant>
      <vt:variant>
        <vt:i4>5</vt:i4>
      </vt:variant>
      <vt:variant>
        <vt:lpwstr/>
      </vt:variant>
      <vt:variant>
        <vt:lpwstr>_Toc55979656</vt:lpwstr>
      </vt:variant>
      <vt:variant>
        <vt:i4>1441840</vt:i4>
      </vt:variant>
      <vt:variant>
        <vt:i4>272</vt:i4>
      </vt:variant>
      <vt:variant>
        <vt:i4>0</vt:i4>
      </vt:variant>
      <vt:variant>
        <vt:i4>5</vt:i4>
      </vt:variant>
      <vt:variant>
        <vt:lpwstr/>
      </vt:variant>
      <vt:variant>
        <vt:lpwstr>_Toc55979655</vt:lpwstr>
      </vt:variant>
      <vt:variant>
        <vt:i4>1507376</vt:i4>
      </vt:variant>
      <vt:variant>
        <vt:i4>266</vt:i4>
      </vt:variant>
      <vt:variant>
        <vt:i4>0</vt:i4>
      </vt:variant>
      <vt:variant>
        <vt:i4>5</vt:i4>
      </vt:variant>
      <vt:variant>
        <vt:lpwstr/>
      </vt:variant>
      <vt:variant>
        <vt:lpwstr>_Toc55979654</vt:lpwstr>
      </vt:variant>
      <vt:variant>
        <vt:i4>1048624</vt:i4>
      </vt:variant>
      <vt:variant>
        <vt:i4>260</vt:i4>
      </vt:variant>
      <vt:variant>
        <vt:i4>0</vt:i4>
      </vt:variant>
      <vt:variant>
        <vt:i4>5</vt:i4>
      </vt:variant>
      <vt:variant>
        <vt:lpwstr/>
      </vt:variant>
      <vt:variant>
        <vt:lpwstr>_Toc55979653</vt:lpwstr>
      </vt:variant>
      <vt:variant>
        <vt:i4>1114160</vt:i4>
      </vt:variant>
      <vt:variant>
        <vt:i4>254</vt:i4>
      </vt:variant>
      <vt:variant>
        <vt:i4>0</vt:i4>
      </vt:variant>
      <vt:variant>
        <vt:i4>5</vt:i4>
      </vt:variant>
      <vt:variant>
        <vt:lpwstr/>
      </vt:variant>
      <vt:variant>
        <vt:lpwstr>_Toc55979652</vt:lpwstr>
      </vt:variant>
      <vt:variant>
        <vt:i4>1179696</vt:i4>
      </vt:variant>
      <vt:variant>
        <vt:i4>248</vt:i4>
      </vt:variant>
      <vt:variant>
        <vt:i4>0</vt:i4>
      </vt:variant>
      <vt:variant>
        <vt:i4>5</vt:i4>
      </vt:variant>
      <vt:variant>
        <vt:lpwstr/>
      </vt:variant>
      <vt:variant>
        <vt:lpwstr>_Toc55979651</vt:lpwstr>
      </vt:variant>
      <vt:variant>
        <vt:i4>1245232</vt:i4>
      </vt:variant>
      <vt:variant>
        <vt:i4>242</vt:i4>
      </vt:variant>
      <vt:variant>
        <vt:i4>0</vt:i4>
      </vt:variant>
      <vt:variant>
        <vt:i4>5</vt:i4>
      </vt:variant>
      <vt:variant>
        <vt:lpwstr/>
      </vt:variant>
      <vt:variant>
        <vt:lpwstr>_Toc55979650</vt:lpwstr>
      </vt:variant>
      <vt:variant>
        <vt:i4>1703985</vt:i4>
      </vt:variant>
      <vt:variant>
        <vt:i4>236</vt:i4>
      </vt:variant>
      <vt:variant>
        <vt:i4>0</vt:i4>
      </vt:variant>
      <vt:variant>
        <vt:i4>5</vt:i4>
      </vt:variant>
      <vt:variant>
        <vt:lpwstr/>
      </vt:variant>
      <vt:variant>
        <vt:lpwstr>_Toc55979649</vt:lpwstr>
      </vt:variant>
      <vt:variant>
        <vt:i4>1769521</vt:i4>
      </vt:variant>
      <vt:variant>
        <vt:i4>230</vt:i4>
      </vt:variant>
      <vt:variant>
        <vt:i4>0</vt:i4>
      </vt:variant>
      <vt:variant>
        <vt:i4>5</vt:i4>
      </vt:variant>
      <vt:variant>
        <vt:lpwstr/>
      </vt:variant>
      <vt:variant>
        <vt:lpwstr>_Toc55979648</vt:lpwstr>
      </vt:variant>
      <vt:variant>
        <vt:i4>1310769</vt:i4>
      </vt:variant>
      <vt:variant>
        <vt:i4>224</vt:i4>
      </vt:variant>
      <vt:variant>
        <vt:i4>0</vt:i4>
      </vt:variant>
      <vt:variant>
        <vt:i4>5</vt:i4>
      </vt:variant>
      <vt:variant>
        <vt:lpwstr/>
      </vt:variant>
      <vt:variant>
        <vt:lpwstr>_Toc55979647</vt:lpwstr>
      </vt:variant>
      <vt:variant>
        <vt:i4>1376305</vt:i4>
      </vt:variant>
      <vt:variant>
        <vt:i4>218</vt:i4>
      </vt:variant>
      <vt:variant>
        <vt:i4>0</vt:i4>
      </vt:variant>
      <vt:variant>
        <vt:i4>5</vt:i4>
      </vt:variant>
      <vt:variant>
        <vt:lpwstr/>
      </vt:variant>
      <vt:variant>
        <vt:lpwstr>_Toc55979646</vt:lpwstr>
      </vt:variant>
      <vt:variant>
        <vt:i4>1441841</vt:i4>
      </vt:variant>
      <vt:variant>
        <vt:i4>212</vt:i4>
      </vt:variant>
      <vt:variant>
        <vt:i4>0</vt:i4>
      </vt:variant>
      <vt:variant>
        <vt:i4>5</vt:i4>
      </vt:variant>
      <vt:variant>
        <vt:lpwstr/>
      </vt:variant>
      <vt:variant>
        <vt:lpwstr>_Toc55979645</vt:lpwstr>
      </vt:variant>
      <vt:variant>
        <vt:i4>1507377</vt:i4>
      </vt:variant>
      <vt:variant>
        <vt:i4>206</vt:i4>
      </vt:variant>
      <vt:variant>
        <vt:i4>0</vt:i4>
      </vt:variant>
      <vt:variant>
        <vt:i4>5</vt:i4>
      </vt:variant>
      <vt:variant>
        <vt:lpwstr/>
      </vt:variant>
      <vt:variant>
        <vt:lpwstr>_Toc55979644</vt:lpwstr>
      </vt:variant>
      <vt:variant>
        <vt:i4>1048625</vt:i4>
      </vt:variant>
      <vt:variant>
        <vt:i4>200</vt:i4>
      </vt:variant>
      <vt:variant>
        <vt:i4>0</vt:i4>
      </vt:variant>
      <vt:variant>
        <vt:i4>5</vt:i4>
      </vt:variant>
      <vt:variant>
        <vt:lpwstr/>
      </vt:variant>
      <vt:variant>
        <vt:lpwstr>_Toc55979643</vt:lpwstr>
      </vt:variant>
      <vt:variant>
        <vt:i4>1114161</vt:i4>
      </vt:variant>
      <vt:variant>
        <vt:i4>194</vt:i4>
      </vt:variant>
      <vt:variant>
        <vt:i4>0</vt:i4>
      </vt:variant>
      <vt:variant>
        <vt:i4>5</vt:i4>
      </vt:variant>
      <vt:variant>
        <vt:lpwstr/>
      </vt:variant>
      <vt:variant>
        <vt:lpwstr>_Toc55979642</vt:lpwstr>
      </vt:variant>
      <vt:variant>
        <vt:i4>1179697</vt:i4>
      </vt:variant>
      <vt:variant>
        <vt:i4>188</vt:i4>
      </vt:variant>
      <vt:variant>
        <vt:i4>0</vt:i4>
      </vt:variant>
      <vt:variant>
        <vt:i4>5</vt:i4>
      </vt:variant>
      <vt:variant>
        <vt:lpwstr/>
      </vt:variant>
      <vt:variant>
        <vt:lpwstr>_Toc55979641</vt:lpwstr>
      </vt:variant>
      <vt:variant>
        <vt:i4>1245233</vt:i4>
      </vt:variant>
      <vt:variant>
        <vt:i4>182</vt:i4>
      </vt:variant>
      <vt:variant>
        <vt:i4>0</vt:i4>
      </vt:variant>
      <vt:variant>
        <vt:i4>5</vt:i4>
      </vt:variant>
      <vt:variant>
        <vt:lpwstr/>
      </vt:variant>
      <vt:variant>
        <vt:lpwstr>_Toc55979640</vt:lpwstr>
      </vt:variant>
      <vt:variant>
        <vt:i4>1703990</vt:i4>
      </vt:variant>
      <vt:variant>
        <vt:i4>176</vt:i4>
      </vt:variant>
      <vt:variant>
        <vt:i4>0</vt:i4>
      </vt:variant>
      <vt:variant>
        <vt:i4>5</vt:i4>
      </vt:variant>
      <vt:variant>
        <vt:lpwstr/>
      </vt:variant>
      <vt:variant>
        <vt:lpwstr>_Toc55979639</vt:lpwstr>
      </vt:variant>
      <vt:variant>
        <vt:i4>1769526</vt:i4>
      </vt:variant>
      <vt:variant>
        <vt:i4>170</vt:i4>
      </vt:variant>
      <vt:variant>
        <vt:i4>0</vt:i4>
      </vt:variant>
      <vt:variant>
        <vt:i4>5</vt:i4>
      </vt:variant>
      <vt:variant>
        <vt:lpwstr/>
      </vt:variant>
      <vt:variant>
        <vt:lpwstr>_Toc55979638</vt:lpwstr>
      </vt:variant>
      <vt:variant>
        <vt:i4>1310774</vt:i4>
      </vt:variant>
      <vt:variant>
        <vt:i4>164</vt:i4>
      </vt:variant>
      <vt:variant>
        <vt:i4>0</vt:i4>
      </vt:variant>
      <vt:variant>
        <vt:i4>5</vt:i4>
      </vt:variant>
      <vt:variant>
        <vt:lpwstr/>
      </vt:variant>
      <vt:variant>
        <vt:lpwstr>_Toc55979637</vt:lpwstr>
      </vt:variant>
      <vt:variant>
        <vt:i4>1376310</vt:i4>
      </vt:variant>
      <vt:variant>
        <vt:i4>158</vt:i4>
      </vt:variant>
      <vt:variant>
        <vt:i4>0</vt:i4>
      </vt:variant>
      <vt:variant>
        <vt:i4>5</vt:i4>
      </vt:variant>
      <vt:variant>
        <vt:lpwstr/>
      </vt:variant>
      <vt:variant>
        <vt:lpwstr>_Toc55979636</vt:lpwstr>
      </vt:variant>
      <vt:variant>
        <vt:i4>1441846</vt:i4>
      </vt:variant>
      <vt:variant>
        <vt:i4>152</vt:i4>
      </vt:variant>
      <vt:variant>
        <vt:i4>0</vt:i4>
      </vt:variant>
      <vt:variant>
        <vt:i4>5</vt:i4>
      </vt:variant>
      <vt:variant>
        <vt:lpwstr/>
      </vt:variant>
      <vt:variant>
        <vt:lpwstr>_Toc55979635</vt:lpwstr>
      </vt:variant>
      <vt:variant>
        <vt:i4>1507382</vt:i4>
      </vt:variant>
      <vt:variant>
        <vt:i4>146</vt:i4>
      </vt:variant>
      <vt:variant>
        <vt:i4>0</vt:i4>
      </vt:variant>
      <vt:variant>
        <vt:i4>5</vt:i4>
      </vt:variant>
      <vt:variant>
        <vt:lpwstr/>
      </vt:variant>
      <vt:variant>
        <vt:lpwstr>_Toc55979634</vt:lpwstr>
      </vt:variant>
      <vt:variant>
        <vt:i4>1048630</vt:i4>
      </vt:variant>
      <vt:variant>
        <vt:i4>140</vt:i4>
      </vt:variant>
      <vt:variant>
        <vt:i4>0</vt:i4>
      </vt:variant>
      <vt:variant>
        <vt:i4>5</vt:i4>
      </vt:variant>
      <vt:variant>
        <vt:lpwstr/>
      </vt:variant>
      <vt:variant>
        <vt:lpwstr>_Toc55979633</vt:lpwstr>
      </vt:variant>
      <vt:variant>
        <vt:i4>1114166</vt:i4>
      </vt:variant>
      <vt:variant>
        <vt:i4>134</vt:i4>
      </vt:variant>
      <vt:variant>
        <vt:i4>0</vt:i4>
      </vt:variant>
      <vt:variant>
        <vt:i4>5</vt:i4>
      </vt:variant>
      <vt:variant>
        <vt:lpwstr/>
      </vt:variant>
      <vt:variant>
        <vt:lpwstr>_Toc55979632</vt:lpwstr>
      </vt:variant>
      <vt:variant>
        <vt:i4>1179702</vt:i4>
      </vt:variant>
      <vt:variant>
        <vt:i4>128</vt:i4>
      </vt:variant>
      <vt:variant>
        <vt:i4>0</vt:i4>
      </vt:variant>
      <vt:variant>
        <vt:i4>5</vt:i4>
      </vt:variant>
      <vt:variant>
        <vt:lpwstr/>
      </vt:variant>
      <vt:variant>
        <vt:lpwstr>_Toc55979631</vt:lpwstr>
      </vt:variant>
      <vt:variant>
        <vt:i4>1245238</vt:i4>
      </vt:variant>
      <vt:variant>
        <vt:i4>122</vt:i4>
      </vt:variant>
      <vt:variant>
        <vt:i4>0</vt:i4>
      </vt:variant>
      <vt:variant>
        <vt:i4>5</vt:i4>
      </vt:variant>
      <vt:variant>
        <vt:lpwstr/>
      </vt:variant>
      <vt:variant>
        <vt:lpwstr>_Toc55979630</vt:lpwstr>
      </vt:variant>
      <vt:variant>
        <vt:i4>1703991</vt:i4>
      </vt:variant>
      <vt:variant>
        <vt:i4>116</vt:i4>
      </vt:variant>
      <vt:variant>
        <vt:i4>0</vt:i4>
      </vt:variant>
      <vt:variant>
        <vt:i4>5</vt:i4>
      </vt:variant>
      <vt:variant>
        <vt:lpwstr/>
      </vt:variant>
      <vt:variant>
        <vt:lpwstr>_Toc55979629</vt:lpwstr>
      </vt:variant>
      <vt:variant>
        <vt:i4>1769527</vt:i4>
      </vt:variant>
      <vt:variant>
        <vt:i4>110</vt:i4>
      </vt:variant>
      <vt:variant>
        <vt:i4>0</vt:i4>
      </vt:variant>
      <vt:variant>
        <vt:i4>5</vt:i4>
      </vt:variant>
      <vt:variant>
        <vt:lpwstr/>
      </vt:variant>
      <vt:variant>
        <vt:lpwstr>_Toc55979628</vt:lpwstr>
      </vt:variant>
      <vt:variant>
        <vt:i4>1310775</vt:i4>
      </vt:variant>
      <vt:variant>
        <vt:i4>104</vt:i4>
      </vt:variant>
      <vt:variant>
        <vt:i4>0</vt:i4>
      </vt:variant>
      <vt:variant>
        <vt:i4>5</vt:i4>
      </vt:variant>
      <vt:variant>
        <vt:lpwstr/>
      </vt:variant>
      <vt:variant>
        <vt:lpwstr>_Toc55979627</vt:lpwstr>
      </vt:variant>
      <vt:variant>
        <vt:i4>1376311</vt:i4>
      </vt:variant>
      <vt:variant>
        <vt:i4>98</vt:i4>
      </vt:variant>
      <vt:variant>
        <vt:i4>0</vt:i4>
      </vt:variant>
      <vt:variant>
        <vt:i4>5</vt:i4>
      </vt:variant>
      <vt:variant>
        <vt:lpwstr/>
      </vt:variant>
      <vt:variant>
        <vt:lpwstr>_Toc55979626</vt:lpwstr>
      </vt:variant>
      <vt:variant>
        <vt:i4>1441847</vt:i4>
      </vt:variant>
      <vt:variant>
        <vt:i4>92</vt:i4>
      </vt:variant>
      <vt:variant>
        <vt:i4>0</vt:i4>
      </vt:variant>
      <vt:variant>
        <vt:i4>5</vt:i4>
      </vt:variant>
      <vt:variant>
        <vt:lpwstr/>
      </vt:variant>
      <vt:variant>
        <vt:lpwstr>_Toc55979625</vt:lpwstr>
      </vt:variant>
      <vt:variant>
        <vt:i4>1507383</vt:i4>
      </vt:variant>
      <vt:variant>
        <vt:i4>86</vt:i4>
      </vt:variant>
      <vt:variant>
        <vt:i4>0</vt:i4>
      </vt:variant>
      <vt:variant>
        <vt:i4>5</vt:i4>
      </vt:variant>
      <vt:variant>
        <vt:lpwstr/>
      </vt:variant>
      <vt:variant>
        <vt:lpwstr>_Toc55979624</vt:lpwstr>
      </vt:variant>
      <vt:variant>
        <vt:i4>1048631</vt:i4>
      </vt:variant>
      <vt:variant>
        <vt:i4>80</vt:i4>
      </vt:variant>
      <vt:variant>
        <vt:i4>0</vt:i4>
      </vt:variant>
      <vt:variant>
        <vt:i4>5</vt:i4>
      </vt:variant>
      <vt:variant>
        <vt:lpwstr/>
      </vt:variant>
      <vt:variant>
        <vt:lpwstr>_Toc55979623</vt:lpwstr>
      </vt:variant>
      <vt:variant>
        <vt:i4>1114167</vt:i4>
      </vt:variant>
      <vt:variant>
        <vt:i4>74</vt:i4>
      </vt:variant>
      <vt:variant>
        <vt:i4>0</vt:i4>
      </vt:variant>
      <vt:variant>
        <vt:i4>5</vt:i4>
      </vt:variant>
      <vt:variant>
        <vt:lpwstr/>
      </vt:variant>
      <vt:variant>
        <vt:lpwstr>_Toc55979622</vt:lpwstr>
      </vt:variant>
      <vt:variant>
        <vt:i4>1179703</vt:i4>
      </vt:variant>
      <vt:variant>
        <vt:i4>68</vt:i4>
      </vt:variant>
      <vt:variant>
        <vt:i4>0</vt:i4>
      </vt:variant>
      <vt:variant>
        <vt:i4>5</vt:i4>
      </vt:variant>
      <vt:variant>
        <vt:lpwstr/>
      </vt:variant>
      <vt:variant>
        <vt:lpwstr>_Toc55979621</vt:lpwstr>
      </vt:variant>
      <vt:variant>
        <vt:i4>1245239</vt:i4>
      </vt:variant>
      <vt:variant>
        <vt:i4>62</vt:i4>
      </vt:variant>
      <vt:variant>
        <vt:i4>0</vt:i4>
      </vt:variant>
      <vt:variant>
        <vt:i4>5</vt:i4>
      </vt:variant>
      <vt:variant>
        <vt:lpwstr/>
      </vt:variant>
      <vt:variant>
        <vt:lpwstr>_Toc55979620</vt:lpwstr>
      </vt:variant>
      <vt:variant>
        <vt:i4>1703988</vt:i4>
      </vt:variant>
      <vt:variant>
        <vt:i4>56</vt:i4>
      </vt:variant>
      <vt:variant>
        <vt:i4>0</vt:i4>
      </vt:variant>
      <vt:variant>
        <vt:i4>5</vt:i4>
      </vt:variant>
      <vt:variant>
        <vt:lpwstr/>
      </vt:variant>
      <vt:variant>
        <vt:lpwstr>_Toc55979619</vt:lpwstr>
      </vt:variant>
      <vt:variant>
        <vt:i4>1769524</vt:i4>
      </vt:variant>
      <vt:variant>
        <vt:i4>50</vt:i4>
      </vt:variant>
      <vt:variant>
        <vt:i4>0</vt:i4>
      </vt:variant>
      <vt:variant>
        <vt:i4>5</vt:i4>
      </vt:variant>
      <vt:variant>
        <vt:lpwstr/>
      </vt:variant>
      <vt:variant>
        <vt:lpwstr>_Toc55979618</vt:lpwstr>
      </vt:variant>
      <vt:variant>
        <vt:i4>1310772</vt:i4>
      </vt:variant>
      <vt:variant>
        <vt:i4>44</vt:i4>
      </vt:variant>
      <vt:variant>
        <vt:i4>0</vt:i4>
      </vt:variant>
      <vt:variant>
        <vt:i4>5</vt:i4>
      </vt:variant>
      <vt:variant>
        <vt:lpwstr/>
      </vt:variant>
      <vt:variant>
        <vt:lpwstr>_Toc55979617</vt:lpwstr>
      </vt:variant>
      <vt:variant>
        <vt:i4>1376308</vt:i4>
      </vt:variant>
      <vt:variant>
        <vt:i4>38</vt:i4>
      </vt:variant>
      <vt:variant>
        <vt:i4>0</vt:i4>
      </vt:variant>
      <vt:variant>
        <vt:i4>5</vt:i4>
      </vt:variant>
      <vt:variant>
        <vt:lpwstr/>
      </vt:variant>
      <vt:variant>
        <vt:lpwstr>_Toc55979616</vt:lpwstr>
      </vt:variant>
      <vt:variant>
        <vt:i4>1441844</vt:i4>
      </vt:variant>
      <vt:variant>
        <vt:i4>32</vt:i4>
      </vt:variant>
      <vt:variant>
        <vt:i4>0</vt:i4>
      </vt:variant>
      <vt:variant>
        <vt:i4>5</vt:i4>
      </vt:variant>
      <vt:variant>
        <vt:lpwstr/>
      </vt:variant>
      <vt:variant>
        <vt:lpwstr>_Toc55979615</vt:lpwstr>
      </vt:variant>
      <vt:variant>
        <vt:i4>1507380</vt:i4>
      </vt:variant>
      <vt:variant>
        <vt:i4>26</vt:i4>
      </vt:variant>
      <vt:variant>
        <vt:i4>0</vt:i4>
      </vt:variant>
      <vt:variant>
        <vt:i4>5</vt:i4>
      </vt:variant>
      <vt:variant>
        <vt:lpwstr/>
      </vt:variant>
      <vt:variant>
        <vt:lpwstr>_Toc55979614</vt:lpwstr>
      </vt:variant>
      <vt:variant>
        <vt:i4>1048628</vt:i4>
      </vt:variant>
      <vt:variant>
        <vt:i4>20</vt:i4>
      </vt:variant>
      <vt:variant>
        <vt:i4>0</vt:i4>
      </vt:variant>
      <vt:variant>
        <vt:i4>5</vt:i4>
      </vt:variant>
      <vt:variant>
        <vt:lpwstr/>
      </vt:variant>
      <vt:variant>
        <vt:lpwstr>_Toc55979613</vt:lpwstr>
      </vt:variant>
      <vt:variant>
        <vt:i4>1114164</vt:i4>
      </vt:variant>
      <vt:variant>
        <vt:i4>14</vt:i4>
      </vt:variant>
      <vt:variant>
        <vt:i4>0</vt:i4>
      </vt:variant>
      <vt:variant>
        <vt:i4>5</vt:i4>
      </vt:variant>
      <vt:variant>
        <vt:lpwstr/>
      </vt:variant>
      <vt:variant>
        <vt:lpwstr>_Toc55979612</vt:lpwstr>
      </vt:variant>
      <vt:variant>
        <vt:i4>1179700</vt:i4>
      </vt:variant>
      <vt:variant>
        <vt:i4>8</vt:i4>
      </vt:variant>
      <vt:variant>
        <vt:i4>0</vt:i4>
      </vt:variant>
      <vt:variant>
        <vt:i4>5</vt:i4>
      </vt:variant>
      <vt:variant>
        <vt:lpwstr/>
      </vt:variant>
      <vt:variant>
        <vt:lpwstr>_Toc55979611</vt:lpwstr>
      </vt:variant>
      <vt:variant>
        <vt:i4>1245236</vt:i4>
      </vt:variant>
      <vt:variant>
        <vt:i4>2</vt:i4>
      </vt:variant>
      <vt:variant>
        <vt:i4>0</vt:i4>
      </vt:variant>
      <vt:variant>
        <vt:i4>5</vt:i4>
      </vt:variant>
      <vt:variant>
        <vt:lpwstr/>
      </vt:variant>
      <vt:variant>
        <vt:lpwstr>_Toc55979610</vt:lpwstr>
      </vt:variant>
      <vt:variant>
        <vt:i4>2359392</vt:i4>
      </vt:variant>
      <vt:variant>
        <vt:i4>39</vt:i4>
      </vt:variant>
      <vt:variant>
        <vt:i4>0</vt:i4>
      </vt:variant>
      <vt:variant>
        <vt:i4>5</vt:i4>
      </vt:variant>
      <vt:variant>
        <vt:lpwstr>https://aus01.safelinks.protection.outlook.com/?url=https%3A%2F%2Fwww.arc.gov.au%2F&amp;data=05%7C01%7Ctimothy.barrett%40arc.gov.au%7C2442f46473b74773ec5d08dbe7289e82%7Cc75dbeeca1a549b48a3ac54972b1ce77%7C0%7C0%7C638357933869106653%7CUnknown%7CTWFpbGZsb3d8eyJWIjoiMC4wLjAwMDAiLCJQIjoiV2luMzIiLCJBTiI6Ik1haWwiLCJXVCI6Mn0%3D%7C3000%7C%7C%7C&amp;sdata=LWZ1D9MwPKLW2MA2A39CRN2ybBVykgZq7gu%2FC5oAepU%3D&amp;reserved=0</vt:lpwstr>
      </vt:variant>
      <vt:variant>
        <vt:lpwstr/>
      </vt:variant>
      <vt:variant>
        <vt:i4>7077937</vt:i4>
      </vt:variant>
      <vt:variant>
        <vt:i4>36</vt:i4>
      </vt:variant>
      <vt:variant>
        <vt:i4>0</vt:i4>
      </vt:variant>
      <vt:variant>
        <vt:i4>5</vt:i4>
      </vt:variant>
      <vt:variant>
        <vt:lpwstr>https://aus01.safelinks.protection.outlook.com/?url=https%3A%2F%2Fwww.arc.gov.au%2Fabout-arc%2Fprogram-policies%2Fresearch-integrity%2Fcodes-and-guidelines&amp;data=05%7C01%7Ctimothy.barrett%40arc.gov.au%7C2442f46473b74773ec5d08dbe7289e82%7Cc75dbeeca1a549b48a3ac54972b1ce77%7C0%7C0%7C638357933868950408%7CUnknown%7CTWFpbGZsb3d8eyJWIjoiMC4wLjAwMDAiLCJQIjoiV2luMzIiLCJBTiI6Ik1haWwiLCJXVCI6Mn0%3D%7C3000%7C%7C%7C&amp;sdata=grKviQ%2FVU4EOvQDkaDLLTMQHiIXXbU30Bqe%2BojPzJ%2Fc%3D&amp;reserved=0</vt:lpwstr>
      </vt:variant>
      <vt:variant>
        <vt:lpwstr/>
      </vt:variant>
      <vt:variant>
        <vt:i4>7929908</vt:i4>
      </vt:variant>
      <vt:variant>
        <vt:i4>33</vt:i4>
      </vt:variant>
      <vt:variant>
        <vt:i4>0</vt:i4>
      </vt:variant>
      <vt:variant>
        <vt:i4>5</vt:i4>
      </vt:variant>
      <vt:variant>
        <vt:lpwstr>https://aus01.safelinks.protection.outlook.com/?url=https%3A%2F%2Fwww.oaic.gov.au%2Fprivacy%2Faustralian-privacy-principles&amp;data=05%7C01%7Ctimothy.barrett%40arc.gov.au%7C2442f46473b74773ec5d08dbe7289e82%7Cc75dbeeca1a549b48a3ac54972b1ce77%7C0%7C0%7C638357933868950408%7CUnknown%7CTWFpbGZsb3d8eyJWIjoiMC4wLjAwMDAiLCJQIjoiV2luMzIiLCJBTiI6Ik1haWwiLCJXVCI6Mn0%3D%7C3000%7C%7C%7C&amp;sdata=ASkQCznQN6KR8PswQOsx93KQqNTOPK1b6msfRVH72hI%3D&amp;reserved=0</vt:lpwstr>
      </vt:variant>
      <vt:variant>
        <vt:lpwstr/>
      </vt:variant>
      <vt:variant>
        <vt:i4>3276896</vt:i4>
      </vt:variant>
      <vt:variant>
        <vt:i4>30</vt:i4>
      </vt:variant>
      <vt:variant>
        <vt:i4>0</vt:i4>
      </vt:variant>
      <vt:variant>
        <vt:i4>5</vt:i4>
      </vt:variant>
      <vt:variant>
        <vt:lpwstr>https://aus01.safelinks.protection.outlook.com/?url=https%3A%2F%2Fwww.arc.gov.au%2Fabout-arc%2Fprogram-policies%2Fresearch-integrity%2Fresearch-integrity-policy&amp;data=05%7C01%7Ctimothy.barrett%40arc.gov.au%7C2442f46473b74773ec5d08dbe7289e82%7Cc75dbeeca1a549b48a3ac54972b1ce77%7C0%7C0%7C638357933868950408%7CUnknown%7CTWFpbGZsb3d8eyJWIjoiMC4wLjAwMDAiLCJQIjoiV2luMzIiLCJBTiI6Ik1haWwiLCJXVCI6Mn0%3D%7C3000%7C%7C%7C&amp;sdata=hAvvOA4PVWEePeDekhahzGmWm5N95Fxxw2kqMWN5xTM%3D&amp;reserved=0</vt:lpwstr>
      </vt:variant>
      <vt:variant>
        <vt:lpwstr/>
      </vt:variant>
      <vt:variant>
        <vt:i4>8257648</vt:i4>
      </vt:variant>
      <vt:variant>
        <vt:i4>27</vt:i4>
      </vt:variant>
      <vt:variant>
        <vt:i4>0</vt:i4>
      </vt:variant>
      <vt:variant>
        <vt:i4>5</vt:i4>
      </vt:variant>
      <vt:variant>
        <vt:lpwstr>https://aus01.safelinks.protection.outlook.com/?url=https%3A%2F%2Fwww.arc.gov.au%2Fabout-arc%2Fprogram-policies%2Fconflict-interest-and-confidentiality-policy&amp;data=05%7C01%7Ctimothy.barrett%40arc.gov.au%7C2442f46473b74773ec5d08dbe7289e82%7Cc75dbeeca1a549b48a3ac54972b1ce77%7C0%7C0%7C638357933868950408%7CUnknown%7CTWFpbGZsb3d8eyJWIjoiMC4wLjAwMDAiLCJQIjoiV2luMzIiLCJBTiI6Ik1haWwiLCJXVCI6Mn0%3D%7C3000%7C%7C%7C&amp;sdata=EiHt3DqtqbRduBvbE774K61RRiNkTdXxfqhTSuzDq3A%3D&amp;reserved=0</vt:lpwstr>
      </vt:variant>
      <vt:variant>
        <vt:lpwstr/>
      </vt:variant>
      <vt:variant>
        <vt:i4>7143472</vt:i4>
      </vt:variant>
      <vt:variant>
        <vt:i4>24</vt:i4>
      </vt:variant>
      <vt:variant>
        <vt:i4>0</vt:i4>
      </vt:variant>
      <vt:variant>
        <vt:i4>5</vt:i4>
      </vt:variant>
      <vt:variant>
        <vt:lpwstr>https://aus01.safelinks.protection.outlook.com/?url=https%3A%2F%2Fwww.arc.gov.au%2Fabout-arc%2Fprogram-policies%2Fconflict-interest-and-confidentiality-policy%2Fidentifying-and-handling-conflict-interest-ncgp-processes&amp;data=05%7C01%7Ctimothy.barrett%40arc.gov.au%7C2442f46473b74773ec5d08dbe7289e82%7Cc75dbeeca1a549b48a3ac54972b1ce77%7C0%7C0%7C638357933868950408%7CUnknown%7CTWFpbGZsb3d8eyJWIjoiMC4wLjAwMDAiLCJQIjoiV2luMzIiLCJBTiI6Ik1haWwiLCJXVCI6Mn0%3D%7C3000%7C%7C%7C&amp;sdata=UBMojC9lHifg8sfpTWV0fNChHI%2Bsq4fNAfnxD7k6UDY%3D&amp;reserved=0</vt:lpwstr>
      </vt:variant>
      <vt:variant>
        <vt:lpwstr/>
      </vt:variant>
      <vt:variant>
        <vt:i4>8060982</vt:i4>
      </vt:variant>
      <vt:variant>
        <vt:i4>21</vt:i4>
      </vt:variant>
      <vt:variant>
        <vt:i4>0</vt:i4>
      </vt:variant>
      <vt:variant>
        <vt:i4>5</vt:i4>
      </vt:variant>
      <vt:variant>
        <vt:lpwstr>https://aus01.safelinks.protection.outlook.com/?url=https%3A%2F%2Fwww.arc.gov.au%2Fabout-arc%2Fprogram-policies%2Fresearch-integrity%2Fresearch-integrity-policy&amp;data=05%7C02%7CDonna.Fiveash%40arc.gov.au%7C686ee5df50664a76a70e08dc1c8691a7%7Cc75dbeeca1a549b48a3ac54972b1ce77%7C0%7C0%7C638416611507456880%7CUnknown%7CTWFpbGZsb3d8eyJWIjoiMC4wLjAwMDAiLCJQIjoiV2luMzIiLCJBTiI6Ik1haWwiLCJXVCI6Mn0%3D%7C3000%7C%7C%7C&amp;sdata=SdGi%2BBrrxAhIsGB3nLe%2BWlm9rHXUSmCWJ7nL0FEah3s%3D&amp;reserved=0</vt:lpwstr>
      </vt:variant>
      <vt:variant>
        <vt:lpwstr/>
      </vt:variant>
      <vt:variant>
        <vt:i4>3801200</vt:i4>
      </vt:variant>
      <vt:variant>
        <vt:i4>18</vt:i4>
      </vt:variant>
      <vt:variant>
        <vt:i4>0</vt:i4>
      </vt:variant>
      <vt:variant>
        <vt:i4>5</vt:i4>
      </vt:variant>
      <vt:variant>
        <vt:lpwstr>https://aus01.safelinks.protection.outlook.com/?url=https%3A%2F%2Fwww.arc.gov.au%2Fabout-arc%2Fprogram-policies%2Fconflict-interest-and-confidentiality-policy&amp;data=05%7C02%7CDonna.Fiveash%40arc.gov.au%7C686ee5df50664a76a70e08dc1c8691a7%7Cc75dbeeca1a549b48a3ac54972b1ce77%7C0%7C0%7C638416611507450156%7CUnknown%7CTWFpbGZsb3d8eyJWIjoiMC4wLjAwMDAiLCJQIjoiV2luMzIiLCJBTiI6Ik1haWwiLCJXVCI6Mn0%3D%7C3000%7C%7C%7C&amp;sdata=uCyzHRNv%2FszKSlJJWVA5RIJRctIONY4QY73PRkffatI%3D&amp;reserved=0</vt:lpwstr>
      </vt:variant>
      <vt:variant>
        <vt:lpwstr/>
      </vt:variant>
      <vt:variant>
        <vt:i4>2621545</vt:i4>
      </vt:variant>
      <vt:variant>
        <vt:i4>15</vt:i4>
      </vt:variant>
      <vt:variant>
        <vt:i4>0</vt:i4>
      </vt:variant>
      <vt:variant>
        <vt:i4>5</vt:i4>
      </vt:variant>
      <vt:variant>
        <vt:lpwstr>https://aus01.safelinks.protection.outlook.com/?url=https%3A%2F%2Fwww.arc.gov.au%2F&amp;data=05%7C02%7CDonna.Fiveash%40arc.gov.au%7C686ee5df50664a76a70e08dc1c8691a7%7Cc75dbeeca1a549b48a3ac54972b1ce77%7C0%7C0%7C638416611507443445%7CUnknown%7CTWFpbGZsb3d8eyJWIjoiMC4wLjAwMDAiLCJQIjoiV2luMzIiLCJBTiI6Ik1haWwiLCJXVCI6Mn0%3D%7C3000%7C%7C%7C&amp;sdata=uBWaDEAkwldJkGVWubXRqAVaCjT7yQb7779BpcrQuwM%3D&amp;reserved=0</vt:lpwstr>
      </vt:variant>
      <vt:variant>
        <vt:lpwstr/>
      </vt:variant>
      <vt:variant>
        <vt:i4>3997728</vt:i4>
      </vt:variant>
      <vt:variant>
        <vt:i4>12</vt:i4>
      </vt:variant>
      <vt:variant>
        <vt:i4>0</vt:i4>
      </vt:variant>
      <vt:variant>
        <vt:i4>5</vt:i4>
      </vt:variant>
      <vt:variant>
        <vt:lpwstr>https://aus01.safelinks.protection.outlook.com/?url=https%3A%2F%2Fwww.arc.gov.au%2Fabout-arc%2Fprogram-policies%2Fresearch-integrity%2Fcodes-and-guidelines&amp;data=05%7C02%7CDonna.Fiveash%40arc.gov.au%7C686ee5df50664a76a70e08dc1c8691a7%7Cc75dbeeca1a549b48a3ac54972b1ce77%7C0%7C0%7C638416611507436613%7CUnknown%7CTWFpbGZsb3d8eyJWIjoiMC4wLjAwMDAiLCJQIjoiV2luMzIiLCJBTiI6Ik1haWwiLCJXVCI6Mn0%3D%7C3000%7C%7C%7C&amp;sdata=uIhFtEfMjo3E7U8F30%2FIFt%2BsaWZogQd%2BkP7C%2BdosoeY%3D&amp;reserved=0</vt:lpwstr>
      </vt:variant>
      <vt:variant>
        <vt:lpwstr/>
      </vt:variant>
      <vt:variant>
        <vt:i4>2883702</vt:i4>
      </vt:variant>
      <vt:variant>
        <vt:i4>9</vt:i4>
      </vt:variant>
      <vt:variant>
        <vt:i4>0</vt:i4>
      </vt:variant>
      <vt:variant>
        <vt:i4>5</vt:i4>
      </vt:variant>
      <vt:variant>
        <vt:lpwstr>https://aus01.safelinks.protection.outlook.com/?url=https%3A%2F%2Fwww.oaic.gov.au%2Fprivacy%2Faustralian-privacy-principles&amp;data=05%7C02%7CDonna.Fiveash%40arc.gov.au%7C686ee5df50664a76a70e08dc1c8691a7%7Cc75dbeeca1a549b48a3ac54972b1ce77%7C0%7C0%7C638416611507429905%7CUnknown%7CTWFpbGZsb3d8eyJWIjoiMC4wLjAwMDAiLCJQIjoiV2luMzIiLCJBTiI6Ik1haWwiLCJXVCI6Mn0%3D%7C3000%7C%7C%7C&amp;sdata=UAgBrMC6ztMA20QdjIiDtpYx%2FC782as3eR5yW04r1Xs%3D&amp;reserved=0</vt:lpwstr>
      </vt:variant>
      <vt:variant>
        <vt:lpwstr/>
      </vt:variant>
      <vt:variant>
        <vt:i4>8060982</vt:i4>
      </vt:variant>
      <vt:variant>
        <vt:i4>6</vt:i4>
      </vt:variant>
      <vt:variant>
        <vt:i4>0</vt:i4>
      </vt:variant>
      <vt:variant>
        <vt:i4>5</vt:i4>
      </vt:variant>
      <vt:variant>
        <vt:lpwstr>https://aus01.safelinks.protection.outlook.com/?url=https%3A%2F%2Fwww.arc.gov.au%2Fabout-arc%2Fprogram-policies%2Fresearch-integrity%2Fresearch-integrity-policy&amp;data=05%7C02%7CDonna.Fiveash%40arc.gov.au%7C686ee5df50664a76a70e08dc1c8691a7%7Cc75dbeeca1a549b48a3ac54972b1ce77%7C0%7C0%7C638416611507423262%7CUnknown%7CTWFpbGZsb3d8eyJWIjoiMC4wLjAwMDAiLCJQIjoiV2luMzIiLCJBTiI6Ik1haWwiLCJXVCI6Mn0%3D%7C3000%7C%7C%7C&amp;sdata=fFhNoyxDATR6xH3tSzl8K8YNDB1KXX3yp8fBUZGkFes%3D&amp;reserved=0</vt:lpwstr>
      </vt:variant>
      <vt:variant>
        <vt:lpwstr/>
      </vt:variant>
      <vt:variant>
        <vt:i4>3801200</vt:i4>
      </vt:variant>
      <vt:variant>
        <vt:i4>3</vt:i4>
      </vt:variant>
      <vt:variant>
        <vt:i4>0</vt:i4>
      </vt:variant>
      <vt:variant>
        <vt:i4>5</vt:i4>
      </vt:variant>
      <vt:variant>
        <vt:lpwstr>https://aus01.safelinks.protection.outlook.com/?url=https%3A%2F%2Fwww.arc.gov.au%2Fabout-arc%2Fprogram-policies%2Fconflict-interest-and-confidentiality-policy&amp;data=05%7C02%7CDonna.Fiveash%40arc.gov.au%7C686ee5df50664a76a70e08dc1c8691a7%7Cc75dbeeca1a549b48a3ac54972b1ce77%7C0%7C0%7C638416611507416493%7CUnknown%7CTWFpbGZsb3d8eyJWIjoiMC4wLjAwMDAiLCJQIjoiV2luMzIiLCJBTiI6Ik1haWwiLCJXVCI6Mn0%3D%7C3000%7C%7C%7C&amp;sdata=xD3MjJklkvhvyQ7uVYDCThEgZ%2BGCGGJ4Ev3KhSJho5k%3D&amp;reserved=0</vt:lpwstr>
      </vt:variant>
      <vt:variant>
        <vt:lpwstr/>
      </vt:variant>
      <vt:variant>
        <vt:i4>3407927</vt:i4>
      </vt:variant>
      <vt:variant>
        <vt:i4>0</vt:i4>
      </vt:variant>
      <vt:variant>
        <vt:i4>0</vt:i4>
      </vt:variant>
      <vt:variant>
        <vt:i4>5</vt:i4>
      </vt:variant>
      <vt:variant>
        <vt:lpwstr>https://aus01.safelinks.protection.outlook.com/?url=https%3A%2F%2Fwww.arc.gov.au%2Fabout-arc%2Fprogram-policies%2Fconflict-interest-and-confidentiality-policy%2Fidentifying-and-handling-conflict-interest-ncgp-processes&amp;data=05%7C02%7CDonna.Fiveash%40arc.gov.au%7C686ee5df50664a76a70e08dc1c8691a7%7Cc75dbeeca1a549b48a3ac54972b1ce77%7C0%7C0%7C638416611507405952%7CUnknown%7CTWFpbGZsb3d8eyJWIjoiMC4wLjAwMDAiLCJQIjoiV2luMzIiLCJBTiI6Ik1haWwiLCJXVCI6Mn0%3D%7C3000%7C%7C%7C&amp;sdata=Tb8Pd6QUPapmfHj4dBT6Wx0Y9FJidM9lQIROO5k5MD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2023-12-18T23:15:00Z</dcterms:created>
  <dcterms:modified xsi:type="dcterms:W3CDTF">2024-04-02T23:44:00Z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0x010100591C0982BCF6604AB885F881AD4D0D95</vt:lpwstr>
  </property>
</Properties>
</file>