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960C" w14:textId="1DA93D11" w:rsidR="005D119A" w:rsidRPr="00211B3E" w:rsidRDefault="005D119A" w:rsidP="005D119A">
      <w:pPr>
        <w:pStyle w:val="Title"/>
        <w:rPr>
          <w:rFonts w:asciiTheme="minorHAnsi" w:hAnsiTheme="minorHAnsi" w:cstheme="minorBidi"/>
        </w:rPr>
      </w:pPr>
      <w:r w:rsidRPr="0564054E">
        <w:rPr>
          <w:rFonts w:asciiTheme="minorHAnsi" w:hAnsiTheme="minorHAnsi" w:cstheme="minorBidi"/>
        </w:rPr>
        <w:t xml:space="preserve">Australian Research Council </w:t>
      </w:r>
      <w:r w:rsidR="00E132C8">
        <w:rPr>
          <w:rFonts w:asciiTheme="minorHAnsi" w:hAnsiTheme="minorHAnsi" w:cstheme="minorHAnsi"/>
        </w:rPr>
        <w:br/>
      </w:r>
      <w:r w:rsidR="00E132C8" w:rsidRPr="0564054E">
        <w:rPr>
          <w:rFonts w:asciiTheme="minorHAnsi" w:hAnsiTheme="minorHAnsi" w:cstheme="minorBidi"/>
        </w:rPr>
        <w:t xml:space="preserve">Client </w:t>
      </w:r>
      <w:r w:rsidRPr="0564054E">
        <w:rPr>
          <w:rFonts w:asciiTheme="minorHAnsi" w:hAnsiTheme="minorHAnsi" w:cstheme="minorBidi"/>
        </w:rPr>
        <w:t xml:space="preserve">Service Charter </w:t>
      </w:r>
    </w:p>
    <w:p w14:paraId="14803A9B" w14:textId="0B40B291" w:rsidR="005D119A" w:rsidRPr="00D23307" w:rsidRDefault="005D119A" w:rsidP="005D119A">
      <w:pPr>
        <w:pStyle w:val="Heading2"/>
        <w:spacing w:after="240"/>
        <w:rPr>
          <w:rFonts w:asciiTheme="minorHAnsi" w:hAnsiTheme="minorHAnsi" w:cstheme="minorHAnsi"/>
          <w:b w:val="0"/>
          <w:bCs/>
          <w:i/>
          <w:iCs/>
          <w:sz w:val="22"/>
          <w:szCs w:val="22"/>
          <w:lang w:eastAsia="en-AU"/>
        </w:rPr>
      </w:pPr>
      <w:r w:rsidRPr="00D23307">
        <w:rPr>
          <w:rFonts w:asciiTheme="minorHAnsi" w:hAnsiTheme="minorHAnsi" w:cstheme="minorHAnsi"/>
          <w:bCs/>
          <w:i/>
          <w:iCs/>
          <w:sz w:val="22"/>
          <w:szCs w:val="22"/>
          <w:lang w:eastAsia="en-AU"/>
        </w:rPr>
        <w:t xml:space="preserve">As at </w:t>
      </w:r>
      <w:r w:rsidR="00EB3BD4">
        <w:rPr>
          <w:rFonts w:asciiTheme="minorHAnsi" w:hAnsiTheme="minorHAnsi" w:cstheme="minorHAnsi"/>
          <w:bCs/>
          <w:i/>
          <w:iCs/>
          <w:sz w:val="22"/>
          <w:szCs w:val="22"/>
          <w:lang w:eastAsia="en-AU"/>
        </w:rPr>
        <w:t>30</w:t>
      </w:r>
      <w:r w:rsidRPr="00D23307">
        <w:rPr>
          <w:rFonts w:asciiTheme="minorHAnsi" w:hAnsiTheme="minorHAnsi" w:cstheme="minorHAnsi"/>
          <w:bCs/>
          <w:i/>
          <w:iCs/>
          <w:sz w:val="22"/>
          <w:szCs w:val="22"/>
          <w:lang w:eastAsia="en-AU"/>
        </w:rPr>
        <w:t xml:space="preserve"> </w:t>
      </w:r>
      <w:r w:rsidR="00EB3BD4">
        <w:rPr>
          <w:rFonts w:asciiTheme="minorHAnsi" w:hAnsiTheme="minorHAnsi" w:cstheme="minorHAnsi"/>
          <w:bCs/>
          <w:i/>
          <w:iCs/>
          <w:sz w:val="22"/>
          <w:szCs w:val="22"/>
          <w:lang w:eastAsia="en-AU"/>
        </w:rPr>
        <w:t>June</w:t>
      </w:r>
      <w:r w:rsidRPr="00D23307">
        <w:rPr>
          <w:rFonts w:asciiTheme="minorHAnsi" w:hAnsiTheme="minorHAnsi" w:cstheme="minorHAnsi"/>
          <w:bCs/>
          <w:i/>
          <w:iCs/>
          <w:sz w:val="22"/>
          <w:szCs w:val="22"/>
          <w:lang w:eastAsia="en-AU"/>
        </w:rPr>
        <w:t xml:space="preserve"> 2024</w:t>
      </w:r>
    </w:p>
    <w:p w14:paraId="3AC77D33" w14:textId="1A91334D" w:rsidR="005D119A" w:rsidRPr="00D23307" w:rsidRDefault="05534D3E" w:rsidP="1ABA130E">
      <w:pPr>
        <w:spacing w:line="240" w:lineRule="auto"/>
        <w:rPr>
          <w:rFonts w:eastAsiaTheme="minorEastAsia"/>
          <w:lang w:eastAsia="en-AU"/>
        </w:rPr>
      </w:pPr>
      <w:r>
        <w:t xml:space="preserve">This </w:t>
      </w:r>
      <w:r w:rsidR="0057116E">
        <w:t xml:space="preserve">Client </w:t>
      </w:r>
      <w:r>
        <w:t xml:space="preserve">Service Charter describes the standards of service you can expect from the Australian Research Council (ARC). The ARC is accountable for its performance against these standards. </w:t>
      </w:r>
      <w:r w:rsidR="3F9C160C">
        <w:t xml:space="preserve">The ARC’s </w:t>
      </w:r>
      <w:r w:rsidR="003468E8">
        <w:t>client service</w:t>
      </w:r>
      <w:r w:rsidR="7ACADEFA">
        <w:t xml:space="preserve"> </w:t>
      </w:r>
      <w:r w:rsidR="00410D2B">
        <w:t xml:space="preserve">focus </w:t>
      </w:r>
      <w:r w:rsidR="7ACADEFA">
        <w:t xml:space="preserve">underpins </w:t>
      </w:r>
      <w:r w:rsidR="00997445">
        <w:t xml:space="preserve">its </w:t>
      </w:r>
      <w:r w:rsidR="006A64CE">
        <w:t>approach</w:t>
      </w:r>
      <w:r w:rsidR="7ACADEFA">
        <w:t xml:space="preserve"> to support</w:t>
      </w:r>
      <w:r w:rsidR="008662CE">
        <w:t>ing</w:t>
      </w:r>
      <w:r w:rsidR="7ACADEFA">
        <w:t xml:space="preserve"> research system</w:t>
      </w:r>
      <w:r w:rsidR="00C023E4">
        <w:t xml:space="preserve"> excellence</w:t>
      </w:r>
      <w:r w:rsidR="7398002E">
        <w:t xml:space="preserve"> and </w:t>
      </w:r>
      <w:r w:rsidR="66AE452A" w:rsidRPr="1ABA130E">
        <w:rPr>
          <w:rFonts w:eastAsiaTheme="minorEastAsia"/>
          <w:lang w:eastAsia="en-AU"/>
        </w:rPr>
        <w:t>commitment</w:t>
      </w:r>
      <w:r w:rsidRPr="1ABA130E">
        <w:rPr>
          <w:rFonts w:eastAsiaTheme="minorEastAsia"/>
          <w:lang w:eastAsia="en-AU"/>
        </w:rPr>
        <w:t xml:space="preserve"> to</w:t>
      </w:r>
      <w:r w:rsidR="5F2AAA1D" w:rsidRPr="1ABA130E">
        <w:rPr>
          <w:rFonts w:eastAsiaTheme="minorEastAsia"/>
          <w:lang w:eastAsia="en-AU"/>
        </w:rPr>
        <w:t xml:space="preserve"> providing high-quality guidance and information to stakeholders</w:t>
      </w:r>
      <w:r w:rsidR="00314A2A" w:rsidRPr="1ABA130E">
        <w:rPr>
          <w:rFonts w:eastAsiaTheme="minorEastAsia"/>
          <w:lang w:eastAsia="en-AU"/>
        </w:rPr>
        <w:t xml:space="preserve">, in </w:t>
      </w:r>
      <w:r w:rsidR="00E22CC1" w:rsidRPr="1ABA130E">
        <w:rPr>
          <w:rFonts w:eastAsiaTheme="minorEastAsia"/>
          <w:lang w:eastAsia="en-AU"/>
        </w:rPr>
        <w:t xml:space="preserve">accordance with the strategic priorities </w:t>
      </w:r>
      <w:r w:rsidR="00CA4B2D" w:rsidRPr="1ABA130E">
        <w:rPr>
          <w:rFonts w:eastAsiaTheme="minorEastAsia"/>
          <w:lang w:eastAsia="en-AU"/>
        </w:rPr>
        <w:t>set out</w:t>
      </w:r>
      <w:r w:rsidR="00E22CC1" w:rsidRPr="1ABA130E">
        <w:rPr>
          <w:rFonts w:eastAsiaTheme="minorEastAsia"/>
          <w:lang w:eastAsia="en-AU"/>
        </w:rPr>
        <w:t xml:space="preserve"> the </w:t>
      </w:r>
      <w:hyperlink r:id="rId10" w:history="1">
        <w:r w:rsidR="00E22CC1" w:rsidRPr="00553B63">
          <w:rPr>
            <w:rStyle w:val="Hyperlink"/>
            <w:rFonts w:eastAsiaTheme="minorEastAsia"/>
            <w:i/>
            <w:iCs/>
            <w:lang w:eastAsia="en-AU"/>
          </w:rPr>
          <w:t>ARC Strategy 2022</w:t>
        </w:r>
        <w:r w:rsidR="00EB3BD4" w:rsidRPr="00553B63">
          <w:rPr>
            <w:rStyle w:val="Hyperlink"/>
            <w:rFonts w:eastAsiaTheme="minorEastAsia"/>
            <w:i/>
            <w:iCs/>
            <w:lang w:eastAsia="en-AU"/>
          </w:rPr>
          <w:t>–</w:t>
        </w:r>
        <w:r w:rsidR="00E22CC1" w:rsidRPr="00553B63">
          <w:rPr>
            <w:rStyle w:val="Hyperlink"/>
            <w:rFonts w:eastAsiaTheme="minorEastAsia"/>
            <w:i/>
            <w:iCs/>
            <w:lang w:eastAsia="en-AU"/>
          </w:rPr>
          <w:t>2025</w:t>
        </w:r>
      </w:hyperlink>
      <w:r w:rsidR="5F2AAA1D" w:rsidRPr="1ABA130E">
        <w:rPr>
          <w:rFonts w:eastAsiaTheme="minorEastAsia"/>
          <w:lang w:eastAsia="en-AU"/>
        </w:rPr>
        <w:t>.</w:t>
      </w:r>
      <w:r w:rsidRPr="1ABA130E">
        <w:rPr>
          <w:rFonts w:eastAsiaTheme="minorEastAsia"/>
          <w:lang w:eastAsia="en-AU"/>
        </w:rPr>
        <w:t xml:space="preserve"> </w:t>
      </w:r>
    </w:p>
    <w:p w14:paraId="0DE91B96" w14:textId="50CC9DAA" w:rsidR="009527A2" w:rsidRPr="009527A2" w:rsidRDefault="009527A2" w:rsidP="006424EC">
      <w:pPr>
        <w:pStyle w:val="Heading2"/>
        <w:spacing w:line="240" w:lineRule="auto"/>
      </w:pPr>
      <w:bookmarkStart w:id="0" w:name="-strong-our-commitment-to-improvement-st"/>
      <w:bookmarkStart w:id="1" w:name="-strong-further-information-strong-"/>
      <w:bookmarkEnd w:id="0"/>
      <w:bookmarkEnd w:id="1"/>
      <w:r>
        <w:t xml:space="preserve">General </w:t>
      </w:r>
      <w:r w:rsidR="00E132C8">
        <w:t>E</w:t>
      </w:r>
      <w:r>
        <w:t xml:space="preserve">nquiries </w:t>
      </w:r>
    </w:p>
    <w:p w14:paraId="02A5D551" w14:textId="7F3A02BA" w:rsidR="005C1379" w:rsidRPr="00D23307" w:rsidRDefault="009527A2" w:rsidP="5DDF6A5B">
      <w:pPr>
        <w:spacing w:line="240" w:lineRule="auto"/>
        <w:rPr>
          <w:rFonts w:asciiTheme="minorHAnsi" w:hAnsiTheme="minorHAnsi" w:cstheme="minorBidi"/>
          <w:color w:val="000000" w:themeColor="text1"/>
          <w:spacing w:val="-4"/>
        </w:rPr>
      </w:pPr>
      <w:r w:rsidRPr="5DDF6A5B">
        <w:rPr>
          <w:rFonts w:asciiTheme="minorHAnsi" w:hAnsiTheme="minorHAnsi" w:cstheme="minorBidi"/>
          <w:spacing w:val="-4"/>
          <w:lang w:eastAsia="en-AU"/>
        </w:rPr>
        <w:t>All phone</w:t>
      </w:r>
      <w:r w:rsidR="005C1379" w:rsidRPr="5DDF6A5B">
        <w:rPr>
          <w:rFonts w:asciiTheme="minorHAnsi" w:hAnsiTheme="minorHAnsi" w:cstheme="minorBidi"/>
          <w:spacing w:val="-4"/>
          <w:lang w:eastAsia="en-AU"/>
        </w:rPr>
        <w:t xml:space="preserve"> </w:t>
      </w:r>
      <w:r w:rsidRPr="5DDF6A5B">
        <w:rPr>
          <w:rFonts w:asciiTheme="minorHAnsi" w:hAnsiTheme="minorHAnsi" w:cstheme="minorBidi"/>
          <w:spacing w:val="-4"/>
          <w:lang w:eastAsia="en-AU"/>
        </w:rPr>
        <w:t xml:space="preserve">lines are </w:t>
      </w:r>
      <w:r w:rsidRPr="5DDF6A5B">
        <w:rPr>
          <w:rFonts w:asciiTheme="minorHAnsi" w:hAnsiTheme="minorHAnsi" w:cstheme="minorBidi"/>
          <w:color w:val="000000" w:themeColor="text1"/>
          <w:spacing w:val="-4"/>
        </w:rPr>
        <w:t>monitored between 9</w:t>
      </w:r>
      <w:r w:rsidR="00B9445E" w:rsidRPr="5DDF6A5B">
        <w:rPr>
          <w:rFonts w:asciiTheme="minorHAnsi" w:hAnsiTheme="minorHAnsi" w:cstheme="minorBidi"/>
          <w:color w:val="000000" w:themeColor="text1"/>
          <w:spacing w:val="-4"/>
        </w:rPr>
        <w:t>:00</w:t>
      </w:r>
      <w:r w:rsidRPr="5DDF6A5B">
        <w:rPr>
          <w:rFonts w:asciiTheme="minorHAnsi" w:hAnsiTheme="minorHAnsi" w:cstheme="minorBidi"/>
          <w:color w:val="000000" w:themeColor="text1"/>
          <w:spacing w:val="-4"/>
        </w:rPr>
        <w:t>am and 5</w:t>
      </w:r>
      <w:r w:rsidR="00B9445E" w:rsidRPr="5DDF6A5B">
        <w:rPr>
          <w:rFonts w:asciiTheme="minorHAnsi" w:hAnsiTheme="minorHAnsi" w:cstheme="minorBidi"/>
          <w:color w:val="000000" w:themeColor="text1"/>
          <w:spacing w:val="-4"/>
        </w:rPr>
        <w:t>:00</w:t>
      </w:r>
      <w:r w:rsidRPr="5DDF6A5B">
        <w:rPr>
          <w:rFonts w:asciiTheme="minorHAnsi" w:hAnsiTheme="minorHAnsi" w:cstheme="minorBidi"/>
          <w:color w:val="000000" w:themeColor="text1"/>
          <w:spacing w:val="-4"/>
        </w:rPr>
        <w:t>pm</w:t>
      </w:r>
      <w:r w:rsidR="48CCB10A" w:rsidRPr="5DDF6A5B">
        <w:rPr>
          <w:rFonts w:asciiTheme="minorHAnsi" w:hAnsiTheme="minorHAnsi" w:cstheme="minorBidi"/>
          <w:color w:val="000000" w:themeColor="text1"/>
          <w:spacing w:val="-4"/>
        </w:rPr>
        <w:t xml:space="preserve"> (AEST) on</w:t>
      </w:r>
      <w:r w:rsidRPr="5DDF6A5B">
        <w:rPr>
          <w:rFonts w:asciiTheme="minorHAnsi" w:hAnsiTheme="minorHAnsi" w:cstheme="minorBidi"/>
          <w:color w:val="000000" w:themeColor="text1"/>
          <w:spacing w:val="-4"/>
        </w:rPr>
        <w:t xml:space="preserve"> working business days. </w:t>
      </w:r>
    </w:p>
    <w:p w14:paraId="42D41180" w14:textId="4CD0D5C5" w:rsidR="009527A2" w:rsidRPr="00D23307" w:rsidRDefault="009527A2" w:rsidP="009527A2">
      <w:pPr>
        <w:spacing w:line="240" w:lineRule="auto"/>
        <w:rPr>
          <w:rFonts w:asciiTheme="minorHAnsi" w:hAnsiTheme="minorHAnsi" w:cstheme="minorHAnsi"/>
          <w:spacing w:val="-2"/>
        </w:rPr>
      </w:pPr>
      <w:r w:rsidRPr="00D23307">
        <w:rPr>
          <w:rStyle w:val="Strong"/>
          <w:rFonts w:asciiTheme="minorHAnsi" w:hAnsiTheme="minorHAnsi" w:cstheme="minorHAnsi"/>
          <w:b w:val="0"/>
          <w:spacing w:val="-4"/>
        </w:rPr>
        <w:t>The ARC will acknowledge</w:t>
      </w:r>
      <w:r w:rsidRPr="00D23307">
        <w:rPr>
          <w:rStyle w:val="Strong"/>
          <w:rFonts w:asciiTheme="minorHAnsi" w:hAnsiTheme="minorHAnsi" w:cstheme="minorHAnsi"/>
          <w:b w:val="0"/>
          <w:spacing w:val="-2"/>
        </w:rPr>
        <w:t xml:space="preserve"> </w:t>
      </w:r>
      <w:r w:rsidRPr="00D23307">
        <w:rPr>
          <w:rStyle w:val="Strong"/>
          <w:rFonts w:asciiTheme="minorHAnsi" w:hAnsiTheme="minorHAnsi" w:cstheme="minorHAnsi"/>
          <w:b w:val="0"/>
          <w:bCs w:val="0"/>
        </w:rPr>
        <w:t>email</w:t>
      </w:r>
      <w:r w:rsidRPr="00D23307">
        <w:rPr>
          <w:rStyle w:val="Strong"/>
          <w:rFonts w:asciiTheme="minorHAnsi" w:hAnsiTheme="minorHAnsi" w:cstheme="minorHAnsi"/>
          <w:b w:val="0"/>
        </w:rPr>
        <w:t xml:space="preserve"> enquiries within 2 business days </w:t>
      </w:r>
      <w:hyperlink r:id="rId11" w:history="1">
        <w:r w:rsidRPr="00D23307">
          <w:rPr>
            <w:rStyle w:val="Strong"/>
            <w:rFonts w:asciiTheme="minorHAnsi" w:hAnsiTheme="minorHAnsi" w:cstheme="minorHAnsi"/>
            <w:b w:val="0"/>
            <w:color w:val="212529"/>
          </w:rPr>
          <w:t>of</w:t>
        </w:r>
      </w:hyperlink>
      <w:r w:rsidRPr="00D23307">
        <w:rPr>
          <w:rStyle w:val="Strong"/>
          <w:rFonts w:asciiTheme="minorHAnsi" w:hAnsiTheme="minorHAnsi" w:cstheme="minorHAnsi"/>
          <w:b w:val="0"/>
          <w:color w:val="212529"/>
        </w:rPr>
        <w:t xml:space="preserve"> receipt</w:t>
      </w:r>
      <w:r w:rsidRPr="00D23307">
        <w:rPr>
          <w:rStyle w:val="Strong"/>
          <w:rFonts w:asciiTheme="minorHAnsi" w:hAnsiTheme="minorHAnsi" w:cstheme="minorHAnsi"/>
          <w:b w:val="0"/>
        </w:rPr>
        <w:t xml:space="preserve"> and postal mail </w:t>
      </w:r>
      <w:r w:rsidR="7DAE4090" w:rsidRPr="00D23307">
        <w:rPr>
          <w:rStyle w:val="Strong"/>
          <w:rFonts w:asciiTheme="minorHAnsi" w:hAnsiTheme="minorHAnsi" w:cstheme="minorHAnsi"/>
          <w:b w:val="0"/>
          <w:bCs w:val="0"/>
        </w:rPr>
        <w:t>within</w:t>
      </w:r>
      <w:r w:rsidRPr="00D23307">
        <w:rPr>
          <w:rStyle w:val="Strong"/>
          <w:rFonts w:asciiTheme="minorHAnsi" w:hAnsiTheme="minorHAnsi" w:cstheme="minorHAnsi"/>
          <w:b w:val="0"/>
        </w:rPr>
        <w:t xml:space="preserve"> 14 business days </w:t>
      </w:r>
      <w:hyperlink r:id="rId12" w:history="1">
        <w:r w:rsidRPr="00D23307">
          <w:rPr>
            <w:rStyle w:val="Strong"/>
            <w:rFonts w:asciiTheme="minorHAnsi" w:hAnsiTheme="minorHAnsi" w:cstheme="minorHAnsi"/>
            <w:b w:val="0"/>
            <w:color w:val="212529"/>
          </w:rPr>
          <w:t>of</w:t>
        </w:r>
      </w:hyperlink>
      <w:r w:rsidRPr="00D23307">
        <w:rPr>
          <w:rStyle w:val="Strong"/>
          <w:rFonts w:asciiTheme="minorHAnsi" w:hAnsiTheme="minorHAnsi" w:cstheme="minorHAnsi"/>
          <w:b w:val="0"/>
          <w:color w:val="212529"/>
        </w:rPr>
        <w:t xml:space="preserve"> receipt.</w:t>
      </w:r>
      <w:r w:rsidRPr="00D23307">
        <w:rPr>
          <w:rStyle w:val="Strong"/>
          <w:rFonts w:asciiTheme="minorHAnsi" w:hAnsiTheme="minorHAnsi" w:cstheme="minorHAnsi"/>
          <w:b w:val="0"/>
        </w:rPr>
        <w:t xml:space="preserve"> </w:t>
      </w:r>
    </w:p>
    <w:p w14:paraId="5CB02454" w14:textId="77777777" w:rsidR="009527A2" w:rsidRPr="00D23307" w:rsidRDefault="009527A2" w:rsidP="009527A2">
      <w:pPr>
        <w:pStyle w:val="NormalWeb"/>
        <w:tabs>
          <w:tab w:val="left" w:pos="1134"/>
        </w:tabs>
        <w:spacing w:before="60" w:beforeAutospacing="0" w:after="60" w:afterAutospacing="0"/>
        <w:rPr>
          <w:rFonts w:asciiTheme="minorHAnsi" w:hAnsiTheme="minorHAnsi" w:cstheme="minorHAnsi"/>
          <w:sz w:val="22"/>
          <w:szCs w:val="22"/>
        </w:rPr>
      </w:pPr>
      <w:r w:rsidRPr="00D23307">
        <w:rPr>
          <w:rFonts w:asciiTheme="minorHAnsi" w:hAnsiTheme="minorHAnsi" w:cstheme="minorHAnsi"/>
          <w:sz w:val="22"/>
          <w:szCs w:val="22"/>
        </w:rPr>
        <w:t>Web</w:t>
      </w:r>
      <w:r w:rsidRPr="00D23307">
        <w:rPr>
          <w:rFonts w:asciiTheme="minorHAnsi" w:hAnsiTheme="minorHAnsi" w:cstheme="minorHAnsi"/>
          <w:sz w:val="22"/>
          <w:szCs w:val="22"/>
        </w:rPr>
        <w:tab/>
      </w:r>
      <w:hyperlink r:id="rId13" w:history="1">
        <w:r w:rsidRPr="00D23307">
          <w:rPr>
            <w:rStyle w:val="Hyperlink"/>
            <w:rFonts w:asciiTheme="minorHAnsi" w:eastAsia="Calibri" w:hAnsiTheme="minorHAnsi" w:cstheme="minorHAnsi"/>
            <w:sz w:val="22"/>
            <w:szCs w:val="22"/>
          </w:rPr>
          <w:t>www.arc.gov.au</w:t>
        </w:r>
      </w:hyperlink>
    </w:p>
    <w:p w14:paraId="6C6E99A2" w14:textId="77777777" w:rsidR="009527A2" w:rsidRPr="00D23307" w:rsidRDefault="009527A2" w:rsidP="009527A2">
      <w:pPr>
        <w:pStyle w:val="NormalWeb"/>
        <w:tabs>
          <w:tab w:val="left" w:pos="1134"/>
        </w:tabs>
        <w:spacing w:before="60" w:beforeAutospacing="0" w:after="60" w:afterAutospacing="0"/>
        <w:rPr>
          <w:rStyle w:val="Strong"/>
          <w:rFonts w:asciiTheme="minorHAnsi" w:eastAsiaTheme="majorEastAsia" w:hAnsiTheme="minorHAnsi" w:cstheme="minorHAnsi"/>
          <w:b w:val="0"/>
          <w:bCs w:val="0"/>
          <w:color w:val="0000FF"/>
          <w:sz w:val="22"/>
          <w:szCs w:val="22"/>
          <w:u w:val="single"/>
        </w:rPr>
      </w:pPr>
      <w:r w:rsidRPr="00D23307">
        <w:rPr>
          <w:rFonts w:asciiTheme="minorHAnsi" w:hAnsiTheme="minorHAnsi" w:cstheme="minorHAnsi"/>
          <w:sz w:val="22"/>
          <w:szCs w:val="22"/>
        </w:rPr>
        <w:t>Email</w:t>
      </w:r>
      <w:r w:rsidRPr="00D23307">
        <w:rPr>
          <w:rFonts w:asciiTheme="minorHAnsi" w:hAnsiTheme="minorHAnsi" w:cstheme="minorHAnsi"/>
          <w:b/>
          <w:bCs/>
          <w:sz w:val="22"/>
          <w:szCs w:val="22"/>
        </w:rPr>
        <w:tab/>
      </w:r>
      <w:hyperlink r:id="rId14" w:history="1">
        <w:r w:rsidRPr="00D23307">
          <w:rPr>
            <w:rStyle w:val="Hyperlink"/>
            <w:rFonts w:asciiTheme="minorHAnsi" w:eastAsia="Calibri" w:hAnsiTheme="minorHAnsi" w:cstheme="minorHAnsi"/>
            <w:sz w:val="22"/>
            <w:szCs w:val="22"/>
          </w:rPr>
          <w:t>info@arc.gov.au</w:t>
        </w:r>
      </w:hyperlink>
    </w:p>
    <w:p w14:paraId="6A08C400" w14:textId="77777777" w:rsidR="009527A2" w:rsidRPr="00D23307" w:rsidRDefault="009527A2" w:rsidP="009527A2">
      <w:pPr>
        <w:pStyle w:val="NormalWeb"/>
        <w:tabs>
          <w:tab w:val="left" w:pos="1134"/>
        </w:tabs>
        <w:spacing w:before="60" w:beforeAutospacing="0" w:after="60" w:afterAutospacing="0"/>
        <w:rPr>
          <w:rStyle w:val="Strong"/>
          <w:rFonts w:asciiTheme="minorHAnsi" w:eastAsiaTheme="majorEastAsia" w:hAnsiTheme="minorHAnsi" w:cstheme="minorHAnsi"/>
          <w:b w:val="0"/>
          <w:bCs w:val="0"/>
          <w:sz w:val="22"/>
          <w:szCs w:val="22"/>
        </w:rPr>
      </w:pPr>
      <w:r w:rsidRPr="00D23307">
        <w:rPr>
          <w:rFonts w:asciiTheme="minorHAnsi" w:hAnsiTheme="minorHAnsi" w:cstheme="minorHAnsi"/>
          <w:sz w:val="22"/>
          <w:szCs w:val="22"/>
        </w:rPr>
        <w:t>Phone</w:t>
      </w:r>
      <w:r w:rsidRPr="00D23307">
        <w:rPr>
          <w:rFonts w:asciiTheme="minorHAnsi" w:hAnsiTheme="minorHAnsi" w:cstheme="minorHAnsi"/>
          <w:b/>
          <w:bCs/>
          <w:sz w:val="22"/>
          <w:szCs w:val="22"/>
        </w:rPr>
        <w:tab/>
      </w:r>
      <w:r w:rsidRPr="00D23307">
        <w:rPr>
          <w:rStyle w:val="Strong"/>
          <w:rFonts w:asciiTheme="minorHAnsi" w:eastAsiaTheme="majorEastAsia" w:hAnsiTheme="minorHAnsi" w:cstheme="minorHAnsi"/>
          <w:b w:val="0"/>
          <w:sz w:val="22"/>
          <w:szCs w:val="22"/>
        </w:rPr>
        <w:t>+61 (02) 6287 6600</w:t>
      </w:r>
    </w:p>
    <w:p w14:paraId="6D54206B" w14:textId="464E7A06" w:rsidR="009527A2" w:rsidRPr="00D23307" w:rsidRDefault="009527A2" w:rsidP="1ABA130E">
      <w:pPr>
        <w:pStyle w:val="NormalWeb"/>
        <w:tabs>
          <w:tab w:val="left" w:pos="1134"/>
        </w:tabs>
        <w:spacing w:before="60" w:beforeAutospacing="0" w:after="60" w:afterAutospacing="0"/>
        <w:ind w:left="1134" w:hanging="1134"/>
        <w:rPr>
          <w:rStyle w:val="Strong"/>
          <w:rFonts w:asciiTheme="minorHAnsi" w:eastAsiaTheme="majorEastAsia" w:hAnsiTheme="minorHAnsi" w:cstheme="minorBidi"/>
          <w:b w:val="0"/>
          <w:bCs w:val="0"/>
          <w:sz w:val="22"/>
          <w:szCs w:val="22"/>
        </w:rPr>
      </w:pPr>
      <w:r w:rsidRPr="00D23307">
        <w:rPr>
          <w:rStyle w:val="Strong"/>
          <w:rFonts w:asciiTheme="minorHAnsi" w:eastAsiaTheme="majorEastAsia" w:hAnsiTheme="minorHAnsi" w:cstheme="minorHAnsi"/>
          <w:b w:val="0"/>
          <w:sz w:val="22"/>
          <w:szCs w:val="22"/>
        </w:rPr>
        <w:tab/>
      </w:r>
      <w:r w:rsidR="00827CC7" w:rsidRPr="1ABA130E">
        <w:rPr>
          <w:rStyle w:val="Strong"/>
          <w:rFonts w:asciiTheme="minorHAnsi" w:eastAsiaTheme="majorEastAsia" w:hAnsiTheme="minorHAnsi" w:cstheme="minorBidi"/>
          <w:b w:val="0"/>
          <w:bCs w:val="0"/>
          <w:sz w:val="22"/>
          <w:szCs w:val="22"/>
        </w:rPr>
        <w:t xml:space="preserve">Note: </w:t>
      </w:r>
      <w:r w:rsidR="00932328" w:rsidRPr="1ABA130E">
        <w:rPr>
          <w:rStyle w:val="Strong"/>
          <w:rFonts w:asciiTheme="minorHAnsi" w:eastAsiaTheme="majorEastAsia" w:hAnsiTheme="minorHAnsi" w:cstheme="minorBidi"/>
          <w:b w:val="0"/>
          <w:bCs w:val="0"/>
          <w:sz w:val="22"/>
          <w:szCs w:val="22"/>
        </w:rPr>
        <w:t xml:space="preserve">An </w:t>
      </w:r>
      <w:r w:rsidRPr="1ABA130E">
        <w:rPr>
          <w:rStyle w:val="Strong"/>
          <w:rFonts w:asciiTheme="minorHAnsi" w:eastAsiaTheme="majorEastAsia" w:hAnsiTheme="minorHAnsi" w:cstheme="minorBidi"/>
          <w:b w:val="0"/>
          <w:bCs w:val="0"/>
          <w:sz w:val="22"/>
          <w:szCs w:val="22"/>
        </w:rPr>
        <w:t xml:space="preserve">automated general ARC enquiries phone line is </w:t>
      </w:r>
      <w:r w:rsidR="00635500" w:rsidRPr="1ABA130E">
        <w:rPr>
          <w:rStyle w:val="Strong"/>
          <w:rFonts w:asciiTheme="minorHAnsi" w:eastAsiaTheme="majorEastAsia" w:hAnsiTheme="minorHAnsi" w:cstheme="minorBidi"/>
          <w:b w:val="0"/>
          <w:bCs w:val="0"/>
          <w:sz w:val="22"/>
          <w:szCs w:val="22"/>
        </w:rPr>
        <w:t xml:space="preserve">available </w:t>
      </w:r>
      <w:r w:rsidRPr="1ABA130E">
        <w:rPr>
          <w:rStyle w:val="Strong"/>
          <w:rFonts w:asciiTheme="minorHAnsi" w:eastAsiaTheme="majorEastAsia" w:hAnsiTheme="minorHAnsi" w:cstheme="minorBidi"/>
          <w:b w:val="0"/>
          <w:bCs w:val="0"/>
          <w:sz w:val="22"/>
          <w:szCs w:val="22"/>
        </w:rPr>
        <w:t>24-hours</w:t>
      </w:r>
      <w:r w:rsidR="000D5EB3" w:rsidRPr="1ABA130E">
        <w:rPr>
          <w:rStyle w:val="Strong"/>
          <w:rFonts w:asciiTheme="minorHAnsi" w:eastAsiaTheme="majorEastAsia" w:hAnsiTheme="minorHAnsi" w:cstheme="minorBidi"/>
          <w:b w:val="0"/>
          <w:bCs w:val="0"/>
          <w:sz w:val="22"/>
          <w:szCs w:val="22"/>
        </w:rPr>
        <w:t xml:space="preserve">. </w:t>
      </w:r>
      <w:r w:rsidR="002102F3" w:rsidRPr="1ABA130E">
        <w:rPr>
          <w:rStyle w:val="Strong"/>
          <w:rFonts w:asciiTheme="minorHAnsi" w:eastAsiaTheme="majorEastAsia" w:hAnsiTheme="minorHAnsi" w:cstheme="minorBidi"/>
          <w:b w:val="0"/>
          <w:bCs w:val="0"/>
          <w:sz w:val="22"/>
          <w:szCs w:val="22"/>
        </w:rPr>
        <w:t>R</w:t>
      </w:r>
      <w:r w:rsidR="000D5EB3" w:rsidRPr="1ABA130E">
        <w:rPr>
          <w:rStyle w:val="Strong"/>
          <w:rFonts w:asciiTheme="minorHAnsi" w:eastAsiaTheme="majorEastAsia" w:hAnsiTheme="minorHAnsi" w:cstheme="minorBidi"/>
          <w:b w:val="0"/>
          <w:bCs w:val="0"/>
          <w:sz w:val="22"/>
          <w:szCs w:val="22"/>
        </w:rPr>
        <w:t>esponse</w:t>
      </w:r>
      <w:r w:rsidR="002102F3" w:rsidRPr="1ABA130E">
        <w:rPr>
          <w:rStyle w:val="Strong"/>
          <w:rFonts w:asciiTheme="minorHAnsi" w:eastAsiaTheme="majorEastAsia" w:hAnsiTheme="minorHAnsi" w:cstheme="minorBidi"/>
          <w:b w:val="0"/>
          <w:bCs w:val="0"/>
          <w:sz w:val="22"/>
          <w:szCs w:val="22"/>
        </w:rPr>
        <w:t xml:space="preserve">s to phone line enquiries </w:t>
      </w:r>
      <w:r w:rsidR="003842BF" w:rsidRPr="1ABA130E">
        <w:rPr>
          <w:rStyle w:val="Strong"/>
          <w:rFonts w:asciiTheme="minorHAnsi" w:eastAsiaTheme="majorEastAsia" w:hAnsiTheme="minorHAnsi" w:cstheme="minorBidi"/>
          <w:b w:val="0"/>
          <w:bCs w:val="0"/>
          <w:sz w:val="22"/>
          <w:szCs w:val="22"/>
        </w:rPr>
        <w:t xml:space="preserve">will be provided </w:t>
      </w:r>
      <w:r w:rsidR="002102F3" w:rsidRPr="1ABA130E">
        <w:rPr>
          <w:rStyle w:val="Strong"/>
          <w:rFonts w:asciiTheme="minorHAnsi" w:eastAsiaTheme="majorEastAsia" w:hAnsiTheme="minorHAnsi" w:cstheme="minorBidi"/>
          <w:b w:val="0"/>
          <w:bCs w:val="0"/>
          <w:sz w:val="22"/>
          <w:szCs w:val="22"/>
        </w:rPr>
        <w:t>within the</w:t>
      </w:r>
      <w:r w:rsidR="1FCA7074" w:rsidRPr="1ABA130E">
        <w:rPr>
          <w:rStyle w:val="Strong"/>
          <w:rFonts w:asciiTheme="minorHAnsi" w:eastAsiaTheme="majorEastAsia" w:hAnsiTheme="minorHAnsi" w:cstheme="minorBidi"/>
          <w:b w:val="0"/>
          <w:bCs w:val="0"/>
          <w:sz w:val="22"/>
          <w:szCs w:val="22"/>
        </w:rPr>
        <w:t xml:space="preserve"> </w:t>
      </w:r>
      <w:r w:rsidR="00707455" w:rsidRPr="1ABA130E">
        <w:rPr>
          <w:rStyle w:val="Strong"/>
          <w:rFonts w:asciiTheme="minorHAnsi" w:eastAsiaTheme="majorEastAsia" w:hAnsiTheme="minorHAnsi" w:cstheme="minorBidi"/>
          <w:b w:val="0"/>
          <w:bCs w:val="0"/>
          <w:sz w:val="22"/>
          <w:szCs w:val="22"/>
        </w:rPr>
        <w:t xml:space="preserve">working </w:t>
      </w:r>
      <w:r w:rsidR="00AA0349" w:rsidRPr="1ABA130E">
        <w:rPr>
          <w:rStyle w:val="Strong"/>
          <w:rFonts w:asciiTheme="minorHAnsi" w:eastAsiaTheme="majorEastAsia" w:hAnsiTheme="minorHAnsi" w:cstheme="minorBidi"/>
          <w:b w:val="0"/>
          <w:bCs w:val="0"/>
          <w:sz w:val="22"/>
          <w:szCs w:val="22"/>
        </w:rPr>
        <w:t>business hours outlined above</w:t>
      </w:r>
      <w:r w:rsidR="1FCA7074" w:rsidRPr="1ABA130E">
        <w:rPr>
          <w:rStyle w:val="Strong"/>
          <w:rFonts w:asciiTheme="minorHAnsi" w:eastAsiaTheme="majorEastAsia" w:hAnsiTheme="minorHAnsi" w:cstheme="minorBidi"/>
          <w:b w:val="0"/>
          <w:bCs w:val="0"/>
          <w:sz w:val="22"/>
          <w:szCs w:val="22"/>
        </w:rPr>
        <w:t>.</w:t>
      </w:r>
      <w:r w:rsidRPr="1ABA130E">
        <w:rPr>
          <w:rStyle w:val="Strong"/>
          <w:rFonts w:asciiTheme="minorHAnsi" w:eastAsiaTheme="majorEastAsia" w:hAnsiTheme="minorHAnsi" w:cstheme="minorBidi"/>
          <w:sz w:val="22"/>
          <w:szCs w:val="22"/>
        </w:rPr>
        <w:t xml:space="preserve"> </w:t>
      </w:r>
    </w:p>
    <w:p w14:paraId="4F6CA2B4" w14:textId="77777777" w:rsidR="009527A2" w:rsidRPr="00D23307" w:rsidRDefault="009527A2" w:rsidP="009527A2">
      <w:pPr>
        <w:pStyle w:val="NormalWeb"/>
        <w:tabs>
          <w:tab w:val="left" w:pos="1134"/>
        </w:tabs>
        <w:spacing w:before="60" w:beforeAutospacing="0" w:after="0" w:afterAutospacing="0"/>
        <w:rPr>
          <w:rStyle w:val="Strong"/>
          <w:rFonts w:asciiTheme="minorHAnsi" w:eastAsiaTheme="majorEastAsia" w:hAnsiTheme="minorHAnsi" w:cstheme="minorHAnsi"/>
          <w:b w:val="0"/>
          <w:bCs w:val="0"/>
          <w:sz w:val="22"/>
          <w:szCs w:val="22"/>
        </w:rPr>
      </w:pPr>
      <w:r w:rsidRPr="00D23307">
        <w:rPr>
          <w:rFonts w:asciiTheme="minorHAnsi" w:hAnsiTheme="minorHAnsi" w:cstheme="minorHAnsi"/>
          <w:sz w:val="22"/>
          <w:szCs w:val="22"/>
        </w:rPr>
        <w:t>Mail</w:t>
      </w:r>
      <w:r w:rsidRPr="00D23307">
        <w:rPr>
          <w:rFonts w:asciiTheme="minorHAnsi" w:hAnsiTheme="minorHAnsi" w:cstheme="minorHAnsi"/>
          <w:sz w:val="22"/>
          <w:szCs w:val="22"/>
        </w:rPr>
        <w:tab/>
        <w:t>Australian Research Council</w:t>
      </w:r>
      <w:r w:rsidRPr="00D23307">
        <w:rPr>
          <w:rStyle w:val="Strong"/>
          <w:rFonts w:asciiTheme="minorHAnsi" w:eastAsiaTheme="majorEastAsia" w:hAnsiTheme="minorHAnsi" w:cstheme="minorHAnsi"/>
          <w:b w:val="0"/>
          <w:sz w:val="22"/>
          <w:szCs w:val="22"/>
        </w:rPr>
        <w:t xml:space="preserve"> </w:t>
      </w:r>
    </w:p>
    <w:p w14:paraId="15AABAB8" w14:textId="77777777" w:rsidR="009527A2" w:rsidRPr="00D23307" w:rsidRDefault="009527A2" w:rsidP="009527A2">
      <w:pPr>
        <w:pStyle w:val="NormalWeb"/>
        <w:tabs>
          <w:tab w:val="left" w:pos="1134"/>
        </w:tabs>
        <w:spacing w:before="0" w:beforeAutospacing="0" w:after="120" w:afterAutospacing="0"/>
        <w:rPr>
          <w:rStyle w:val="Strong"/>
          <w:rFonts w:asciiTheme="minorHAnsi" w:eastAsiaTheme="majorEastAsia" w:hAnsiTheme="minorHAnsi" w:cstheme="minorHAnsi"/>
          <w:b w:val="0"/>
          <w:bCs w:val="0"/>
          <w:sz w:val="22"/>
          <w:szCs w:val="22"/>
        </w:rPr>
      </w:pPr>
      <w:r w:rsidRPr="00D23307">
        <w:rPr>
          <w:rStyle w:val="Strong"/>
          <w:rFonts w:asciiTheme="minorHAnsi" w:eastAsiaTheme="majorEastAsia" w:hAnsiTheme="minorHAnsi" w:cstheme="minorHAnsi"/>
          <w:b w:val="0"/>
          <w:sz w:val="22"/>
          <w:szCs w:val="22"/>
        </w:rPr>
        <w:tab/>
        <w:t>GPO Box 2702,</w:t>
      </w:r>
      <w:r w:rsidRPr="00D23307">
        <w:rPr>
          <w:rStyle w:val="Strong"/>
          <w:rFonts w:asciiTheme="minorHAnsi" w:eastAsiaTheme="majorEastAsia" w:hAnsiTheme="minorHAnsi" w:cstheme="minorHAnsi"/>
          <w:sz w:val="22"/>
          <w:szCs w:val="22"/>
        </w:rPr>
        <w:t xml:space="preserve"> </w:t>
      </w:r>
      <w:r w:rsidRPr="00D23307">
        <w:rPr>
          <w:rStyle w:val="Strong"/>
          <w:rFonts w:asciiTheme="minorHAnsi" w:eastAsiaTheme="majorEastAsia" w:hAnsiTheme="minorHAnsi" w:cstheme="minorHAnsi"/>
          <w:b w:val="0"/>
          <w:sz w:val="22"/>
          <w:szCs w:val="22"/>
        </w:rPr>
        <w:t>Canberra ACT 2601 AUSTRALIA</w:t>
      </w:r>
    </w:p>
    <w:p w14:paraId="51C9EAD3" w14:textId="67CEDD4C" w:rsidR="009527A2" w:rsidRPr="009527A2" w:rsidRDefault="009527A2" w:rsidP="009527A2">
      <w:pPr>
        <w:pStyle w:val="Heading2"/>
      </w:pPr>
      <w:r>
        <w:t xml:space="preserve">Business </w:t>
      </w:r>
      <w:r w:rsidR="00E132C8">
        <w:t>A</w:t>
      </w:r>
      <w:r>
        <w:t xml:space="preserve">rea </w:t>
      </w:r>
      <w:r w:rsidR="00E132C8">
        <w:t>C</w:t>
      </w:r>
      <w:r>
        <w:t>ontacts</w:t>
      </w:r>
    </w:p>
    <w:p w14:paraId="059411B2" w14:textId="02AF9366" w:rsidR="30339ED6" w:rsidRDefault="604BA700" w:rsidP="5DDF6A5B">
      <w:pPr>
        <w:pStyle w:val="Heading2"/>
        <w:rPr>
          <w:rFonts w:asciiTheme="minorHAnsi" w:eastAsiaTheme="minorEastAsia" w:hAnsiTheme="minorHAnsi" w:cstheme="minorBidi"/>
          <w:b w:val="0"/>
          <w:sz w:val="22"/>
          <w:szCs w:val="22"/>
        </w:rPr>
      </w:pPr>
      <w:r w:rsidRPr="5DDF6A5B">
        <w:rPr>
          <w:rFonts w:asciiTheme="minorHAnsi" w:eastAsiaTheme="minorEastAsia" w:hAnsiTheme="minorHAnsi" w:cstheme="minorBidi"/>
          <w:b w:val="0"/>
          <w:sz w:val="22"/>
          <w:szCs w:val="22"/>
        </w:rPr>
        <w:t xml:space="preserve">Business Area Contacts </w:t>
      </w:r>
      <w:r w:rsidR="00236EFE" w:rsidRPr="5DDF6A5B">
        <w:rPr>
          <w:rFonts w:asciiTheme="minorHAnsi" w:eastAsiaTheme="minorEastAsia" w:hAnsiTheme="minorHAnsi" w:cstheme="minorBidi"/>
          <w:b w:val="0"/>
          <w:sz w:val="22"/>
          <w:szCs w:val="22"/>
        </w:rPr>
        <w:t>are provided</w:t>
      </w:r>
      <w:r w:rsidR="3B76517D" w:rsidRPr="5DDF6A5B">
        <w:rPr>
          <w:rFonts w:asciiTheme="minorHAnsi" w:eastAsiaTheme="minorEastAsia" w:hAnsiTheme="minorHAnsi" w:cstheme="minorBidi"/>
          <w:b w:val="0"/>
          <w:sz w:val="22"/>
          <w:szCs w:val="22"/>
        </w:rPr>
        <w:t xml:space="preserve"> for enquiries </w:t>
      </w:r>
      <w:r w:rsidR="00013199" w:rsidRPr="5DDF6A5B">
        <w:rPr>
          <w:rFonts w:asciiTheme="minorHAnsi" w:eastAsiaTheme="minorEastAsia" w:hAnsiTheme="minorHAnsi" w:cstheme="minorBidi"/>
          <w:b w:val="0"/>
          <w:sz w:val="22"/>
          <w:szCs w:val="22"/>
        </w:rPr>
        <w:t>on</w:t>
      </w:r>
      <w:r w:rsidR="3B76517D" w:rsidRPr="5DDF6A5B">
        <w:rPr>
          <w:rFonts w:asciiTheme="minorHAnsi" w:eastAsiaTheme="minorEastAsia" w:hAnsiTheme="minorHAnsi" w:cstheme="minorBidi"/>
          <w:b w:val="0"/>
          <w:sz w:val="22"/>
          <w:szCs w:val="22"/>
        </w:rPr>
        <w:t xml:space="preserve"> </w:t>
      </w:r>
      <w:r w:rsidR="53DBC39C" w:rsidRPr="5DDF6A5B">
        <w:rPr>
          <w:rFonts w:asciiTheme="minorHAnsi" w:eastAsiaTheme="minorEastAsia" w:hAnsiTheme="minorHAnsi" w:cstheme="minorBidi"/>
          <w:b w:val="0"/>
          <w:sz w:val="22"/>
          <w:szCs w:val="22"/>
        </w:rPr>
        <w:t>specific matters.</w:t>
      </w:r>
    </w:p>
    <w:p w14:paraId="4A429384" w14:textId="77777777" w:rsidR="009527A2" w:rsidRPr="0080120F" w:rsidRDefault="009527A2" w:rsidP="1ABA130E">
      <w:pPr>
        <w:pStyle w:val="NormalWeb"/>
        <w:spacing w:before="120" w:beforeAutospacing="0" w:after="120" w:afterAutospacing="0"/>
        <w:contextualSpacing/>
        <w:rPr>
          <w:rStyle w:val="Strong"/>
          <w:rFonts w:asciiTheme="minorHAnsi" w:eastAsiaTheme="majorEastAsia" w:hAnsiTheme="minorHAnsi" w:cstheme="minorBidi"/>
          <w:b w:val="0"/>
          <w:bCs w:val="0"/>
          <w:sz w:val="22"/>
          <w:szCs w:val="22"/>
        </w:rPr>
      </w:pPr>
      <w:r w:rsidRPr="1ABA130E">
        <w:rPr>
          <w:rStyle w:val="Strong"/>
          <w:rFonts w:asciiTheme="minorHAnsi" w:eastAsiaTheme="majorEastAsia" w:hAnsiTheme="minorHAnsi" w:cstheme="minorBidi"/>
        </w:rPr>
        <w:t>National Competitive Grants Program (</w:t>
      </w:r>
      <w:r w:rsidRPr="1ABA130E">
        <w:rPr>
          <w:rStyle w:val="Strong"/>
          <w:rFonts w:asciiTheme="minorHAnsi" w:eastAsiaTheme="majorEastAsia" w:hAnsiTheme="minorHAnsi" w:cstheme="minorBidi"/>
          <w:sz w:val="22"/>
          <w:szCs w:val="22"/>
        </w:rPr>
        <w:t xml:space="preserve">NCGP) </w:t>
      </w:r>
    </w:p>
    <w:p w14:paraId="5C89FB50" w14:textId="77777777" w:rsidR="001F63DA" w:rsidRDefault="001F63DA" w:rsidP="009527A2">
      <w:pPr>
        <w:spacing w:before="60" w:after="60"/>
      </w:pPr>
      <w:r>
        <w:t>The ARC administers the NCGP which supports the highest-quality fundamental and applied research and research training through national competition.</w:t>
      </w:r>
    </w:p>
    <w:p w14:paraId="77221A3F" w14:textId="798FB691" w:rsidR="009527A2" w:rsidRDefault="009527A2" w:rsidP="009527A2">
      <w:pPr>
        <w:spacing w:before="60" w:after="60"/>
      </w:pPr>
      <w:r>
        <w:t xml:space="preserve">Individual researchers </w:t>
      </w:r>
      <w:r w:rsidR="00D20D18">
        <w:t xml:space="preserve">with enquiries regarding the NCGP </w:t>
      </w:r>
      <w:r>
        <w:t xml:space="preserve">should contact their </w:t>
      </w:r>
      <w:r w:rsidR="00523346">
        <w:t xml:space="preserve">respective </w:t>
      </w:r>
      <w:r>
        <w:t xml:space="preserve">Research Office </w:t>
      </w:r>
      <w:r w:rsidR="253E99F2">
        <w:t>in the first instance</w:t>
      </w:r>
      <w:r>
        <w:t>.</w:t>
      </w:r>
    </w:p>
    <w:p w14:paraId="5F9BE8F2" w14:textId="77777777" w:rsidR="00D20D18" w:rsidRPr="00D23307" w:rsidRDefault="00D20D18" w:rsidP="009527A2">
      <w:pPr>
        <w:spacing w:before="60" w:after="60"/>
        <w:rPr>
          <w:b/>
          <w:bCs/>
        </w:rPr>
      </w:pPr>
    </w:p>
    <w:p w14:paraId="6496B3DC" w14:textId="77DCA1FF" w:rsidR="009527A2" w:rsidRPr="00D23307" w:rsidRDefault="009527A2" w:rsidP="5DDF6A5B">
      <w:pPr>
        <w:pStyle w:val="NormalWeb"/>
        <w:tabs>
          <w:tab w:val="left" w:pos="1134"/>
        </w:tabs>
        <w:spacing w:before="0" w:beforeAutospacing="0" w:after="0" w:afterAutospacing="0"/>
        <w:rPr>
          <w:rStyle w:val="Strong"/>
          <w:rFonts w:asciiTheme="minorHAnsi" w:eastAsiaTheme="majorEastAsia" w:hAnsiTheme="minorHAnsi" w:cstheme="minorBidi"/>
          <w:sz w:val="22"/>
          <w:szCs w:val="22"/>
        </w:rPr>
      </w:pPr>
      <w:r w:rsidRPr="5DDF6A5B">
        <w:rPr>
          <w:rFonts w:asciiTheme="minorHAnsi" w:hAnsiTheme="minorHAnsi" w:cstheme="minorBidi"/>
          <w:sz w:val="22"/>
          <w:szCs w:val="22"/>
        </w:rPr>
        <w:t>Pre-award enquiries</w:t>
      </w:r>
      <w:r>
        <w:tab/>
      </w:r>
      <w:r w:rsidRPr="5DDF6A5B">
        <w:rPr>
          <w:rStyle w:val="Hyperlink"/>
          <w:rFonts w:asciiTheme="minorHAnsi" w:eastAsia="Calibri" w:hAnsiTheme="minorHAnsi" w:cstheme="minorBidi"/>
          <w:sz w:val="22"/>
          <w:szCs w:val="22"/>
        </w:rPr>
        <w:t>ARC-NCGP@arc.gov.au</w:t>
      </w:r>
    </w:p>
    <w:p w14:paraId="047EDEC2" w14:textId="77777777" w:rsidR="009527A2" w:rsidRPr="00D23307" w:rsidRDefault="009527A2" w:rsidP="00C65528">
      <w:pPr>
        <w:pStyle w:val="NormalWeb"/>
        <w:spacing w:before="0" w:beforeAutospacing="0" w:after="0" w:afterAutospacing="0"/>
        <w:rPr>
          <w:rStyle w:val="Hyperlink"/>
          <w:rFonts w:asciiTheme="minorHAnsi" w:eastAsia="Calibri" w:hAnsiTheme="minorHAnsi" w:cstheme="minorHAnsi"/>
          <w:b/>
          <w:bCs/>
          <w:color w:val="auto"/>
          <w:sz w:val="22"/>
          <w:szCs w:val="22"/>
        </w:rPr>
      </w:pPr>
      <w:r w:rsidRPr="00D23307">
        <w:rPr>
          <w:rFonts w:asciiTheme="minorHAnsi" w:hAnsiTheme="minorHAnsi" w:cstheme="minorHAnsi"/>
          <w:sz w:val="22"/>
          <w:szCs w:val="22"/>
        </w:rPr>
        <w:t>Post-award enquiries</w:t>
      </w:r>
      <w:r w:rsidRPr="00D23307">
        <w:rPr>
          <w:rFonts w:asciiTheme="minorHAnsi" w:hAnsiTheme="minorHAnsi" w:cstheme="minorHAnsi"/>
          <w:b/>
          <w:bCs/>
          <w:sz w:val="22"/>
          <w:szCs w:val="22"/>
        </w:rPr>
        <w:tab/>
      </w:r>
      <w:hyperlink r:id="rId15" w:history="1">
        <w:r w:rsidRPr="00D23307">
          <w:rPr>
            <w:rStyle w:val="Hyperlink"/>
            <w:rFonts w:asciiTheme="minorHAnsi" w:eastAsia="Calibri" w:hAnsiTheme="minorHAnsi" w:cstheme="minorHAnsi"/>
            <w:sz w:val="22"/>
            <w:szCs w:val="22"/>
          </w:rPr>
          <w:t>ARC-Postaward@arc.gov.au</w:t>
        </w:r>
      </w:hyperlink>
    </w:p>
    <w:p w14:paraId="1234782B" w14:textId="77777777" w:rsidR="009527A2" w:rsidRPr="00D23307" w:rsidRDefault="009527A2" w:rsidP="00C65528">
      <w:pPr>
        <w:pStyle w:val="NormalWeb"/>
        <w:spacing w:before="0" w:beforeAutospacing="0" w:after="60" w:afterAutospacing="0"/>
        <w:ind w:left="2160"/>
        <w:rPr>
          <w:rStyle w:val="Strong"/>
          <w:rFonts w:asciiTheme="minorHAnsi" w:eastAsiaTheme="majorEastAsia" w:hAnsiTheme="minorHAnsi" w:cstheme="minorBidi"/>
          <w:b w:val="0"/>
          <w:bCs w:val="0"/>
          <w:sz w:val="22"/>
          <w:szCs w:val="22"/>
        </w:rPr>
      </w:pPr>
      <w:r w:rsidRPr="00D23307">
        <w:rPr>
          <w:rStyle w:val="Strong"/>
          <w:rFonts w:asciiTheme="minorHAnsi" w:eastAsiaTheme="majorEastAsia" w:hAnsiTheme="minorHAnsi" w:cstheme="minorBidi"/>
          <w:b w:val="0"/>
          <w:sz w:val="22"/>
          <w:szCs w:val="22"/>
        </w:rPr>
        <w:t xml:space="preserve">The ARC will </w:t>
      </w:r>
      <w:r w:rsidRPr="00D23307">
        <w:rPr>
          <w:rStyle w:val="Strong"/>
          <w:rFonts w:asciiTheme="minorHAnsi" w:eastAsiaTheme="majorEastAsia" w:hAnsiTheme="minorHAnsi" w:cstheme="minorBidi"/>
          <w:b w:val="0"/>
          <w:color w:val="212529"/>
          <w:sz w:val="22"/>
          <w:szCs w:val="22"/>
        </w:rPr>
        <w:t xml:space="preserve">approve Variations within 60 days, End of Year reports within 90 days and Final Reports within 90 days. </w:t>
      </w:r>
    </w:p>
    <w:p w14:paraId="01F2CC3D" w14:textId="77777777" w:rsidR="009527A2" w:rsidRPr="00D23307" w:rsidRDefault="009527A2" w:rsidP="00C65528">
      <w:pPr>
        <w:pStyle w:val="NormalWeb"/>
        <w:spacing w:before="0" w:beforeAutospacing="0" w:after="60" w:afterAutospacing="0"/>
        <w:rPr>
          <w:rStyle w:val="Hyperlink"/>
          <w:rFonts w:asciiTheme="minorHAnsi" w:eastAsia="Calibri" w:hAnsiTheme="minorHAnsi" w:cstheme="minorHAnsi"/>
          <w:sz w:val="22"/>
          <w:szCs w:val="22"/>
        </w:rPr>
      </w:pPr>
      <w:r w:rsidRPr="00D23307">
        <w:rPr>
          <w:rFonts w:asciiTheme="minorHAnsi" w:hAnsiTheme="minorHAnsi" w:cstheme="minorHAnsi"/>
          <w:spacing w:val="-4"/>
          <w:sz w:val="22"/>
          <w:szCs w:val="22"/>
        </w:rPr>
        <w:t>Reporting requirements</w:t>
      </w:r>
      <w:r w:rsidRPr="00D23307">
        <w:rPr>
          <w:rFonts w:asciiTheme="minorHAnsi" w:hAnsiTheme="minorHAnsi" w:cstheme="minorHAnsi"/>
          <w:b/>
          <w:bCs/>
          <w:sz w:val="22"/>
          <w:szCs w:val="22"/>
        </w:rPr>
        <w:t xml:space="preserve"> </w:t>
      </w:r>
      <w:r w:rsidRPr="00D23307">
        <w:rPr>
          <w:rFonts w:asciiTheme="minorHAnsi" w:hAnsiTheme="minorHAnsi" w:cstheme="minorHAnsi"/>
          <w:b/>
          <w:bCs/>
          <w:sz w:val="22"/>
          <w:szCs w:val="22"/>
        </w:rPr>
        <w:tab/>
      </w:r>
      <w:hyperlink r:id="rId16" w:history="1">
        <w:r w:rsidRPr="00D23307">
          <w:rPr>
            <w:rStyle w:val="Hyperlink"/>
            <w:rFonts w:asciiTheme="minorHAnsi" w:eastAsia="Calibri" w:hAnsiTheme="minorHAnsi" w:cstheme="minorHAnsi"/>
            <w:sz w:val="22"/>
            <w:szCs w:val="22"/>
          </w:rPr>
          <w:t>ARC-Reports@arc.gov.au</w:t>
        </w:r>
      </w:hyperlink>
    </w:p>
    <w:p w14:paraId="5A91DFA1" w14:textId="77777777" w:rsidR="009527A2" w:rsidRPr="00D23307" w:rsidRDefault="009527A2" w:rsidP="009527A2">
      <w:pPr>
        <w:pStyle w:val="NormalWeb"/>
        <w:spacing w:before="0" w:beforeAutospacing="0" w:after="240" w:afterAutospacing="0"/>
        <w:rPr>
          <w:rStyle w:val="Strong"/>
          <w:rFonts w:eastAsiaTheme="majorEastAsia"/>
          <w:b w:val="0"/>
          <w:bCs w:val="0"/>
          <w:sz w:val="22"/>
          <w:szCs w:val="22"/>
        </w:rPr>
      </w:pPr>
      <w:r w:rsidRPr="00D23307">
        <w:rPr>
          <w:rStyle w:val="Strong"/>
          <w:rFonts w:asciiTheme="minorHAnsi" w:eastAsiaTheme="majorEastAsia" w:hAnsiTheme="minorHAnsi" w:cstheme="minorBidi"/>
          <w:b w:val="0"/>
          <w:sz w:val="22"/>
          <w:szCs w:val="22"/>
        </w:rPr>
        <w:t>ARC College of Experts</w:t>
      </w:r>
      <w:r w:rsidRPr="00D23307">
        <w:rPr>
          <w:rStyle w:val="Strong"/>
          <w:rFonts w:asciiTheme="minorHAnsi" w:eastAsiaTheme="majorEastAsia" w:hAnsiTheme="minorHAnsi" w:cstheme="minorBidi"/>
          <w:sz w:val="22"/>
          <w:szCs w:val="22"/>
        </w:rPr>
        <w:tab/>
      </w:r>
      <w:hyperlink r:id="rId17" w:history="1">
        <w:r w:rsidRPr="00D23307">
          <w:rPr>
            <w:rStyle w:val="Hyperlink"/>
            <w:rFonts w:asciiTheme="minorHAnsi" w:eastAsia="Calibri" w:hAnsiTheme="minorHAnsi" w:cstheme="minorHAnsi"/>
            <w:sz w:val="22"/>
            <w:szCs w:val="22"/>
          </w:rPr>
          <w:t>College@arc.gov.au</w:t>
        </w:r>
      </w:hyperlink>
    </w:p>
    <w:p w14:paraId="293D086C" w14:textId="77777777" w:rsidR="009527A2" w:rsidRPr="00BD0EE8" w:rsidRDefault="009527A2" w:rsidP="009527A2">
      <w:pPr>
        <w:pStyle w:val="Heading2"/>
        <w:rPr>
          <w:rFonts w:asciiTheme="minorHAnsi" w:hAnsiTheme="minorHAnsi" w:cstheme="minorHAnsi"/>
          <w:i/>
          <w:iCs/>
          <w:color w:val="000000" w:themeColor="text1"/>
          <w:sz w:val="20"/>
          <w:szCs w:val="20"/>
          <w:lang w:eastAsia="en-AU"/>
        </w:rPr>
      </w:pPr>
      <w:r w:rsidRPr="00BD0EE8">
        <w:rPr>
          <w:rFonts w:asciiTheme="minorHAnsi" w:hAnsiTheme="minorHAnsi" w:cstheme="minorHAnsi"/>
          <w:i/>
          <w:iCs/>
          <w:color w:val="000000" w:themeColor="text1"/>
          <w:sz w:val="20"/>
          <w:szCs w:val="20"/>
          <w:lang w:eastAsia="en-AU"/>
        </w:rPr>
        <w:lastRenderedPageBreak/>
        <w:t>Seeking a review of a NCGP application</w:t>
      </w:r>
    </w:p>
    <w:p w14:paraId="28205DE5" w14:textId="77777777" w:rsidR="00687B5E" w:rsidRPr="00D23307" w:rsidRDefault="009527A2" w:rsidP="00D23307">
      <w:pPr>
        <w:pStyle w:val="NormalWeb"/>
        <w:tabs>
          <w:tab w:val="left" w:pos="1134"/>
        </w:tabs>
        <w:spacing w:before="60" w:beforeAutospacing="0" w:after="120" w:afterAutospacing="0"/>
        <w:rPr>
          <w:rFonts w:asciiTheme="minorHAnsi" w:hAnsiTheme="minorHAnsi" w:cstheme="minorHAnsi"/>
          <w:sz w:val="22"/>
          <w:szCs w:val="22"/>
        </w:rPr>
      </w:pPr>
      <w:r w:rsidRPr="00D23307">
        <w:rPr>
          <w:rFonts w:asciiTheme="minorHAnsi" w:hAnsiTheme="minorHAnsi" w:cstheme="minorHAnsi"/>
          <w:sz w:val="22"/>
          <w:szCs w:val="22"/>
        </w:rPr>
        <w:t xml:space="preserve">The Grant Guidelines for ARC funding schemes make provision for an appeals process, whereby appeals will be considered against administrative process issues only. The ARC does not consider appeals against committee decisions, assessor ratings and comments, or Ministerial decisions. The appeals process is designed to ensure that the applicant has been treated fairly and consistently in the context of the selection procedures. </w:t>
      </w:r>
    </w:p>
    <w:p w14:paraId="2578D50D" w14:textId="1421238F" w:rsidR="009527A2" w:rsidRPr="00F64336" w:rsidRDefault="009527A2" w:rsidP="006D44E7">
      <w:pPr>
        <w:spacing w:before="60"/>
        <w:rPr>
          <w:rStyle w:val="Strong"/>
        </w:rPr>
      </w:pPr>
      <w:r>
        <w:t>For more information, please visit</w:t>
      </w:r>
      <w:r w:rsidRPr="5DDF6A5B">
        <w:rPr>
          <w:sz w:val="20"/>
          <w:szCs w:val="20"/>
        </w:rPr>
        <w:t xml:space="preserve"> </w:t>
      </w:r>
      <w:hyperlink r:id="rId18">
        <w:r w:rsidRPr="00F64336">
          <w:rPr>
            <w:rStyle w:val="Hyperlink"/>
            <w:rFonts w:asciiTheme="minorHAnsi" w:eastAsiaTheme="majorEastAsia" w:hAnsiTheme="minorHAnsi" w:cstheme="minorBidi"/>
            <w:lang w:eastAsia="en-AU"/>
          </w:rPr>
          <w:t>Appeals against NCGP administrative processes</w:t>
        </w:r>
      </w:hyperlink>
      <w:r w:rsidR="00292DF0" w:rsidRPr="00F64336">
        <w:rPr>
          <w:rStyle w:val="Hyperlink"/>
        </w:rPr>
        <w:t>.</w:t>
      </w:r>
    </w:p>
    <w:p w14:paraId="04D1EDC5" w14:textId="77777777" w:rsidR="00F80D0A" w:rsidRDefault="00F80D0A" w:rsidP="5DDF6A5B">
      <w:pPr>
        <w:pStyle w:val="NormalWeb"/>
        <w:spacing w:before="120" w:beforeAutospacing="0" w:after="120" w:afterAutospacing="0"/>
        <w:contextualSpacing/>
        <w:rPr>
          <w:rStyle w:val="Strong"/>
          <w:rFonts w:asciiTheme="minorHAnsi" w:eastAsiaTheme="majorEastAsia" w:hAnsiTheme="minorHAnsi" w:cstheme="minorBidi"/>
        </w:rPr>
      </w:pPr>
    </w:p>
    <w:p w14:paraId="744E7B0D" w14:textId="77777777" w:rsidR="00292DF0" w:rsidRPr="003D7AA0" w:rsidRDefault="00292DF0" w:rsidP="5DDF6A5B">
      <w:pPr>
        <w:pStyle w:val="NormalWeb"/>
        <w:spacing w:before="120" w:beforeAutospacing="0" w:after="120" w:afterAutospacing="0"/>
        <w:contextualSpacing/>
        <w:rPr>
          <w:rStyle w:val="Strong"/>
          <w:rFonts w:asciiTheme="minorHAnsi" w:eastAsiaTheme="majorEastAsia" w:hAnsiTheme="minorHAnsi" w:cstheme="minorBidi"/>
        </w:rPr>
      </w:pPr>
      <w:r w:rsidRPr="5DDF6A5B">
        <w:rPr>
          <w:rStyle w:val="Strong"/>
          <w:rFonts w:asciiTheme="minorHAnsi" w:eastAsiaTheme="majorEastAsia" w:hAnsiTheme="minorHAnsi" w:cstheme="minorBidi"/>
        </w:rPr>
        <w:t>Research Management System (RMS)</w:t>
      </w:r>
    </w:p>
    <w:p w14:paraId="01D38FB9" w14:textId="77777777" w:rsidR="00292DF0" w:rsidRDefault="00292DF0" w:rsidP="5DDF6A5B">
      <w:pPr>
        <w:pStyle w:val="NormalWeb"/>
        <w:spacing w:before="120" w:beforeAutospacing="0" w:after="120" w:afterAutospacing="0"/>
        <w:rPr>
          <w:rStyle w:val="Hyperlink"/>
          <w:rFonts w:asciiTheme="minorHAnsi" w:eastAsiaTheme="majorEastAsia" w:hAnsiTheme="minorHAnsi" w:cstheme="minorBidi"/>
          <w:sz w:val="22"/>
          <w:szCs w:val="22"/>
        </w:rPr>
      </w:pPr>
      <w:r w:rsidRPr="5DDF6A5B">
        <w:rPr>
          <w:rStyle w:val="Strong"/>
          <w:rFonts w:asciiTheme="minorHAnsi" w:eastAsiaTheme="majorEastAsia" w:hAnsiTheme="minorHAnsi" w:cstheme="minorBidi"/>
          <w:b w:val="0"/>
          <w:bCs w:val="0"/>
          <w:sz w:val="22"/>
          <w:szCs w:val="22"/>
        </w:rPr>
        <w:t>RMS users should direct requests for information to their Research Office or Lead Agent.</w:t>
      </w:r>
      <w:r w:rsidRPr="5DDF6A5B">
        <w:rPr>
          <w:rStyle w:val="Strong"/>
          <w:rFonts w:asciiTheme="minorHAnsi" w:hAnsiTheme="minorHAnsi" w:cstheme="minorBidi"/>
          <w:b w:val="0"/>
          <w:bCs w:val="0"/>
          <w:sz w:val="22"/>
          <w:szCs w:val="22"/>
        </w:rPr>
        <w:t xml:space="preserve"> </w:t>
      </w:r>
      <w:r>
        <w:br/>
      </w:r>
      <w:r w:rsidRPr="5DDF6A5B">
        <w:rPr>
          <w:rStyle w:val="Strong"/>
          <w:rFonts w:asciiTheme="minorHAnsi" w:eastAsiaTheme="majorEastAsia" w:hAnsiTheme="minorHAnsi" w:cstheme="minorBidi"/>
          <w:b w:val="0"/>
          <w:bCs w:val="0"/>
          <w:sz w:val="22"/>
          <w:szCs w:val="22"/>
        </w:rPr>
        <w:t xml:space="preserve">For more information, visit </w:t>
      </w:r>
      <w:hyperlink r:id="rId19" w:history="1">
        <w:r w:rsidRPr="5DDF6A5B">
          <w:rPr>
            <w:rStyle w:val="Hyperlink"/>
            <w:rFonts w:asciiTheme="minorHAnsi" w:eastAsiaTheme="majorEastAsia" w:hAnsiTheme="minorHAnsi" w:cstheme="minorBidi"/>
            <w:sz w:val="22"/>
            <w:szCs w:val="22"/>
          </w:rPr>
          <w:t>Research Management System (RMS) Information</w:t>
        </w:r>
      </w:hyperlink>
      <w:r w:rsidRPr="5DDF6A5B">
        <w:rPr>
          <w:rStyle w:val="Hyperlink"/>
          <w:rFonts w:asciiTheme="minorHAnsi" w:eastAsiaTheme="majorEastAsia" w:hAnsiTheme="minorHAnsi" w:cstheme="minorBidi"/>
          <w:sz w:val="22"/>
          <w:szCs w:val="22"/>
        </w:rPr>
        <w:t>.</w:t>
      </w:r>
    </w:p>
    <w:p w14:paraId="14B03430" w14:textId="77777777" w:rsidR="00292DF0" w:rsidRDefault="00292DF0" w:rsidP="5DDF6A5B">
      <w:pPr>
        <w:pStyle w:val="NormalWeb"/>
        <w:spacing w:before="120" w:beforeAutospacing="0" w:after="120" w:afterAutospacing="0"/>
        <w:rPr>
          <w:rStyle w:val="Hyperlink"/>
          <w:rFonts w:asciiTheme="minorHAnsi" w:eastAsiaTheme="majorEastAsia" w:hAnsiTheme="minorHAnsi" w:cstheme="minorBidi"/>
          <w:sz w:val="22"/>
          <w:szCs w:val="22"/>
        </w:rPr>
      </w:pPr>
    </w:p>
    <w:p w14:paraId="25F52035" w14:textId="147C6F99" w:rsidR="009527A2" w:rsidRDefault="009527A2" w:rsidP="00B72BD5">
      <w:pPr>
        <w:pStyle w:val="NormalWeb"/>
        <w:spacing w:before="0" w:beforeAutospacing="0" w:after="0" w:afterAutospacing="0"/>
        <w:contextualSpacing/>
        <w:rPr>
          <w:rStyle w:val="Strong"/>
          <w:rFonts w:asciiTheme="minorHAnsi" w:eastAsiaTheme="majorEastAsia" w:hAnsiTheme="minorHAnsi" w:cstheme="minorBidi"/>
          <w:sz w:val="22"/>
          <w:szCs w:val="22"/>
        </w:rPr>
      </w:pPr>
      <w:r w:rsidRPr="003D7AA0">
        <w:rPr>
          <w:rStyle w:val="Strong"/>
          <w:rFonts w:asciiTheme="minorHAnsi" w:eastAsiaTheme="majorEastAsia" w:hAnsiTheme="minorHAnsi" w:cstheme="minorBidi"/>
        </w:rPr>
        <w:t xml:space="preserve">Research Evaluation </w:t>
      </w:r>
      <w:r w:rsidRPr="006B1E3D">
        <w:rPr>
          <w:rStyle w:val="Strong"/>
          <w:rFonts w:asciiTheme="minorHAnsi" w:eastAsiaTheme="majorEastAsia" w:hAnsiTheme="minorHAnsi" w:cstheme="minorBidi"/>
          <w:b w:val="0"/>
          <w:sz w:val="22"/>
          <w:szCs w:val="22"/>
        </w:rPr>
        <w:t>(including former ERA and EI)</w:t>
      </w:r>
      <w:r w:rsidRPr="006B1E3D">
        <w:rPr>
          <w:rStyle w:val="Strong"/>
          <w:rFonts w:asciiTheme="minorHAnsi" w:eastAsiaTheme="majorEastAsia" w:hAnsiTheme="minorHAnsi" w:cstheme="minorBidi"/>
          <w:sz w:val="22"/>
          <w:szCs w:val="22"/>
        </w:rPr>
        <w:t xml:space="preserve"> </w:t>
      </w:r>
    </w:p>
    <w:p w14:paraId="1AEF5AEE" w14:textId="098CD145" w:rsidR="003558E6" w:rsidRDefault="005A2C3E" w:rsidP="5DDF6A5B">
      <w:pPr>
        <w:pStyle w:val="NormalWeb"/>
        <w:spacing w:before="0" w:beforeAutospacing="0" w:after="0" w:afterAutospacing="0"/>
        <w:rPr>
          <w:rFonts w:asciiTheme="minorHAnsi" w:hAnsiTheme="minorHAnsi" w:cstheme="minorBidi"/>
          <w:sz w:val="22"/>
          <w:szCs w:val="22"/>
          <w:shd w:val="clear" w:color="auto" w:fill="FFFFFF"/>
        </w:rPr>
      </w:pPr>
      <w:r w:rsidRPr="5DDF6A5B">
        <w:rPr>
          <w:rFonts w:asciiTheme="minorHAnsi" w:hAnsiTheme="minorHAnsi" w:cstheme="minorBidi"/>
          <w:sz w:val="22"/>
          <w:szCs w:val="22"/>
        </w:rPr>
        <w:t xml:space="preserve">The </w:t>
      </w:r>
      <w:r w:rsidR="008C07D9" w:rsidRPr="5DDF6A5B">
        <w:rPr>
          <w:rFonts w:asciiTheme="minorHAnsi" w:hAnsiTheme="minorHAnsi" w:cstheme="minorBidi"/>
          <w:sz w:val="22"/>
          <w:szCs w:val="22"/>
          <w:shd w:val="clear" w:color="auto" w:fill="FFFFFF"/>
        </w:rPr>
        <w:t>ARC</w:t>
      </w:r>
      <w:r w:rsidR="0030060F" w:rsidRPr="5DDF6A5B">
        <w:rPr>
          <w:rFonts w:asciiTheme="minorHAnsi" w:hAnsiTheme="minorHAnsi" w:cstheme="minorBidi"/>
          <w:sz w:val="22"/>
          <w:szCs w:val="22"/>
          <w:shd w:val="clear" w:color="auto" w:fill="FFFFFF"/>
        </w:rPr>
        <w:t xml:space="preserve"> </w:t>
      </w:r>
      <w:r w:rsidR="00966061" w:rsidRPr="5DDF6A5B">
        <w:rPr>
          <w:rFonts w:asciiTheme="minorHAnsi" w:hAnsiTheme="minorHAnsi" w:cstheme="minorBidi"/>
          <w:sz w:val="22"/>
          <w:szCs w:val="22"/>
        </w:rPr>
        <w:t>evaluates the excellence, impact and depth of university research</w:t>
      </w:r>
      <w:r w:rsidR="00D74D5E" w:rsidRPr="5DDF6A5B">
        <w:rPr>
          <w:rFonts w:asciiTheme="minorHAnsi" w:hAnsiTheme="minorHAnsi" w:cstheme="minorBidi"/>
          <w:sz w:val="22"/>
          <w:szCs w:val="22"/>
        </w:rPr>
        <w:t xml:space="preserve"> and identifies and maintain relevant data sets </w:t>
      </w:r>
      <w:r w:rsidR="0030060F" w:rsidRPr="5DDF6A5B">
        <w:rPr>
          <w:rFonts w:asciiTheme="minorHAnsi" w:hAnsiTheme="minorHAnsi" w:cstheme="minorBidi"/>
          <w:sz w:val="22"/>
          <w:szCs w:val="22"/>
          <w:shd w:val="clear" w:color="auto" w:fill="FFFFFF"/>
        </w:rPr>
        <w:t xml:space="preserve">to inform robust policy advice to government on the broader research system. </w:t>
      </w:r>
    </w:p>
    <w:p w14:paraId="3AC3B42C" w14:textId="77777777" w:rsidR="00F80D0A" w:rsidRPr="0022237A" w:rsidRDefault="00F80D0A" w:rsidP="00B72BD5">
      <w:pPr>
        <w:pStyle w:val="NormalWeb"/>
        <w:spacing w:before="0" w:beforeAutospacing="0" w:after="0" w:afterAutospacing="0"/>
        <w:rPr>
          <w:rFonts w:asciiTheme="minorHAnsi" w:hAnsiTheme="minorHAnsi" w:cstheme="minorBidi"/>
          <w:sz w:val="22"/>
          <w:szCs w:val="22"/>
          <w:shd w:val="clear" w:color="auto" w:fill="FFFFFF"/>
        </w:rPr>
      </w:pPr>
    </w:p>
    <w:p w14:paraId="47E15896" w14:textId="6A156042" w:rsidR="009527A2" w:rsidRPr="00D23307" w:rsidRDefault="009527A2" w:rsidP="00B72BD5">
      <w:pPr>
        <w:pStyle w:val="NormalWeb"/>
        <w:tabs>
          <w:tab w:val="left" w:pos="1134"/>
        </w:tabs>
        <w:spacing w:before="0" w:beforeAutospacing="0" w:after="0" w:afterAutospacing="0"/>
        <w:rPr>
          <w:rStyle w:val="Strong"/>
          <w:rFonts w:eastAsiaTheme="majorEastAsia"/>
          <w:b w:val="0"/>
          <w:bCs w:val="0"/>
          <w:color w:val="212529"/>
          <w:spacing w:val="-2"/>
          <w:sz w:val="22"/>
          <w:szCs w:val="22"/>
        </w:rPr>
      </w:pPr>
      <w:r w:rsidRPr="00D23307">
        <w:rPr>
          <w:rFonts w:asciiTheme="minorHAnsi" w:hAnsiTheme="minorHAnsi" w:cstheme="minorBidi"/>
          <w:sz w:val="22"/>
          <w:szCs w:val="22"/>
        </w:rPr>
        <w:t xml:space="preserve">Email </w:t>
      </w:r>
      <w:r w:rsidRPr="00D23307">
        <w:rPr>
          <w:rFonts w:asciiTheme="minorHAnsi" w:hAnsiTheme="minorHAnsi" w:cstheme="minorHAnsi"/>
          <w:sz w:val="22"/>
          <w:szCs w:val="22"/>
        </w:rPr>
        <w:tab/>
      </w:r>
      <w:hyperlink r:id="rId20" w:history="1">
        <w:r w:rsidR="00C65528" w:rsidRPr="00D23307">
          <w:rPr>
            <w:rStyle w:val="Hyperlink"/>
            <w:rFonts w:asciiTheme="minorHAnsi" w:eastAsia="Calibri" w:hAnsiTheme="minorHAnsi" w:cstheme="minorBidi"/>
            <w:spacing w:val="-2"/>
            <w:sz w:val="22"/>
            <w:szCs w:val="22"/>
          </w:rPr>
          <w:t>ARC-ResearchEvaluation@arc.gov.au</w:t>
        </w:r>
      </w:hyperlink>
    </w:p>
    <w:p w14:paraId="2B104956" w14:textId="77777777" w:rsidR="009527A2" w:rsidRPr="00D23307" w:rsidRDefault="009527A2" w:rsidP="00D23307">
      <w:pPr>
        <w:pStyle w:val="NormalWeb"/>
        <w:tabs>
          <w:tab w:val="left" w:pos="1134"/>
        </w:tabs>
        <w:spacing w:before="60" w:beforeAutospacing="0" w:after="120" w:afterAutospacing="0"/>
        <w:ind w:left="1128" w:hanging="1128"/>
        <w:rPr>
          <w:rFonts w:asciiTheme="minorHAnsi" w:hAnsiTheme="minorHAnsi" w:cstheme="minorHAnsi"/>
          <w:sz w:val="22"/>
          <w:szCs w:val="22"/>
        </w:rPr>
      </w:pPr>
      <w:r w:rsidRPr="00D23307">
        <w:rPr>
          <w:rFonts w:asciiTheme="minorHAnsi" w:hAnsiTheme="minorHAnsi" w:cstheme="minorHAnsi"/>
          <w:sz w:val="22"/>
          <w:szCs w:val="22"/>
        </w:rPr>
        <w:t>Phone</w:t>
      </w:r>
      <w:r w:rsidRPr="00D23307">
        <w:rPr>
          <w:rFonts w:asciiTheme="minorHAnsi" w:hAnsiTheme="minorHAnsi" w:cstheme="minorHAnsi"/>
          <w:sz w:val="22"/>
          <w:szCs w:val="22"/>
        </w:rPr>
        <w:tab/>
        <w:t>+61 (02) 6287 6755</w:t>
      </w:r>
    </w:p>
    <w:p w14:paraId="1661767D" w14:textId="77777777" w:rsidR="00F80D0A" w:rsidRDefault="00F80D0A" w:rsidP="5DDF6A5B">
      <w:pPr>
        <w:pStyle w:val="NormalWeb"/>
        <w:spacing w:before="120" w:beforeAutospacing="0" w:after="120" w:afterAutospacing="0"/>
        <w:contextualSpacing/>
        <w:rPr>
          <w:rStyle w:val="Strong"/>
          <w:rFonts w:asciiTheme="minorHAnsi" w:eastAsiaTheme="majorEastAsia" w:hAnsiTheme="minorHAnsi" w:cstheme="minorBidi"/>
        </w:rPr>
      </w:pPr>
      <w:bookmarkStart w:id="2" w:name="_Hlk117752488"/>
    </w:p>
    <w:p w14:paraId="2ADA2FBA" w14:textId="2859C183" w:rsidR="009527A2" w:rsidRPr="003D7AA0" w:rsidRDefault="009527A2" w:rsidP="009527A2">
      <w:pPr>
        <w:pStyle w:val="NormalWeb"/>
        <w:spacing w:before="120" w:beforeAutospacing="0" w:after="120" w:afterAutospacing="0"/>
        <w:contextualSpacing/>
        <w:rPr>
          <w:rStyle w:val="Strong"/>
          <w:rFonts w:asciiTheme="minorHAnsi" w:eastAsiaTheme="majorEastAsia" w:hAnsiTheme="minorHAnsi" w:cstheme="minorBidi"/>
        </w:rPr>
      </w:pPr>
      <w:r w:rsidRPr="003D7AA0">
        <w:rPr>
          <w:rStyle w:val="Strong"/>
          <w:rFonts w:asciiTheme="minorHAnsi" w:eastAsiaTheme="majorEastAsia" w:hAnsiTheme="minorHAnsi" w:cstheme="minorBidi"/>
        </w:rPr>
        <w:t>Research Grant Services</w:t>
      </w:r>
    </w:p>
    <w:bookmarkEnd w:id="2"/>
    <w:p w14:paraId="0F65B0FD" w14:textId="3A502AF2" w:rsidR="009527A2" w:rsidRDefault="009527A2" w:rsidP="5DDF6A5B">
      <w:pPr>
        <w:pStyle w:val="NormalWeb"/>
        <w:spacing w:before="0" w:beforeAutospacing="0" w:after="0" w:afterAutospacing="0"/>
        <w:contextualSpacing/>
        <w:rPr>
          <w:rStyle w:val="Hyperlink"/>
          <w:rFonts w:asciiTheme="minorHAnsi" w:eastAsia="Calibri" w:hAnsiTheme="minorHAnsi" w:cstheme="minorBidi"/>
          <w:color w:val="auto"/>
          <w:sz w:val="22"/>
          <w:szCs w:val="22"/>
          <w:u w:val="none"/>
        </w:rPr>
      </w:pPr>
      <w:r w:rsidRPr="5DDF6A5B">
        <w:rPr>
          <w:rStyle w:val="Strong"/>
          <w:rFonts w:asciiTheme="minorHAnsi" w:eastAsiaTheme="majorEastAsia" w:hAnsiTheme="minorHAnsi" w:cstheme="minorBidi"/>
          <w:b w:val="0"/>
          <w:bCs w:val="0"/>
          <w:sz w:val="22"/>
          <w:szCs w:val="22"/>
        </w:rPr>
        <w:t xml:space="preserve">The ARC provides grants administration services to other Australian Government entities who are managing grant programs focussed on the research sector. For more information, visit </w:t>
      </w:r>
      <w:r w:rsidRPr="5DDF6A5B">
        <w:rPr>
          <w:rStyle w:val="Hyperlink"/>
          <w:rFonts w:asciiTheme="minorHAnsi" w:eastAsia="Calibri" w:hAnsiTheme="minorHAnsi" w:cstheme="minorBidi"/>
          <w:sz w:val="22"/>
          <w:szCs w:val="22"/>
        </w:rPr>
        <w:t>www.</w:t>
      </w:r>
      <w:hyperlink r:id="rId21">
        <w:r w:rsidRPr="5DDF6A5B">
          <w:rPr>
            <w:rStyle w:val="Hyperlink"/>
            <w:rFonts w:asciiTheme="minorHAnsi" w:eastAsia="Calibri" w:hAnsiTheme="minorHAnsi" w:cstheme="minorBidi"/>
            <w:sz w:val="22"/>
            <w:szCs w:val="22"/>
          </w:rPr>
          <w:t>researchgrants.gov.au</w:t>
        </w:r>
      </w:hyperlink>
      <w:r w:rsidR="00F80D0A" w:rsidRPr="5DDF6A5B">
        <w:rPr>
          <w:rStyle w:val="Hyperlink"/>
          <w:rFonts w:asciiTheme="minorHAnsi" w:eastAsia="Calibri" w:hAnsiTheme="minorHAnsi" w:cstheme="minorBidi"/>
          <w:color w:val="auto"/>
          <w:sz w:val="22"/>
          <w:szCs w:val="22"/>
          <w:u w:val="none"/>
        </w:rPr>
        <w:t>.</w:t>
      </w:r>
    </w:p>
    <w:p w14:paraId="19905D65" w14:textId="77777777" w:rsidR="00F80D0A" w:rsidRPr="00F80D0A" w:rsidRDefault="00F80D0A" w:rsidP="009527A2">
      <w:pPr>
        <w:pStyle w:val="NormalWeb"/>
        <w:spacing w:before="0" w:beforeAutospacing="0" w:after="0" w:afterAutospacing="0"/>
        <w:contextualSpacing/>
        <w:rPr>
          <w:rFonts w:asciiTheme="minorHAnsi" w:hAnsiTheme="minorHAnsi" w:cstheme="minorHAnsi"/>
          <w:sz w:val="22"/>
          <w:szCs w:val="22"/>
        </w:rPr>
      </w:pPr>
    </w:p>
    <w:p w14:paraId="4B439926" w14:textId="77777777" w:rsidR="009527A2" w:rsidRPr="00D23307" w:rsidRDefault="009527A2" w:rsidP="009527A2">
      <w:pPr>
        <w:pStyle w:val="NormalWeb"/>
        <w:tabs>
          <w:tab w:val="left" w:pos="1134"/>
        </w:tabs>
        <w:spacing w:before="60" w:beforeAutospacing="0" w:after="60" w:afterAutospacing="0"/>
        <w:rPr>
          <w:rStyle w:val="Hyperlink"/>
          <w:rFonts w:asciiTheme="minorHAnsi" w:eastAsia="Calibri" w:hAnsiTheme="minorHAnsi" w:cstheme="minorHAnsi"/>
          <w:b/>
          <w:bCs/>
          <w:color w:val="auto"/>
          <w:sz w:val="22"/>
          <w:szCs w:val="22"/>
        </w:rPr>
      </w:pPr>
      <w:r w:rsidRPr="00D23307">
        <w:rPr>
          <w:rFonts w:asciiTheme="minorHAnsi" w:hAnsiTheme="minorHAnsi" w:cstheme="minorHAnsi"/>
          <w:sz w:val="22"/>
          <w:szCs w:val="22"/>
        </w:rPr>
        <w:t>Email</w:t>
      </w:r>
      <w:r w:rsidRPr="00D23307">
        <w:rPr>
          <w:rFonts w:asciiTheme="minorHAnsi" w:hAnsiTheme="minorHAnsi" w:cstheme="minorHAnsi"/>
          <w:sz w:val="22"/>
          <w:szCs w:val="22"/>
        </w:rPr>
        <w:tab/>
      </w:r>
      <w:r w:rsidRPr="00D23307">
        <w:rPr>
          <w:rStyle w:val="Hyperlink"/>
          <w:rFonts w:asciiTheme="minorHAnsi" w:eastAsia="Calibri" w:hAnsiTheme="minorHAnsi" w:cstheme="minorHAnsi"/>
          <w:sz w:val="22"/>
          <w:szCs w:val="22"/>
        </w:rPr>
        <w:t>ARC-GrantsServices@arc.gov.au</w:t>
      </w:r>
    </w:p>
    <w:p w14:paraId="7B572C54" w14:textId="77777777" w:rsidR="009527A2" w:rsidRPr="00D23307" w:rsidRDefault="009527A2" w:rsidP="009527A2">
      <w:pPr>
        <w:pStyle w:val="NormalWeb"/>
        <w:tabs>
          <w:tab w:val="left" w:pos="1134"/>
        </w:tabs>
        <w:spacing w:before="60" w:beforeAutospacing="0" w:after="60" w:afterAutospacing="0"/>
        <w:rPr>
          <w:rFonts w:asciiTheme="minorHAnsi" w:hAnsiTheme="minorHAnsi" w:cstheme="minorHAnsi"/>
          <w:sz w:val="22"/>
          <w:szCs w:val="22"/>
        </w:rPr>
      </w:pPr>
      <w:r w:rsidRPr="00D23307">
        <w:rPr>
          <w:rFonts w:asciiTheme="minorHAnsi" w:hAnsiTheme="minorHAnsi" w:cstheme="minorHAnsi"/>
          <w:sz w:val="22"/>
          <w:szCs w:val="22"/>
        </w:rPr>
        <w:t>Phone</w:t>
      </w:r>
      <w:r w:rsidRPr="00D23307">
        <w:rPr>
          <w:rFonts w:asciiTheme="minorHAnsi" w:hAnsiTheme="minorHAnsi" w:cstheme="minorHAnsi"/>
          <w:sz w:val="22"/>
          <w:szCs w:val="22"/>
        </w:rPr>
        <w:tab/>
        <w:t>+61 (02) 6206 7206</w:t>
      </w:r>
    </w:p>
    <w:p w14:paraId="0404412D" w14:textId="5C43FA7C" w:rsidR="00F80D0A" w:rsidRDefault="009527A2" w:rsidP="5DDF6A5B">
      <w:pPr>
        <w:pStyle w:val="NormalWeb"/>
        <w:tabs>
          <w:tab w:val="left" w:pos="1134"/>
        </w:tabs>
        <w:spacing w:before="60" w:beforeAutospacing="0" w:after="120" w:afterAutospacing="0"/>
        <w:ind w:left="1128" w:hanging="1128"/>
        <w:rPr>
          <w:sz w:val="22"/>
          <w:szCs w:val="22"/>
        </w:rPr>
      </w:pPr>
      <w:r w:rsidRPr="5DDF6A5B">
        <w:rPr>
          <w:rFonts w:asciiTheme="minorHAnsi" w:hAnsiTheme="minorHAnsi" w:cstheme="minorBidi"/>
          <w:sz w:val="22"/>
          <w:szCs w:val="22"/>
        </w:rPr>
        <w:t>Mail</w:t>
      </w:r>
      <w:r w:rsidR="00F80D0A">
        <w:tab/>
      </w:r>
      <w:r w:rsidRPr="5DDF6A5B">
        <w:rPr>
          <w:rFonts w:asciiTheme="minorHAnsi" w:hAnsiTheme="minorHAnsi" w:cstheme="minorBidi"/>
          <w:sz w:val="22"/>
          <w:szCs w:val="22"/>
        </w:rPr>
        <w:t>Research Grants Services</w:t>
      </w:r>
      <w:r w:rsidR="00F80D0A">
        <w:br/>
      </w:r>
      <w:r w:rsidRPr="5DDF6A5B">
        <w:rPr>
          <w:rFonts w:asciiTheme="minorHAnsi" w:hAnsiTheme="minorHAnsi" w:cstheme="minorBidi"/>
          <w:sz w:val="22"/>
          <w:szCs w:val="22"/>
        </w:rPr>
        <w:t>Australian Research Council</w:t>
      </w:r>
      <w:r w:rsidR="00F80D0A">
        <w:br/>
      </w:r>
      <w:r w:rsidRPr="5DDF6A5B">
        <w:rPr>
          <w:rFonts w:asciiTheme="minorHAnsi" w:hAnsiTheme="minorHAnsi" w:cstheme="minorBidi"/>
          <w:sz w:val="22"/>
          <w:szCs w:val="22"/>
        </w:rPr>
        <w:t>GPO Box 2702, Canberra ACT 2601 AUSTRALIA</w:t>
      </w:r>
    </w:p>
    <w:p w14:paraId="6AB3EE82" w14:textId="77777777" w:rsidR="00EC4196" w:rsidRDefault="00EC4196" w:rsidP="5DDF6A5B">
      <w:pPr>
        <w:pStyle w:val="NormalWeb"/>
        <w:spacing w:before="120" w:beforeAutospacing="0" w:after="120" w:afterAutospacing="0"/>
        <w:contextualSpacing/>
        <w:rPr>
          <w:rStyle w:val="Strong"/>
          <w:rFonts w:asciiTheme="minorHAnsi" w:eastAsiaTheme="majorEastAsia" w:hAnsiTheme="minorHAnsi" w:cstheme="minorBidi"/>
        </w:rPr>
      </w:pPr>
    </w:p>
    <w:p w14:paraId="475A8685" w14:textId="5051BC5C" w:rsidR="009527A2" w:rsidRDefault="009527A2" w:rsidP="009527A2">
      <w:pPr>
        <w:pStyle w:val="NormalWeb"/>
        <w:spacing w:before="120" w:beforeAutospacing="0" w:after="120" w:afterAutospacing="0"/>
        <w:contextualSpacing/>
        <w:rPr>
          <w:rStyle w:val="Strong"/>
          <w:rFonts w:asciiTheme="minorHAnsi" w:eastAsiaTheme="majorEastAsia" w:hAnsiTheme="minorHAnsi" w:cstheme="minorBidi"/>
        </w:rPr>
      </w:pPr>
      <w:r w:rsidRPr="003D7AA0">
        <w:rPr>
          <w:rStyle w:val="Strong"/>
          <w:rFonts w:asciiTheme="minorHAnsi" w:eastAsiaTheme="majorEastAsia" w:hAnsiTheme="minorHAnsi" w:cstheme="minorBidi"/>
        </w:rPr>
        <w:t xml:space="preserve">Research Integrity </w:t>
      </w:r>
    </w:p>
    <w:p w14:paraId="27FCD783" w14:textId="5349C36F" w:rsidR="00B809E8" w:rsidRPr="00D23307" w:rsidRDefault="005A2C3E" w:rsidP="5DDF6A5B">
      <w:pPr>
        <w:pStyle w:val="NormalWeb"/>
        <w:spacing w:before="120" w:beforeAutospacing="0" w:after="120" w:afterAutospacing="0"/>
        <w:rPr>
          <w:rStyle w:val="Strong"/>
          <w:rFonts w:asciiTheme="minorHAnsi" w:eastAsiaTheme="majorEastAsia" w:hAnsiTheme="minorHAnsi" w:cstheme="minorBidi"/>
          <w:b w:val="0"/>
          <w:bCs w:val="0"/>
          <w:sz w:val="22"/>
          <w:szCs w:val="22"/>
        </w:rPr>
      </w:pPr>
      <w:r w:rsidRPr="5DDF6A5B">
        <w:rPr>
          <w:rStyle w:val="Strong"/>
          <w:rFonts w:asciiTheme="minorHAnsi" w:eastAsiaTheme="majorEastAsia" w:hAnsiTheme="minorHAnsi" w:cstheme="minorBidi"/>
          <w:b w:val="0"/>
          <w:bCs w:val="0"/>
          <w:sz w:val="22"/>
          <w:szCs w:val="22"/>
        </w:rPr>
        <w:t xml:space="preserve">The </w:t>
      </w:r>
      <w:r w:rsidR="00B809E8" w:rsidRPr="5DDF6A5B">
        <w:rPr>
          <w:rStyle w:val="Strong"/>
          <w:rFonts w:asciiTheme="minorHAnsi" w:eastAsiaTheme="majorEastAsia" w:hAnsiTheme="minorHAnsi" w:cstheme="minorBidi"/>
          <w:b w:val="0"/>
          <w:bCs w:val="0"/>
          <w:sz w:val="22"/>
          <w:szCs w:val="22"/>
        </w:rPr>
        <w:t>ARC</w:t>
      </w:r>
      <w:r w:rsidR="00C97037" w:rsidRPr="5DDF6A5B">
        <w:rPr>
          <w:rStyle w:val="Strong"/>
          <w:rFonts w:asciiTheme="minorHAnsi" w:eastAsiaTheme="majorEastAsia" w:hAnsiTheme="minorHAnsi" w:cstheme="minorBidi"/>
          <w:b w:val="0"/>
          <w:bCs w:val="0"/>
          <w:sz w:val="22"/>
          <w:szCs w:val="22"/>
        </w:rPr>
        <w:t xml:space="preserve"> </w:t>
      </w:r>
      <w:r w:rsidR="00B809E8" w:rsidRPr="5DDF6A5B">
        <w:rPr>
          <w:rStyle w:val="Strong"/>
          <w:rFonts w:asciiTheme="minorHAnsi" w:eastAsiaTheme="majorEastAsia" w:hAnsiTheme="minorHAnsi" w:cstheme="minorBidi"/>
          <w:b w:val="0"/>
          <w:bCs w:val="0"/>
          <w:sz w:val="22"/>
          <w:szCs w:val="22"/>
        </w:rPr>
        <w:t xml:space="preserve">works closely with the National Health and Medical Research Council </w:t>
      </w:r>
      <w:r w:rsidR="006D23E8" w:rsidRPr="5DDF6A5B">
        <w:rPr>
          <w:rStyle w:val="Strong"/>
          <w:rFonts w:asciiTheme="minorHAnsi" w:eastAsiaTheme="majorEastAsia" w:hAnsiTheme="minorHAnsi" w:cstheme="minorBidi"/>
          <w:b w:val="0"/>
          <w:bCs w:val="0"/>
          <w:sz w:val="22"/>
          <w:szCs w:val="22"/>
        </w:rPr>
        <w:t xml:space="preserve">regarding the </w:t>
      </w:r>
      <w:r w:rsidR="00C97037" w:rsidRPr="5DDF6A5B">
        <w:rPr>
          <w:rStyle w:val="Strong"/>
          <w:rFonts w:asciiTheme="minorHAnsi" w:eastAsiaTheme="majorEastAsia" w:hAnsiTheme="minorHAnsi" w:cstheme="minorBidi"/>
          <w:b w:val="0"/>
          <w:bCs w:val="0"/>
          <w:sz w:val="22"/>
          <w:szCs w:val="22"/>
        </w:rPr>
        <w:t xml:space="preserve">responsibilities </w:t>
      </w:r>
      <w:r w:rsidR="00502FB8" w:rsidRPr="5DDF6A5B">
        <w:rPr>
          <w:rStyle w:val="Strong"/>
          <w:rFonts w:asciiTheme="minorHAnsi" w:eastAsiaTheme="majorEastAsia" w:hAnsiTheme="minorHAnsi" w:cstheme="minorBidi"/>
          <w:b w:val="0"/>
          <w:bCs w:val="0"/>
          <w:sz w:val="22"/>
          <w:szCs w:val="22"/>
        </w:rPr>
        <w:t xml:space="preserve">of research integrity in Australia </w:t>
      </w:r>
      <w:r w:rsidR="00C97037" w:rsidRPr="5DDF6A5B">
        <w:rPr>
          <w:rStyle w:val="Strong"/>
          <w:rFonts w:asciiTheme="minorHAnsi" w:eastAsiaTheme="majorEastAsia" w:hAnsiTheme="minorHAnsi" w:cstheme="minorBidi"/>
          <w:b w:val="0"/>
          <w:bCs w:val="0"/>
          <w:sz w:val="22"/>
          <w:szCs w:val="22"/>
        </w:rPr>
        <w:t>under the Australia Code for the Conduct of Responsible Research</w:t>
      </w:r>
      <w:r w:rsidR="00B809E8" w:rsidRPr="5DDF6A5B">
        <w:rPr>
          <w:rStyle w:val="Strong"/>
          <w:rFonts w:asciiTheme="minorHAnsi" w:eastAsiaTheme="majorEastAsia" w:hAnsiTheme="minorHAnsi" w:cstheme="minorBidi"/>
          <w:b w:val="0"/>
          <w:bCs w:val="0"/>
          <w:sz w:val="22"/>
          <w:szCs w:val="22"/>
        </w:rPr>
        <w:t>. </w:t>
      </w:r>
    </w:p>
    <w:p w14:paraId="76E76631" w14:textId="77777777" w:rsidR="009527A2" w:rsidRPr="00D23307" w:rsidRDefault="009527A2" w:rsidP="009527A2">
      <w:pPr>
        <w:pStyle w:val="NormalWeb"/>
        <w:tabs>
          <w:tab w:val="left" w:pos="1134"/>
        </w:tabs>
        <w:spacing w:before="0" w:beforeAutospacing="0" w:after="0" w:afterAutospacing="0"/>
        <w:rPr>
          <w:rStyle w:val="Hyperlink"/>
          <w:rFonts w:asciiTheme="minorHAnsi" w:eastAsia="Calibri" w:hAnsiTheme="minorHAnsi" w:cstheme="minorHAnsi"/>
          <w:b/>
          <w:bCs/>
          <w:color w:val="auto"/>
          <w:sz w:val="22"/>
          <w:szCs w:val="22"/>
        </w:rPr>
      </w:pPr>
      <w:r w:rsidRPr="00D23307">
        <w:rPr>
          <w:rFonts w:asciiTheme="minorHAnsi" w:hAnsiTheme="minorHAnsi" w:cstheme="minorHAnsi"/>
          <w:sz w:val="22"/>
          <w:szCs w:val="22"/>
        </w:rPr>
        <w:t>Email</w:t>
      </w:r>
      <w:r w:rsidRPr="00D23307">
        <w:rPr>
          <w:rFonts w:asciiTheme="minorHAnsi" w:hAnsiTheme="minorHAnsi" w:cstheme="minorHAnsi"/>
          <w:b/>
          <w:bCs/>
          <w:sz w:val="22"/>
          <w:szCs w:val="22"/>
        </w:rPr>
        <w:tab/>
      </w:r>
      <w:hyperlink r:id="rId22" w:history="1">
        <w:r w:rsidRPr="00D23307">
          <w:rPr>
            <w:rStyle w:val="Hyperlink"/>
            <w:rFonts w:asciiTheme="minorHAnsi" w:eastAsia="Calibri" w:hAnsiTheme="minorHAnsi" w:cstheme="minorHAnsi"/>
            <w:sz w:val="22"/>
            <w:szCs w:val="22"/>
          </w:rPr>
          <w:t>researchintegrity@arc.gov.au</w:t>
        </w:r>
      </w:hyperlink>
    </w:p>
    <w:p w14:paraId="430DBFA5" w14:textId="3A6B2A5D" w:rsidR="009527A2" w:rsidRPr="00D23307" w:rsidRDefault="009527A2" w:rsidP="0015796C">
      <w:pPr>
        <w:pStyle w:val="NormalWeb"/>
        <w:tabs>
          <w:tab w:val="left" w:pos="1134"/>
        </w:tabs>
        <w:spacing w:before="60" w:beforeAutospacing="0" w:after="0" w:afterAutospacing="0"/>
        <w:ind w:left="1134" w:hanging="1134"/>
        <w:rPr>
          <w:rStyle w:val="Strong"/>
          <w:rFonts w:asciiTheme="minorHAnsi" w:eastAsiaTheme="majorEastAsia" w:hAnsiTheme="minorHAnsi" w:cstheme="minorBidi"/>
          <w:b w:val="0"/>
          <w:bCs w:val="0"/>
          <w:sz w:val="22"/>
          <w:szCs w:val="22"/>
        </w:rPr>
      </w:pPr>
      <w:r w:rsidRPr="5DDF6A5B">
        <w:rPr>
          <w:rFonts w:asciiTheme="minorHAnsi" w:hAnsiTheme="minorHAnsi" w:cstheme="minorBidi"/>
          <w:sz w:val="22"/>
          <w:szCs w:val="22"/>
        </w:rPr>
        <w:t>Mail</w:t>
      </w:r>
      <w:r>
        <w:tab/>
      </w:r>
      <w:r w:rsidRPr="5DDF6A5B">
        <w:rPr>
          <w:rFonts w:asciiTheme="minorHAnsi" w:hAnsiTheme="minorHAnsi" w:cstheme="minorBidi"/>
          <w:sz w:val="22"/>
          <w:szCs w:val="22"/>
        </w:rPr>
        <w:t>Research Integrity Office</w:t>
      </w:r>
      <w:r>
        <w:br/>
      </w:r>
      <w:r w:rsidRPr="5DDF6A5B">
        <w:rPr>
          <w:rFonts w:asciiTheme="minorHAnsi" w:hAnsiTheme="minorHAnsi" w:cstheme="minorBidi"/>
          <w:sz w:val="22"/>
          <w:szCs w:val="22"/>
        </w:rPr>
        <w:t>Australian Research Council</w:t>
      </w:r>
      <w:r>
        <w:br/>
      </w:r>
      <w:r w:rsidRPr="5DDF6A5B">
        <w:rPr>
          <w:rFonts w:asciiTheme="minorHAnsi" w:hAnsiTheme="minorHAnsi" w:cstheme="minorBidi"/>
          <w:sz w:val="22"/>
          <w:szCs w:val="22"/>
        </w:rPr>
        <w:t>GPO Box 2702, Canberra ACT 2601 AUSTRALIA</w:t>
      </w:r>
    </w:p>
    <w:p w14:paraId="045E4B3F" w14:textId="77777777" w:rsidR="00A208A4" w:rsidRDefault="00A208A4" w:rsidP="5DDF6A5B">
      <w:pPr>
        <w:pStyle w:val="NormalWeb"/>
        <w:spacing w:before="120" w:beforeAutospacing="0" w:after="120" w:afterAutospacing="0"/>
        <w:contextualSpacing/>
        <w:rPr>
          <w:rStyle w:val="Strong"/>
          <w:rFonts w:asciiTheme="minorHAnsi" w:eastAsiaTheme="majorEastAsia" w:hAnsiTheme="minorHAnsi" w:cstheme="minorBidi"/>
        </w:rPr>
      </w:pPr>
    </w:p>
    <w:p w14:paraId="129ADD60" w14:textId="77777777" w:rsidR="00B72BD5" w:rsidRDefault="00B72BD5" w:rsidP="5DDF6A5B">
      <w:pPr>
        <w:pStyle w:val="NormalWeb"/>
        <w:spacing w:before="120" w:beforeAutospacing="0" w:after="120" w:afterAutospacing="0"/>
        <w:contextualSpacing/>
        <w:rPr>
          <w:rStyle w:val="Strong"/>
          <w:rFonts w:asciiTheme="minorHAnsi" w:eastAsiaTheme="majorEastAsia" w:hAnsiTheme="minorHAnsi" w:cstheme="minorBidi"/>
        </w:rPr>
      </w:pPr>
    </w:p>
    <w:p w14:paraId="18343941" w14:textId="77777777" w:rsidR="00E4470A" w:rsidRDefault="00E4470A" w:rsidP="5DDF6A5B">
      <w:pPr>
        <w:pStyle w:val="NormalWeb"/>
        <w:spacing w:before="120" w:beforeAutospacing="0" w:after="120" w:afterAutospacing="0"/>
        <w:contextualSpacing/>
        <w:rPr>
          <w:rStyle w:val="Strong"/>
          <w:rFonts w:asciiTheme="minorHAnsi" w:eastAsiaTheme="majorEastAsia" w:hAnsiTheme="minorHAnsi" w:cstheme="minorBidi"/>
        </w:rPr>
      </w:pPr>
    </w:p>
    <w:p w14:paraId="017DEF11" w14:textId="17FB212B" w:rsidR="009527A2" w:rsidRPr="00CF2E26" w:rsidRDefault="009527A2" w:rsidP="5DDF6A5B">
      <w:pPr>
        <w:pStyle w:val="NormalWeb"/>
        <w:spacing w:before="120" w:beforeAutospacing="0" w:after="120" w:afterAutospacing="0"/>
        <w:contextualSpacing/>
        <w:rPr>
          <w:rStyle w:val="Strong"/>
          <w:rFonts w:asciiTheme="minorHAnsi" w:eastAsiaTheme="majorEastAsia" w:hAnsiTheme="minorHAnsi" w:cstheme="minorBidi"/>
        </w:rPr>
      </w:pPr>
      <w:r w:rsidRPr="5DDF6A5B">
        <w:rPr>
          <w:rStyle w:val="Strong"/>
          <w:rFonts w:asciiTheme="minorHAnsi" w:eastAsiaTheme="majorEastAsia" w:hAnsiTheme="minorHAnsi" w:cstheme="minorBidi"/>
        </w:rPr>
        <w:lastRenderedPageBreak/>
        <w:t>Australian Research Integrity Committee</w:t>
      </w:r>
      <w:r w:rsidR="00A208A4" w:rsidRPr="5DDF6A5B">
        <w:rPr>
          <w:rStyle w:val="Strong"/>
          <w:rFonts w:asciiTheme="minorHAnsi" w:eastAsiaTheme="majorEastAsia" w:hAnsiTheme="minorHAnsi" w:cstheme="minorBidi"/>
        </w:rPr>
        <w:t xml:space="preserve"> (ARIC)</w:t>
      </w:r>
    </w:p>
    <w:p w14:paraId="574915A6" w14:textId="1E345BDF" w:rsidR="009527A2" w:rsidRPr="0015796C" w:rsidRDefault="009527A2" w:rsidP="5DDF6A5B">
      <w:pPr>
        <w:pStyle w:val="NormalWeb"/>
        <w:spacing w:before="120" w:beforeAutospacing="0" w:after="120" w:afterAutospacing="0"/>
        <w:rPr>
          <w:rStyle w:val="Strong"/>
          <w:rFonts w:asciiTheme="minorHAnsi" w:eastAsiaTheme="majorEastAsia" w:hAnsiTheme="minorHAnsi" w:cstheme="minorBidi"/>
          <w:b w:val="0"/>
          <w:bCs w:val="0"/>
          <w:sz w:val="22"/>
          <w:szCs w:val="22"/>
        </w:rPr>
      </w:pPr>
      <w:r w:rsidRPr="0015796C">
        <w:rPr>
          <w:rStyle w:val="Strong"/>
          <w:rFonts w:asciiTheme="minorHAnsi" w:eastAsiaTheme="majorEastAsia" w:hAnsiTheme="minorHAnsi" w:cstheme="minorBidi"/>
          <w:b w:val="0"/>
          <w:bCs w:val="0"/>
          <w:sz w:val="22"/>
          <w:szCs w:val="22"/>
        </w:rPr>
        <w:t xml:space="preserve">ARIC is jointly established by the ARC and the National Health and Medical Research Council. All correspondence with the ARIC secretariat is treated as ‘in confidence’. Individuals can contact the ARIC to request a review into whether an institution’s response to a potential breach of the </w:t>
      </w:r>
      <w:hyperlink r:id="rId23" w:tgtFrame="_blank" w:history="1">
        <w:r w:rsidRPr="0015796C">
          <w:rPr>
            <w:rStyle w:val="Hyperlink"/>
            <w:rFonts w:asciiTheme="minorHAnsi" w:eastAsia="Calibri" w:hAnsiTheme="minorHAnsi" w:cstheme="minorBidi"/>
            <w:spacing w:val="-4"/>
            <w:sz w:val="22"/>
            <w:szCs w:val="22"/>
          </w:rPr>
          <w:t>Australian Code for the Responsible Conduct of Research</w:t>
        </w:r>
      </w:hyperlink>
      <w:r w:rsidRPr="0015796C">
        <w:rPr>
          <w:rStyle w:val="Strong"/>
          <w:rFonts w:asciiTheme="minorHAnsi" w:eastAsiaTheme="majorEastAsia" w:hAnsiTheme="minorHAnsi" w:cstheme="minorBidi"/>
          <w:b w:val="0"/>
          <w:bCs w:val="0"/>
          <w:spacing w:val="-4"/>
          <w:sz w:val="22"/>
          <w:szCs w:val="22"/>
        </w:rPr>
        <w:t xml:space="preserve"> was consistent with the principles and responsibilities of the Code.</w:t>
      </w:r>
      <w:r w:rsidRPr="0015796C">
        <w:rPr>
          <w:rStyle w:val="Strong"/>
          <w:rFonts w:asciiTheme="minorHAnsi" w:eastAsiaTheme="majorEastAsia" w:hAnsiTheme="minorHAnsi" w:cstheme="minorBidi"/>
          <w:b w:val="0"/>
          <w:bCs w:val="0"/>
          <w:sz w:val="22"/>
          <w:szCs w:val="22"/>
        </w:rPr>
        <w:t> </w:t>
      </w:r>
    </w:p>
    <w:p w14:paraId="29D05D2B" w14:textId="77777777" w:rsidR="009527A2" w:rsidRPr="00D23307" w:rsidRDefault="009527A2" w:rsidP="009527A2">
      <w:pPr>
        <w:pStyle w:val="NormalWeb"/>
        <w:tabs>
          <w:tab w:val="left" w:pos="1134"/>
        </w:tabs>
        <w:spacing w:before="0" w:beforeAutospacing="0" w:after="0" w:afterAutospacing="0"/>
        <w:rPr>
          <w:rFonts w:asciiTheme="minorHAnsi" w:hAnsiTheme="minorHAnsi" w:cstheme="minorHAnsi"/>
          <w:sz w:val="22"/>
          <w:szCs w:val="22"/>
        </w:rPr>
      </w:pPr>
      <w:r w:rsidRPr="00D23307">
        <w:rPr>
          <w:rFonts w:asciiTheme="minorHAnsi" w:hAnsiTheme="minorHAnsi" w:cstheme="minorHAnsi"/>
          <w:sz w:val="22"/>
          <w:szCs w:val="22"/>
        </w:rPr>
        <w:t>Email</w:t>
      </w:r>
      <w:r w:rsidRPr="00D23307">
        <w:rPr>
          <w:rFonts w:asciiTheme="minorHAnsi" w:hAnsiTheme="minorHAnsi" w:cstheme="minorHAnsi"/>
          <w:b/>
          <w:bCs/>
          <w:sz w:val="22"/>
          <w:szCs w:val="22"/>
        </w:rPr>
        <w:tab/>
      </w:r>
      <w:hyperlink r:id="rId24" w:history="1">
        <w:r w:rsidRPr="00D23307">
          <w:rPr>
            <w:rStyle w:val="Hyperlink"/>
            <w:rFonts w:asciiTheme="minorHAnsi" w:eastAsia="Calibri" w:hAnsiTheme="minorHAnsi" w:cstheme="minorHAnsi"/>
            <w:sz w:val="22"/>
            <w:szCs w:val="22"/>
          </w:rPr>
          <w:t>aric@arc.gov.au</w:t>
        </w:r>
      </w:hyperlink>
      <w:r w:rsidRPr="00D23307">
        <w:rPr>
          <w:rFonts w:asciiTheme="minorHAnsi" w:hAnsiTheme="minorHAnsi" w:cstheme="minorHAnsi"/>
          <w:sz w:val="22"/>
          <w:szCs w:val="22"/>
        </w:rPr>
        <w:t xml:space="preserve"> </w:t>
      </w:r>
    </w:p>
    <w:p w14:paraId="39931416" w14:textId="77777777" w:rsidR="009527A2" w:rsidRPr="00D23307" w:rsidRDefault="009527A2" w:rsidP="009527A2">
      <w:pPr>
        <w:pStyle w:val="NormalWeb"/>
        <w:tabs>
          <w:tab w:val="left" w:pos="1134"/>
        </w:tabs>
        <w:spacing w:before="60" w:beforeAutospacing="0" w:after="0" w:afterAutospacing="0"/>
        <w:rPr>
          <w:rFonts w:asciiTheme="minorHAnsi" w:hAnsiTheme="minorHAnsi" w:cstheme="minorHAnsi"/>
          <w:sz w:val="22"/>
          <w:szCs w:val="22"/>
        </w:rPr>
      </w:pPr>
      <w:r w:rsidRPr="00D23307">
        <w:rPr>
          <w:rFonts w:asciiTheme="minorHAnsi" w:hAnsiTheme="minorHAnsi" w:cstheme="minorHAnsi"/>
          <w:sz w:val="22"/>
          <w:szCs w:val="22"/>
        </w:rPr>
        <w:t>Phone</w:t>
      </w:r>
      <w:r w:rsidRPr="00D23307">
        <w:rPr>
          <w:rFonts w:asciiTheme="minorHAnsi" w:hAnsiTheme="minorHAnsi" w:cstheme="minorHAnsi"/>
          <w:sz w:val="22"/>
          <w:szCs w:val="22"/>
        </w:rPr>
        <w:tab/>
        <w:t>+</w:t>
      </w:r>
      <w:r w:rsidRPr="00D23307">
        <w:rPr>
          <w:rFonts w:asciiTheme="minorHAnsi" w:hAnsiTheme="minorHAnsi" w:cstheme="minorHAnsi"/>
          <w:bCs/>
          <w:sz w:val="22"/>
          <w:szCs w:val="22"/>
        </w:rPr>
        <w:t xml:space="preserve">61 </w:t>
      </w:r>
      <w:r w:rsidRPr="00D23307">
        <w:rPr>
          <w:rFonts w:asciiTheme="minorHAnsi" w:hAnsiTheme="minorHAnsi" w:cstheme="minorHAnsi"/>
          <w:sz w:val="22"/>
          <w:szCs w:val="22"/>
        </w:rPr>
        <w:t>(02) 6287 6701</w:t>
      </w:r>
    </w:p>
    <w:p w14:paraId="692CCDBE" w14:textId="66FF996F" w:rsidR="00E75945" w:rsidRDefault="009527A2" w:rsidP="00553B63">
      <w:pPr>
        <w:pStyle w:val="NormalWeb"/>
        <w:tabs>
          <w:tab w:val="left" w:pos="1134"/>
        </w:tabs>
        <w:spacing w:before="60" w:beforeAutospacing="0" w:after="120" w:afterAutospacing="0"/>
        <w:ind w:left="1128" w:hanging="1128"/>
        <w:rPr>
          <w:rFonts w:asciiTheme="minorHAnsi" w:hAnsiTheme="minorHAnsi" w:cstheme="minorBidi"/>
          <w:sz w:val="22"/>
          <w:szCs w:val="22"/>
        </w:rPr>
      </w:pPr>
      <w:r w:rsidRPr="5DDF6A5B">
        <w:rPr>
          <w:rFonts w:asciiTheme="minorHAnsi" w:hAnsiTheme="minorHAnsi" w:cstheme="minorBidi"/>
          <w:sz w:val="22"/>
          <w:szCs w:val="22"/>
        </w:rPr>
        <w:t>Mail</w:t>
      </w:r>
      <w:r w:rsidR="00C02267">
        <w:tab/>
      </w:r>
      <w:r w:rsidRPr="5DDF6A5B">
        <w:rPr>
          <w:rFonts w:asciiTheme="minorHAnsi" w:hAnsiTheme="minorHAnsi" w:cstheme="minorBidi"/>
          <w:sz w:val="22"/>
          <w:szCs w:val="22"/>
        </w:rPr>
        <w:t>ARIC-ARC Secretariat [IN CONFIDENCE]</w:t>
      </w:r>
      <w:r w:rsidR="00C02267">
        <w:br/>
      </w:r>
      <w:r w:rsidRPr="5DDF6A5B">
        <w:rPr>
          <w:rFonts w:asciiTheme="minorHAnsi" w:hAnsiTheme="minorHAnsi" w:cstheme="minorBidi"/>
          <w:sz w:val="22"/>
          <w:szCs w:val="22"/>
        </w:rPr>
        <w:t>Australian Research Council</w:t>
      </w:r>
      <w:r w:rsidR="00C02267">
        <w:br/>
      </w:r>
      <w:r w:rsidRPr="5DDF6A5B">
        <w:rPr>
          <w:rFonts w:asciiTheme="minorHAnsi" w:hAnsiTheme="minorHAnsi" w:cstheme="minorBidi"/>
          <w:sz w:val="22"/>
          <w:szCs w:val="22"/>
        </w:rPr>
        <w:t>GPO Box 2702, Canberra ACT 2601 AUSTRALIA</w:t>
      </w:r>
      <w:bookmarkStart w:id="3" w:name="Contents"/>
      <w:bookmarkStart w:id="4" w:name="_bookmark0"/>
      <w:bookmarkEnd w:id="3"/>
      <w:bookmarkEnd w:id="4"/>
    </w:p>
    <w:p w14:paraId="567B0CF7" w14:textId="4DC80277" w:rsidR="005D119A" w:rsidRPr="00553B63" w:rsidRDefault="005D119A" w:rsidP="00F64336">
      <w:pPr>
        <w:pStyle w:val="Heading2"/>
        <w:spacing w:before="360" w:after="0"/>
        <w:rPr>
          <w:rFonts w:asciiTheme="minorHAnsi" w:hAnsiTheme="minorHAnsi" w:cstheme="minorBidi"/>
          <w:lang w:eastAsia="en-AU"/>
        </w:rPr>
      </w:pPr>
      <w:r w:rsidRPr="00553B63">
        <w:rPr>
          <w:rFonts w:asciiTheme="minorHAnsi" w:hAnsiTheme="minorHAnsi" w:cstheme="minorBidi"/>
          <w:lang w:eastAsia="en-AU"/>
        </w:rPr>
        <w:t>Personal Information</w:t>
      </w:r>
    </w:p>
    <w:p w14:paraId="3588F0E7" w14:textId="3264D1AF" w:rsidR="00E820C1" w:rsidRDefault="005D119A" w:rsidP="5DDF6A5B">
      <w:pPr>
        <w:spacing w:line="240" w:lineRule="auto"/>
        <w:rPr>
          <w:rFonts w:eastAsiaTheme="minorEastAsia"/>
          <w:lang w:eastAsia="en-AU"/>
        </w:rPr>
      </w:pPr>
      <w:r w:rsidRPr="5DDF6A5B">
        <w:rPr>
          <w:rFonts w:eastAsiaTheme="minorEastAsia"/>
          <w:spacing w:val="-4"/>
          <w:lang w:eastAsia="en-AU"/>
        </w:rPr>
        <w:t xml:space="preserve">Your information will be handled in accordance with the </w:t>
      </w:r>
      <w:r w:rsidRPr="5DDF6A5B">
        <w:rPr>
          <w:rFonts w:eastAsiaTheme="minorEastAsia"/>
          <w:i/>
          <w:iCs/>
          <w:spacing w:val="-4"/>
          <w:lang w:eastAsia="en-AU"/>
        </w:rPr>
        <w:t>Privacy Act 1988</w:t>
      </w:r>
      <w:r w:rsidR="009466A8" w:rsidRPr="5DDF6A5B">
        <w:rPr>
          <w:rFonts w:eastAsiaTheme="minorEastAsia"/>
          <w:i/>
          <w:iCs/>
          <w:spacing w:val="-4"/>
          <w:lang w:eastAsia="en-AU"/>
        </w:rPr>
        <w:t xml:space="preserve"> (Cth)</w:t>
      </w:r>
      <w:r w:rsidRPr="5DDF6A5B">
        <w:rPr>
          <w:rFonts w:eastAsiaTheme="minorEastAsia"/>
          <w:spacing w:val="-4"/>
          <w:lang w:eastAsia="en-AU"/>
        </w:rPr>
        <w:t>. We respect the confidentiality</w:t>
      </w:r>
      <w:r w:rsidRPr="5DDF6A5B">
        <w:rPr>
          <w:rFonts w:eastAsiaTheme="minorEastAsia"/>
          <w:lang w:eastAsia="en-AU"/>
        </w:rPr>
        <w:t xml:space="preserve"> of your personal information and will use it only in accordance with the law. You can request access to your personal information and request changes to correct any inaccuracies. </w:t>
      </w:r>
    </w:p>
    <w:p w14:paraId="7A5486F9" w14:textId="09578B74" w:rsidR="007258B0" w:rsidRDefault="005D119A" w:rsidP="1ABA130E">
      <w:pPr>
        <w:spacing w:line="240" w:lineRule="auto"/>
        <w:rPr>
          <w:rFonts w:eastAsiaTheme="minorEastAsia"/>
          <w:lang w:eastAsia="en-AU"/>
        </w:rPr>
      </w:pPr>
      <w:r>
        <w:t>For more information, please visit</w:t>
      </w:r>
      <w:r w:rsidRPr="1ABA130E">
        <w:rPr>
          <w:color w:val="000000" w:themeColor="text1"/>
        </w:rPr>
        <w:t xml:space="preserve"> </w:t>
      </w:r>
      <w:hyperlink r:id="rId25" w:history="1">
        <w:r w:rsidRPr="1ABA130E">
          <w:rPr>
            <w:rStyle w:val="Hyperlink"/>
          </w:rPr>
          <w:t>Privacy and Information</w:t>
        </w:r>
      </w:hyperlink>
      <w:r w:rsidR="009D2D8D" w:rsidRPr="1ABA130E">
        <w:rPr>
          <w:rFonts w:eastAsiaTheme="minorEastAsia"/>
          <w:lang w:eastAsia="en-AU"/>
        </w:rPr>
        <w:t xml:space="preserve"> and </w:t>
      </w:r>
      <w:hyperlink r:id="rId26">
        <w:r w:rsidR="0015796C">
          <w:rPr>
            <w:rStyle w:val="Hyperlink"/>
          </w:rPr>
          <w:t>Privacy Policy</w:t>
        </w:r>
      </w:hyperlink>
      <w:r w:rsidR="007258B0">
        <w:t>.</w:t>
      </w:r>
    </w:p>
    <w:p w14:paraId="10C6EDED" w14:textId="77777777" w:rsidR="007258B0" w:rsidRDefault="007258B0" w:rsidP="5DDF6A5B">
      <w:pPr>
        <w:spacing w:before="0" w:after="0" w:line="240" w:lineRule="auto"/>
        <w:rPr>
          <w:rFonts w:asciiTheme="minorHAnsi" w:hAnsiTheme="minorHAnsi" w:cstheme="minorBidi"/>
          <w:lang w:eastAsia="en-AU"/>
        </w:rPr>
      </w:pPr>
    </w:p>
    <w:p w14:paraId="17D68D13" w14:textId="11EE342E" w:rsidR="005D119A" w:rsidRDefault="005D119A" w:rsidP="5DDF6A5B">
      <w:pPr>
        <w:pStyle w:val="Heading2"/>
        <w:spacing w:before="0" w:after="0"/>
        <w:rPr>
          <w:rFonts w:asciiTheme="minorHAnsi" w:hAnsiTheme="minorHAnsi" w:cstheme="minorBidi"/>
          <w:b w:val="0"/>
          <w:lang w:eastAsia="en-AU"/>
        </w:rPr>
      </w:pPr>
      <w:r w:rsidRPr="5DDF6A5B">
        <w:rPr>
          <w:rFonts w:asciiTheme="minorHAnsi" w:hAnsiTheme="minorHAnsi" w:cstheme="minorBidi"/>
          <w:lang w:eastAsia="en-AU"/>
        </w:rPr>
        <w:t>Freedom of Information</w:t>
      </w:r>
      <w:r w:rsidR="003663A5" w:rsidRPr="5DDF6A5B">
        <w:rPr>
          <w:rFonts w:asciiTheme="minorHAnsi" w:hAnsiTheme="minorHAnsi" w:cstheme="minorBidi"/>
          <w:lang w:eastAsia="en-AU"/>
        </w:rPr>
        <w:t xml:space="preserve"> (FOI)</w:t>
      </w:r>
    </w:p>
    <w:p w14:paraId="06E9B64E" w14:textId="53F50512" w:rsidR="003663A5" w:rsidRPr="00D966CC" w:rsidRDefault="003663A5" w:rsidP="005D119A">
      <w:pPr>
        <w:spacing w:line="240" w:lineRule="auto"/>
      </w:pPr>
      <w:r>
        <w:t xml:space="preserve">The ARC manages FOI requests in accordance with </w:t>
      </w:r>
      <w:r w:rsidR="001769E0">
        <w:t xml:space="preserve">the </w:t>
      </w:r>
      <w:r w:rsidR="001769E0" w:rsidRPr="5DDF6A5B">
        <w:rPr>
          <w:i/>
          <w:iCs/>
        </w:rPr>
        <w:t>Freedom of Information Act 1982 (Cth)</w:t>
      </w:r>
      <w:r w:rsidR="00725E9B" w:rsidRPr="5DDF6A5B">
        <w:rPr>
          <w:i/>
          <w:iCs/>
        </w:rPr>
        <w:t xml:space="preserve"> </w:t>
      </w:r>
      <w:r w:rsidR="00D966CC">
        <w:t>(FOI Act).</w:t>
      </w:r>
    </w:p>
    <w:p w14:paraId="16F06087" w14:textId="7584E8F3" w:rsidR="00226D56" w:rsidRDefault="005D119A" w:rsidP="005D119A">
      <w:pPr>
        <w:spacing w:line="240" w:lineRule="auto"/>
        <w:rPr>
          <w:color w:val="000000" w:themeColor="text1"/>
        </w:rPr>
      </w:pPr>
      <w:r>
        <w:t xml:space="preserve">The ARC will </w:t>
      </w:r>
      <w:r w:rsidRPr="1ABA130E">
        <w:rPr>
          <w:color w:val="000000" w:themeColor="text1"/>
        </w:rPr>
        <w:t xml:space="preserve">notify you within 14 days that your request </w:t>
      </w:r>
      <w:r w:rsidR="000C511E" w:rsidRPr="1ABA130E">
        <w:rPr>
          <w:color w:val="000000" w:themeColor="text1"/>
        </w:rPr>
        <w:t xml:space="preserve">is </w:t>
      </w:r>
      <w:r w:rsidRPr="1ABA130E">
        <w:rPr>
          <w:color w:val="000000" w:themeColor="text1"/>
        </w:rPr>
        <w:t>received</w:t>
      </w:r>
      <w:r w:rsidR="00177543" w:rsidRPr="1ABA130E">
        <w:rPr>
          <w:color w:val="000000" w:themeColor="text1"/>
        </w:rPr>
        <w:t>. T</w:t>
      </w:r>
      <w:r w:rsidR="00177543" w:rsidRPr="1ABA130E">
        <w:rPr>
          <w:lang w:eastAsia="en-AU"/>
        </w:rPr>
        <w:t xml:space="preserve">his email will provide you with information about the ARC’s processes and timings for managing your request under the FOI Act, including if there are any difficulties that may arise with processing your request. </w:t>
      </w:r>
    </w:p>
    <w:p w14:paraId="5070D3AA" w14:textId="647DDC2D" w:rsidR="008050F7" w:rsidRPr="006D44E7" w:rsidRDefault="008050F7" w:rsidP="006D44E7">
      <w:pPr>
        <w:pStyle w:val="Heading2"/>
        <w:rPr>
          <w:rFonts w:asciiTheme="minorHAnsi" w:hAnsiTheme="minorHAnsi" w:cstheme="minorHAnsi"/>
          <w:i/>
          <w:iCs/>
          <w:color w:val="000000" w:themeColor="text1"/>
          <w:sz w:val="20"/>
          <w:szCs w:val="20"/>
          <w:lang w:eastAsia="en-AU"/>
        </w:rPr>
      </w:pPr>
      <w:r w:rsidRPr="006D44E7">
        <w:rPr>
          <w:rFonts w:asciiTheme="minorHAnsi" w:hAnsiTheme="minorHAnsi" w:cstheme="minorHAnsi"/>
          <w:i/>
          <w:iCs/>
          <w:color w:val="000000" w:themeColor="text1"/>
          <w:sz w:val="20"/>
          <w:szCs w:val="20"/>
          <w:lang w:eastAsia="en-AU"/>
        </w:rPr>
        <w:t>Timeframe for receiving our decision</w:t>
      </w:r>
    </w:p>
    <w:p w14:paraId="788EC688" w14:textId="0F3296FE" w:rsidR="00B3055A" w:rsidRDefault="00B3055A" w:rsidP="005D119A">
      <w:pPr>
        <w:spacing w:line="240" w:lineRule="auto"/>
        <w:rPr>
          <w:color w:val="000000" w:themeColor="text1"/>
        </w:rPr>
      </w:pPr>
      <w:r w:rsidRPr="0C6F701B">
        <w:rPr>
          <w:lang w:eastAsia="en-AU"/>
        </w:rPr>
        <w:t>There is a 30-day statutory period for processing your request</w:t>
      </w:r>
      <w:r w:rsidR="00AD3288" w:rsidRPr="0C6F701B">
        <w:rPr>
          <w:lang w:eastAsia="en-AU"/>
        </w:rPr>
        <w:t xml:space="preserve">, which commences </w:t>
      </w:r>
      <w:r w:rsidRPr="0C6F701B">
        <w:rPr>
          <w:lang w:eastAsia="en-AU"/>
        </w:rPr>
        <w:t>from the day after th</w:t>
      </w:r>
      <w:r w:rsidR="00AD3288" w:rsidRPr="0C6F701B">
        <w:rPr>
          <w:lang w:eastAsia="en-AU"/>
        </w:rPr>
        <w:t>e</w:t>
      </w:r>
      <w:r w:rsidR="00F64336">
        <w:rPr>
          <w:lang w:eastAsia="en-AU"/>
        </w:rPr>
        <w:t> </w:t>
      </w:r>
      <w:r w:rsidR="00AD3288" w:rsidRPr="0C6F701B">
        <w:rPr>
          <w:lang w:eastAsia="en-AU"/>
        </w:rPr>
        <w:t xml:space="preserve">date your request is received. </w:t>
      </w:r>
      <w:r w:rsidRPr="0C6F701B">
        <w:rPr>
          <w:lang w:eastAsia="en-AU"/>
        </w:rPr>
        <w:t xml:space="preserve">You </w:t>
      </w:r>
      <w:r w:rsidR="00FB2C7E" w:rsidRPr="0C6F701B">
        <w:rPr>
          <w:lang w:eastAsia="en-AU"/>
        </w:rPr>
        <w:t>can</w:t>
      </w:r>
      <w:r w:rsidRPr="0C6F701B">
        <w:rPr>
          <w:lang w:eastAsia="en-AU"/>
        </w:rPr>
        <w:t xml:space="preserve"> expect a decision </w:t>
      </w:r>
      <w:r w:rsidR="00FB2C7E" w:rsidRPr="0C6F701B">
        <w:rPr>
          <w:lang w:eastAsia="en-AU"/>
        </w:rPr>
        <w:t>within 30-days</w:t>
      </w:r>
      <w:r w:rsidR="00673817" w:rsidRPr="0C6F701B">
        <w:rPr>
          <w:lang w:eastAsia="en-AU"/>
        </w:rPr>
        <w:t>,</w:t>
      </w:r>
      <w:r w:rsidRPr="0C6F701B">
        <w:rPr>
          <w:lang w:eastAsia="en-AU"/>
        </w:rPr>
        <w:t xml:space="preserve"> noting that the period of </w:t>
      </w:r>
      <w:r w:rsidR="00D966CC">
        <w:rPr>
          <w:lang w:eastAsia="en-AU"/>
        </w:rPr>
        <w:br/>
      </w:r>
      <w:r w:rsidRPr="0C6F701B">
        <w:rPr>
          <w:lang w:eastAsia="en-AU"/>
        </w:rPr>
        <w:t xml:space="preserve">30 days </w:t>
      </w:r>
      <w:r w:rsidR="00FB2C7E" w:rsidRPr="0C6F701B">
        <w:rPr>
          <w:lang w:eastAsia="en-AU"/>
        </w:rPr>
        <w:t xml:space="preserve">can </w:t>
      </w:r>
      <w:r w:rsidRPr="0C6F701B">
        <w:rPr>
          <w:lang w:eastAsia="en-AU"/>
        </w:rPr>
        <w:t>be extended in certain circumstances. The ARC will advise you if an extension of time is required.</w:t>
      </w:r>
    </w:p>
    <w:p w14:paraId="748F8B9A" w14:textId="35B087DC" w:rsidR="00B3055A" w:rsidRPr="006D44E7" w:rsidRDefault="00937B0E" w:rsidP="006D44E7">
      <w:pPr>
        <w:pStyle w:val="Heading2"/>
        <w:rPr>
          <w:rFonts w:asciiTheme="minorHAnsi" w:hAnsiTheme="minorHAnsi" w:cstheme="minorHAnsi"/>
          <w:i/>
          <w:iCs/>
          <w:color w:val="000000" w:themeColor="text1"/>
          <w:sz w:val="20"/>
          <w:szCs w:val="20"/>
          <w:lang w:eastAsia="en-AU"/>
        </w:rPr>
      </w:pPr>
      <w:r w:rsidRPr="006D44E7">
        <w:rPr>
          <w:rFonts w:asciiTheme="minorHAnsi" w:hAnsiTheme="minorHAnsi" w:cstheme="minorHAnsi"/>
          <w:i/>
          <w:iCs/>
          <w:color w:val="000000" w:themeColor="text1"/>
          <w:sz w:val="20"/>
          <w:szCs w:val="20"/>
          <w:lang w:eastAsia="en-AU"/>
        </w:rPr>
        <w:t>Charges</w:t>
      </w:r>
    </w:p>
    <w:p w14:paraId="40C91017" w14:textId="4BE3315E" w:rsidR="00937B0E" w:rsidRDefault="00937B0E" w:rsidP="00937B0E">
      <w:pPr>
        <w:rPr>
          <w:lang w:eastAsia="en-AU"/>
        </w:rPr>
      </w:pPr>
      <w:r w:rsidRPr="0C6F701B">
        <w:rPr>
          <w:lang w:eastAsia="en-AU"/>
        </w:rPr>
        <w:t>Where permitted under the FOI Act, the ARC may issue charges for processing FOI requests. The ARC will advise you if there is a decision to issue charges.</w:t>
      </w:r>
    </w:p>
    <w:p w14:paraId="79F7D3B2" w14:textId="77777777" w:rsidR="007241EA" w:rsidRPr="006D44E7" w:rsidRDefault="007241EA" w:rsidP="006D44E7">
      <w:pPr>
        <w:pStyle w:val="Heading2"/>
        <w:rPr>
          <w:rFonts w:asciiTheme="minorHAnsi" w:hAnsiTheme="minorHAnsi" w:cstheme="minorHAnsi"/>
          <w:i/>
          <w:iCs/>
          <w:color w:val="000000" w:themeColor="text1"/>
          <w:sz w:val="20"/>
          <w:szCs w:val="20"/>
          <w:lang w:eastAsia="en-AU"/>
        </w:rPr>
      </w:pPr>
      <w:r w:rsidRPr="006D44E7">
        <w:rPr>
          <w:rFonts w:asciiTheme="minorHAnsi" w:hAnsiTheme="minorHAnsi" w:cstheme="minorHAnsi"/>
          <w:i/>
          <w:iCs/>
          <w:color w:val="000000" w:themeColor="text1"/>
          <w:sz w:val="20"/>
          <w:szCs w:val="20"/>
          <w:lang w:eastAsia="en-AU"/>
        </w:rPr>
        <w:t>Personal Information</w:t>
      </w:r>
    </w:p>
    <w:p w14:paraId="3381596A" w14:textId="556222BC" w:rsidR="007241EA" w:rsidRDefault="007241EA" w:rsidP="007241EA">
      <w:pPr>
        <w:rPr>
          <w:lang w:eastAsia="en-AU"/>
        </w:rPr>
      </w:pPr>
      <w:r w:rsidRPr="5DDF6A5B">
        <w:rPr>
          <w:lang w:eastAsia="en-AU"/>
        </w:rPr>
        <w:t>As a matter of course, the ARC may need to consult with other people or organisations regarding FOI requests.</w:t>
      </w:r>
      <w:r w:rsidR="00553B63">
        <w:rPr>
          <w:lang w:eastAsia="en-AU"/>
        </w:rPr>
        <w:t xml:space="preserve"> </w:t>
      </w:r>
      <w:r w:rsidRPr="5DDF6A5B">
        <w:rPr>
          <w:lang w:eastAsia="en-AU"/>
        </w:rPr>
        <w:t>In such circumstances, the AR</w:t>
      </w:r>
      <w:r w:rsidR="00673817" w:rsidRPr="5DDF6A5B">
        <w:rPr>
          <w:lang w:eastAsia="en-AU"/>
        </w:rPr>
        <w:t>C</w:t>
      </w:r>
      <w:r w:rsidRPr="5DDF6A5B">
        <w:rPr>
          <w:lang w:eastAsia="en-AU"/>
        </w:rPr>
        <w:t xml:space="preserve"> may need to disclose personal information (e.g., the name of the person making a request under the FOI Act).</w:t>
      </w:r>
      <w:r w:rsidR="00553B63">
        <w:rPr>
          <w:lang w:eastAsia="en-AU"/>
        </w:rPr>
        <w:t xml:space="preserve"> </w:t>
      </w:r>
      <w:r w:rsidRPr="5DDF6A5B">
        <w:rPr>
          <w:lang w:eastAsia="en-AU"/>
        </w:rPr>
        <w:t xml:space="preserve">Alternatively, </w:t>
      </w:r>
      <w:r w:rsidR="002739BA" w:rsidRPr="5DDF6A5B">
        <w:rPr>
          <w:lang w:eastAsia="en-AU"/>
        </w:rPr>
        <w:t>during</w:t>
      </w:r>
      <w:r w:rsidRPr="5DDF6A5B">
        <w:rPr>
          <w:lang w:eastAsia="en-AU"/>
        </w:rPr>
        <w:t xml:space="preserve"> such consultations, the name of the person making the request may become apparent to parties to the consultation, even where this information is not disclosed by the ARC.</w:t>
      </w:r>
      <w:r w:rsidR="00553B63">
        <w:rPr>
          <w:lang w:eastAsia="en-AU"/>
        </w:rPr>
        <w:t xml:space="preserve"> </w:t>
      </w:r>
    </w:p>
    <w:p w14:paraId="0A49C7F6" w14:textId="36EB3575" w:rsidR="007241EA" w:rsidRDefault="00673817" w:rsidP="007241EA">
      <w:pPr>
        <w:rPr>
          <w:lang w:eastAsia="en-AU"/>
        </w:rPr>
      </w:pPr>
      <w:r>
        <w:rPr>
          <w:lang w:eastAsia="en-AU"/>
        </w:rPr>
        <w:t xml:space="preserve">FOI </w:t>
      </w:r>
      <w:r w:rsidR="007241EA">
        <w:rPr>
          <w:lang w:eastAsia="en-AU"/>
        </w:rPr>
        <w:t>Applicants</w:t>
      </w:r>
      <w:r>
        <w:rPr>
          <w:lang w:eastAsia="en-AU"/>
        </w:rPr>
        <w:t xml:space="preserve"> are </w:t>
      </w:r>
      <w:r w:rsidR="007241EA">
        <w:rPr>
          <w:lang w:eastAsia="en-AU"/>
        </w:rPr>
        <w:t xml:space="preserve">therefore asked to inform the ARC within five (5) days if they have any concerns in this regard, so the decision-maker may take this into account. Where </w:t>
      </w:r>
      <w:r w:rsidR="002809D3">
        <w:rPr>
          <w:lang w:eastAsia="en-AU"/>
        </w:rPr>
        <w:t>you</w:t>
      </w:r>
      <w:r w:rsidR="007241EA">
        <w:rPr>
          <w:lang w:eastAsia="en-AU"/>
        </w:rPr>
        <w:t xml:space="preserve"> do not respond to the ARC </w:t>
      </w:r>
      <w:r w:rsidR="007241EA">
        <w:rPr>
          <w:lang w:eastAsia="en-AU"/>
        </w:rPr>
        <w:lastRenderedPageBreak/>
        <w:t>in</w:t>
      </w:r>
      <w:r w:rsidR="00F64336">
        <w:rPr>
          <w:lang w:eastAsia="en-AU"/>
        </w:rPr>
        <w:t> </w:t>
      </w:r>
      <w:r w:rsidR="007241EA">
        <w:rPr>
          <w:lang w:eastAsia="en-AU"/>
        </w:rPr>
        <w:t xml:space="preserve">this period, it will be taken that </w:t>
      </w:r>
      <w:r w:rsidR="002809D3">
        <w:rPr>
          <w:lang w:eastAsia="en-AU"/>
        </w:rPr>
        <w:t xml:space="preserve">you </w:t>
      </w:r>
      <w:r w:rsidR="007241EA" w:rsidRPr="0C6F701B">
        <w:rPr>
          <w:lang w:eastAsia="en-AU"/>
        </w:rPr>
        <w:t>agree that personal information may be disclosed</w:t>
      </w:r>
      <w:r w:rsidR="007241EA">
        <w:rPr>
          <w:lang w:eastAsia="en-AU"/>
        </w:rPr>
        <w:t xml:space="preserve"> during the consultation. The ARC’s </w:t>
      </w:r>
      <w:r w:rsidR="002809D3">
        <w:rPr>
          <w:lang w:eastAsia="en-AU"/>
        </w:rPr>
        <w:t>P</w:t>
      </w:r>
      <w:r w:rsidR="007241EA">
        <w:rPr>
          <w:lang w:eastAsia="en-AU"/>
        </w:rPr>
        <w:t xml:space="preserve">rivacy </w:t>
      </w:r>
      <w:r w:rsidR="002809D3">
        <w:rPr>
          <w:lang w:eastAsia="en-AU"/>
        </w:rPr>
        <w:t>P</w:t>
      </w:r>
      <w:r w:rsidR="007241EA">
        <w:rPr>
          <w:lang w:eastAsia="en-AU"/>
        </w:rPr>
        <w:t xml:space="preserve">olicy is available on the ARC website at </w:t>
      </w:r>
      <w:hyperlink r:id="rId27" w:history="1">
        <w:r w:rsidR="0015796C">
          <w:rPr>
            <w:rStyle w:val="Hyperlink"/>
            <w:color w:val="0000FF"/>
          </w:rPr>
          <w:t>Privacy Policy</w:t>
        </w:r>
      </w:hyperlink>
      <w:r w:rsidR="007241EA">
        <w:rPr>
          <w:lang w:eastAsia="en-AU"/>
        </w:rPr>
        <w:t xml:space="preserve">. </w:t>
      </w:r>
    </w:p>
    <w:p w14:paraId="5E32AA72" w14:textId="77777777" w:rsidR="007241EA" w:rsidRPr="006D44E7" w:rsidRDefault="007241EA" w:rsidP="006D44E7">
      <w:pPr>
        <w:pStyle w:val="Heading2"/>
        <w:rPr>
          <w:rFonts w:asciiTheme="minorHAnsi" w:hAnsiTheme="minorHAnsi" w:cstheme="minorHAnsi"/>
          <w:i/>
          <w:iCs/>
          <w:color w:val="000000" w:themeColor="text1"/>
          <w:sz w:val="20"/>
          <w:szCs w:val="20"/>
          <w:lang w:eastAsia="en-AU"/>
        </w:rPr>
      </w:pPr>
      <w:r w:rsidRPr="006D44E7">
        <w:rPr>
          <w:rFonts w:asciiTheme="minorHAnsi" w:hAnsiTheme="minorHAnsi" w:cstheme="minorHAnsi"/>
          <w:i/>
          <w:iCs/>
          <w:color w:val="000000" w:themeColor="text1"/>
          <w:sz w:val="20"/>
          <w:szCs w:val="20"/>
          <w:lang w:eastAsia="en-AU"/>
        </w:rPr>
        <w:t>FOI Disclosure Log</w:t>
      </w:r>
    </w:p>
    <w:p w14:paraId="58C1CFF9" w14:textId="5AE5697B" w:rsidR="007241EA" w:rsidRPr="003164BB" w:rsidRDefault="007241EA" w:rsidP="007241EA">
      <w:pPr>
        <w:rPr>
          <w:color w:val="auto"/>
          <w:lang w:eastAsia="en-AU"/>
        </w:rPr>
      </w:pPr>
      <w:r w:rsidRPr="5DDF6A5B">
        <w:rPr>
          <w:lang w:eastAsia="en-AU"/>
        </w:rPr>
        <w:t>Within ten (10) days after any release of document</w:t>
      </w:r>
      <w:r w:rsidR="002809D3" w:rsidRPr="5DDF6A5B">
        <w:rPr>
          <w:lang w:eastAsia="en-AU"/>
        </w:rPr>
        <w:t>/s</w:t>
      </w:r>
      <w:r w:rsidRPr="5DDF6A5B">
        <w:rPr>
          <w:lang w:eastAsia="en-AU"/>
        </w:rPr>
        <w:t xml:space="preserve"> under the FOI Act, the ARC will list the document (as released) on its publicly available </w:t>
      </w:r>
      <w:hyperlink r:id="rId28">
        <w:r w:rsidR="0015796C">
          <w:rPr>
            <w:rStyle w:val="Hyperlink"/>
          </w:rPr>
          <w:t>Freedom of Information Disclosure Log</w:t>
        </w:r>
      </w:hyperlink>
      <w:r w:rsidR="00764FF6" w:rsidRPr="5DDF6A5B">
        <w:rPr>
          <w:rStyle w:val="Hyperlink"/>
          <w:color w:val="auto"/>
        </w:rPr>
        <w:t>.</w:t>
      </w:r>
    </w:p>
    <w:p w14:paraId="270A4D15" w14:textId="77777777" w:rsidR="007241EA" w:rsidRPr="006D44E7" w:rsidRDefault="007241EA" w:rsidP="006D44E7">
      <w:pPr>
        <w:pStyle w:val="Heading2"/>
        <w:rPr>
          <w:rFonts w:asciiTheme="minorHAnsi" w:hAnsiTheme="minorHAnsi" w:cstheme="minorHAnsi"/>
          <w:i/>
          <w:iCs/>
          <w:color w:val="000000" w:themeColor="text1"/>
          <w:sz w:val="20"/>
          <w:szCs w:val="20"/>
          <w:lang w:eastAsia="en-AU"/>
        </w:rPr>
      </w:pPr>
      <w:r w:rsidRPr="006D44E7">
        <w:rPr>
          <w:rFonts w:asciiTheme="minorHAnsi" w:hAnsiTheme="minorHAnsi" w:cstheme="minorHAnsi"/>
          <w:i/>
          <w:iCs/>
          <w:color w:val="000000" w:themeColor="text1"/>
          <w:sz w:val="20"/>
          <w:szCs w:val="20"/>
          <w:lang w:eastAsia="en-AU"/>
        </w:rPr>
        <w:t>Exclusion of officials’ names and contact details</w:t>
      </w:r>
    </w:p>
    <w:p w14:paraId="513BED01" w14:textId="6EA7467C" w:rsidR="007241EA" w:rsidRDefault="007241EA" w:rsidP="007241EA">
      <w:pPr>
        <w:rPr>
          <w:lang w:eastAsia="en-AU"/>
        </w:rPr>
      </w:pPr>
      <w:r w:rsidRPr="5DDF6A5B">
        <w:rPr>
          <w:lang w:eastAsia="en-AU"/>
        </w:rPr>
        <w:t>The ARC’s policy is to withhold the mobile numbers of all government officials.</w:t>
      </w:r>
      <w:r w:rsidR="00553B63">
        <w:rPr>
          <w:lang w:eastAsia="en-AU"/>
        </w:rPr>
        <w:t xml:space="preserve"> </w:t>
      </w:r>
      <w:r w:rsidRPr="5DDF6A5B">
        <w:rPr>
          <w:lang w:eastAsia="en-AU"/>
        </w:rPr>
        <w:t>It is also policy to withhold the names and contact details of government officials who are not in the Senior Executive Service, or equivalent.</w:t>
      </w:r>
      <w:r w:rsidR="00553B63">
        <w:rPr>
          <w:lang w:eastAsia="en-AU"/>
        </w:rPr>
        <w:t xml:space="preserve"> </w:t>
      </w:r>
      <w:r w:rsidR="00B114E4" w:rsidRPr="5DDF6A5B">
        <w:rPr>
          <w:lang w:eastAsia="en-AU"/>
        </w:rPr>
        <w:t xml:space="preserve">You will be </w:t>
      </w:r>
      <w:r w:rsidRPr="5DDF6A5B">
        <w:rPr>
          <w:lang w:eastAsia="en-AU"/>
        </w:rPr>
        <w:t xml:space="preserve">asked to inform the ARC within five (5) days if </w:t>
      </w:r>
      <w:r w:rsidR="00B114E4" w:rsidRPr="5DDF6A5B">
        <w:rPr>
          <w:lang w:eastAsia="en-AU"/>
        </w:rPr>
        <w:t>you</w:t>
      </w:r>
      <w:r w:rsidRPr="5DDF6A5B">
        <w:rPr>
          <w:lang w:eastAsia="en-AU"/>
        </w:rPr>
        <w:t xml:space="preserve"> consider that this information should be included as part of the request, so that the decision-maker may take this into account.</w:t>
      </w:r>
      <w:r w:rsidR="00553B63">
        <w:rPr>
          <w:lang w:eastAsia="en-AU"/>
        </w:rPr>
        <w:t xml:space="preserve"> </w:t>
      </w:r>
      <w:r w:rsidRPr="5DDF6A5B">
        <w:rPr>
          <w:lang w:eastAsia="en-AU"/>
        </w:rPr>
        <w:t xml:space="preserve">Where </w:t>
      </w:r>
      <w:r w:rsidR="00C73C03" w:rsidRPr="5DDF6A5B">
        <w:rPr>
          <w:lang w:eastAsia="en-AU"/>
        </w:rPr>
        <w:t>you</w:t>
      </w:r>
      <w:r w:rsidRPr="5DDF6A5B">
        <w:rPr>
          <w:lang w:eastAsia="en-AU"/>
        </w:rPr>
        <w:t xml:space="preserve"> do not respond within this period, the ARC will take it that you agree to that information being excluded from the scope of your request.</w:t>
      </w:r>
    </w:p>
    <w:p w14:paraId="3BFE779A" w14:textId="065E6D83" w:rsidR="00C73C03" w:rsidRPr="001F6F74" w:rsidRDefault="00C73C03" w:rsidP="528EA491">
      <w:pPr>
        <w:spacing w:line="240" w:lineRule="auto"/>
        <w:rPr>
          <w:color w:val="000000" w:themeColor="text1"/>
        </w:rPr>
      </w:pPr>
      <w:r w:rsidRPr="1ABA130E">
        <w:rPr>
          <w:color w:val="000000" w:themeColor="text1"/>
        </w:rPr>
        <w:t xml:space="preserve">You can contact the ARC FOI </w:t>
      </w:r>
      <w:r w:rsidR="00274FD8" w:rsidRPr="1ABA130E">
        <w:rPr>
          <w:color w:val="000000" w:themeColor="text1"/>
        </w:rPr>
        <w:t xml:space="preserve">Contact </w:t>
      </w:r>
      <w:r w:rsidR="00F72518" w:rsidRPr="1ABA130E">
        <w:rPr>
          <w:color w:val="000000" w:themeColor="text1"/>
        </w:rPr>
        <w:t>Officer</w:t>
      </w:r>
      <w:r w:rsidRPr="1ABA130E">
        <w:rPr>
          <w:color w:val="000000" w:themeColor="text1"/>
        </w:rPr>
        <w:t xml:space="preserve"> at:</w:t>
      </w:r>
    </w:p>
    <w:p w14:paraId="79975AE7" w14:textId="77777777" w:rsidR="005D119A" w:rsidRPr="001F6F74" w:rsidRDefault="005D119A" w:rsidP="005D119A">
      <w:pPr>
        <w:tabs>
          <w:tab w:val="left" w:pos="1134"/>
        </w:tabs>
        <w:spacing w:after="60" w:line="240" w:lineRule="auto"/>
        <w:rPr>
          <w:color w:val="000000" w:themeColor="text1"/>
        </w:rPr>
      </w:pPr>
      <w:r w:rsidRPr="003164BB">
        <w:rPr>
          <w:rFonts w:eastAsia="Times New Roman" w:cstheme="minorHAnsi"/>
          <w:lang w:eastAsia="en-AU"/>
        </w:rPr>
        <w:t>Email</w:t>
      </w:r>
      <w:r w:rsidRPr="001F6F74">
        <w:rPr>
          <w:rFonts w:cstheme="minorHAnsi"/>
        </w:rPr>
        <w:t xml:space="preserve"> </w:t>
      </w:r>
      <w:r w:rsidRPr="001F6F74">
        <w:rPr>
          <w:rFonts w:cstheme="minorHAnsi"/>
        </w:rPr>
        <w:tab/>
      </w:r>
      <w:hyperlink r:id="rId29" w:history="1">
        <w:r w:rsidRPr="001F6F74">
          <w:rPr>
            <w:rStyle w:val="Hyperlink"/>
            <w:rFonts w:cstheme="minorHAnsi"/>
          </w:rPr>
          <w:t>foi@arc.gov.au</w:t>
        </w:r>
      </w:hyperlink>
    </w:p>
    <w:p w14:paraId="3E874FE5" w14:textId="77777777" w:rsidR="005D119A" w:rsidRPr="003164BB" w:rsidRDefault="005D119A" w:rsidP="005D119A">
      <w:pPr>
        <w:pStyle w:val="NormalWeb"/>
        <w:tabs>
          <w:tab w:val="left" w:pos="1134"/>
        </w:tabs>
        <w:spacing w:before="60" w:beforeAutospacing="0" w:after="60" w:afterAutospacing="0"/>
        <w:rPr>
          <w:rFonts w:asciiTheme="minorHAnsi" w:hAnsiTheme="minorHAnsi" w:cstheme="minorHAnsi"/>
          <w:sz w:val="22"/>
          <w:szCs w:val="22"/>
        </w:rPr>
      </w:pPr>
      <w:r w:rsidRPr="003164BB">
        <w:rPr>
          <w:rFonts w:asciiTheme="minorHAnsi" w:hAnsiTheme="minorHAnsi" w:cstheme="minorHAnsi"/>
          <w:sz w:val="22"/>
          <w:szCs w:val="22"/>
        </w:rPr>
        <w:t xml:space="preserve">Phone </w:t>
      </w:r>
      <w:r w:rsidRPr="003164BB">
        <w:rPr>
          <w:rFonts w:asciiTheme="minorHAnsi" w:hAnsiTheme="minorHAnsi" w:cstheme="minorHAnsi"/>
          <w:sz w:val="22"/>
          <w:szCs w:val="22"/>
        </w:rPr>
        <w:tab/>
        <w:t>+61 (02) 6287 6622</w:t>
      </w:r>
    </w:p>
    <w:p w14:paraId="6810E752" w14:textId="77777777" w:rsidR="005D119A" w:rsidRDefault="005D119A" w:rsidP="005D119A">
      <w:pPr>
        <w:rPr>
          <w:color w:val="000000" w:themeColor="text1"/>
        </w:rPr>
      </w:pPr>
      <w:r w:rsidRPr="001F6F74">
        <w:rPr>
          <w:color w:val="000000" w:themeColor="text1"/>
        </w:rPr>
        <w:t xml:space="preserve">For more information, visit the </w:t>
      </w:r>
      <w:hyperlink r:id="rId30" w:history="1">
        <w:r w:rsidRPr="001F6F74">
          <w:rPr>
            <w:rStyle w:val="Hyperlink"/>
          </w:rPr>
          <w:t>Freedom of Information</w:t>
        </w:r>
      </w:hyperlink>
      <w:r w:rsidRPr="001F6F74">
        <w:rPr>
          <w:color w:val="000000" w:themeColor="text1"/>
        </w:rPr>
        <w:t xml:space="preserve"> page on the ARC website. </w:t>
      </w:r>
    </w:p>
    <w:p w14:paraId="6B871A8A" w14:textId="4AE650C4" w:rsidR="005D119A" w:rsidRPr="00553B63" w:rsidRDefault="00553B63" w:rsidP="00553B63">
      <w:pPr>
        <w:pStyle w:val="Heading2"/>
        <w:spacing w:before="0" w:after="0"/>
        <w:rPr>
          <w:rFonts w:asciiTheme="minorHAnsi" w:hAnsiTheme="minorHAnsi" w:cstheme="minorBidi"/>
          <w:lang w:eastAsia="en-AU"/>
        </w:rPr>
      </w:pPr>
      <w:r>
        <w:rPr>
          <w:rFonts w:asciiTheme="minorHAnsi" w:hAnsiTheme="minorHAnsi" w:cstheme="minorBidi"/>
          <w:lang w:eastAsia="en-AU"/>
        </w:rPr>
        <w:br/>
      </w:r>
      <w:r w:rsidR="005D119A" w:rsidRPr="528EA491">
        <w:rPr>
          <w:rFonts w:asciiTheme="minorHAnsi" w:hAnsiTheme="minorHAnsi" w:cstheme="minorBidi"/>
          <w:lang w:eastAsia="en-AU"/>
        </w:rPr>
        <w:t xml:space="preserve">Your feedback – compliments, complaints, and suggestions </w:t>
      </w:r>
    </w:p>
    <w:p w14:paraId="6C5CCA0D" w14:textId="6FE45890" w:rsidR="528EA491" w:rsidRDefault="703F73FE" w:rsidP="528EA491">
      <w:pPr>
        <w:spacing w:after="0" w:line="240" w:lineRule="auto"/>
      </w:pPr>
      <w:r>
        <w:t xml:space="preserve">The ARC acknowledges that feedback from stakeholders is an important means of gauging the effectiveness and efficiency of our activities and identifying areas for improvement. We value your opinion and feedback and will work with you to understand how to improve our services. </w:t>
      </w:r>
    </w:p>
    <w:p w14:paraId="65609A61" w14:textId="6682F406" w:rsidR="005D119A" w:rsidRPr="006B1E3D" w:rsidRDefault="005D119A" w:rsidP="5DDF6A5B">
      <w:pPr>
        <w:spacing w:after="0" w:line="240" w:lineRule="auto"/>
        <w:rPr>
          <w:rFonts w:eastAsiaTheme="minorEastAsia"/>
          <w:color w:val="5D5D5D"/>
          <w:lang w:eastAsia="en-AU"/>
        </w:rPr>
      </w:pPr>
      <w:r>
        <w:t xml:space="preserve">If you have an enquiry, idea, compliment, or complaint, you can contact us at </w:t>
      </w:r>
      <w:hyperlink r:id="rId31">
        <w:r w:rsidRPr="5DDF6A5B">
          <w:rPr>
            <w:rStyle w:val="Hyperlink"/>
            <w:rFonts w:eastAsiaTheme="minorEastAsia"/>
            <w:lang w:eastAsia="en-AU"/>
          </w:rPr>
          <w:t>info@arc.gov.au</w:t>
        </w:r>
      </w:hyperlink>
      <w:r w:rsidR="00796E51" w:rsidRPr="5DDF6A5B">
        <w:rPr>
          <w:rStyle w:val="Hyperlink"/>
          <w:rFonts w:eastAsiaTheme="minorEastAsia"/>
          <w:lang w:eastAsia="en-AU"/>
        </w:rPr>
        <w:t xml:space="preserve"> or </w:t>
      </w:r>
      <w:r>
        <w:br/>
      </w:r>
      <w:r w:rsidRPr="5DDF6A5B">
        <w:rPr>
          <w:rFonts w:eastAsiaTheme="minorEastAsia"/>
          <w:lang w:eastAsia="en-AU"/>
        </w:rPr>
        <w:t xml:space="preserve">call us on </w:t>
      </w:r>
      <w:r w:rsidRPr="5DDF6A5B">
        <w:rPr>
          <w:rFonts w:eastAsiaTheme="minorEastAsia"/>
        </w:rPr>
        <w:t xml:space="preserve">+ 61 (02) 6287 6600. </w:t>
      </w:r>
      <w:r>
        <w:t xml:space="preserve">For more information, please visit </w:t>
      </w:r>
      <w:r w:rsidRPr="5DDF6A5B">
        <w:rPr>
          <w:rFonts w:eastAsiaTheme="minorEastAsia"/>
          <w:lang w:eastAsia="en-AU"/>
        </w:rPr>
        <w:t xml:space="preserve">the </w:t>
      </w:r>
      <w:hyperlink r:id="rId32">
        <w:r w:rsidRPr="5DDF6A5B">
          <w:rPr>
            <w:rStyle w:val="Hyperlink"/>
            <w:rFonts w:asciiTheme="minorHAnsi" w:eastAsiaTheme="minorEastAsia" w:hAnsiTheme="minorHAnsi" w:cstheme="minorBidi"/>
          </w:rPr>
          <w:t>Feedback and Complaints</w:t>
        </w:r>
      </w:hyperlink>
      <w:r w:rsidRPr="5DDF6A5B">
        <w:rPr>
          <w:rFonts w:eastAsiaTheme="minorEastAsia"/>
          <w:lang w:eastAsia="en-AU"/>
        </w:rPr>
        <w:t xml:space="preserve">. </w:t>
      </w:r>
    </w:p>
    <w:p w14:paraId="460F75E5" w14:textId="5CC22C97" w:rsidR="005D119A" w:rsidRPr="00453AFB" w:rsidRDefault="005D119A" w:rsidP="005D119A">
      <w:pPr>
        <w:pStyle w:val="Heading2"/>
        <w:rPr>
          <w:rFonts w:asciiTheme="minorHAnsi" w:hAnsiTheme="minorHAnsi" w:cstheme="minorHAnsi"/>
          <w:b w:val="0"/>
          <w:bCs/>
          <w:lang w:eastAsia="en-AU"/>
        </w:rPr>
      </w:pPr>
      <w:r>
        <w:rPr>
          <w:rFonts w:asciiTheme="minorHAnsi" w:hAnsiTheme="minorHAnsi" w:cstheme="minorHAnsi"/>
          <w:bCs/>
          <w:lang w:eastAsia="en-AU"/>
        </w:rPr>
        <w:t>Y</w:t>
      </w:r>
      <w:r w:rsidRPr="00453AFB">
        <w:rPr>
          <w:rFonts w:asciiTheme="minorHAnsi" w:hAnsiTheme="minorHAnsi" w:cstheme="minorHAnsi"/>
          <w:bCs/>
          <w:lang w:eastAsia="en-AU"/>
        </w:rPr>
        <w:t>our responsibilities</w:t>
      </w:r>
    </w:p>
    <w:p w14:paraId="5A2AB94B" w14:textId="77777777" w:rsidR="005D119A" w:rsidRPr="00224A3A" w:rsidRDefault="005D119A" w:rsidP="005D119A">
      <w:pPr>
        <w:spacing w:after="0" w:line="240" w:lineRule="auto"/>
        <w:rPr>
          <w:color w:val="000000" w:themeColor="text1"/>
        </w:rPr>
      </w:pPr>
      <w:r w:rsidRPr="00224A3A">
        <w:rPr>
          <w:color w:val="000000" w:themeColor="text1"/>
        </w:rPr>
        <w:t>To help us provide you with a quality and timely service we ask that you:</w:t>
      </w:r>
    </w:p>
    <w:p w14:paraId="341349B0" w14:textId="06227CA7" w:rsidR="005D119A" w:rsidRPr="00224A3A" w:rsidRDefault="00796E51" w:rsidP="005D119A">
      <w:pPr>
        <w:pStyle w:val="ListParagraph"/>
        <w:numPr>
          <w:ilvl w:val="0"/>
          <w:numId w:val="6"/>
        </w:numPr>
        <w:spacing w:after="225" w:line="240" w:lineRule="auto"/>
        <w:rPr>
          <w:rFonts w:ascii="Calibri" w:eastAsia="Calibri" w:hAnsi="Calibri" w:cs="Calibri"/>
          <w:color w:val="000000" w:themeColor="text1"/>
        </w:rPr>
      </w:pPr>
      <w:r w:rsidRPr="5DDF6A5B">
        <w:rPr>
          <w:rFonts w:ascii="Calibri" w:eastAsia="Calibri" w:hAnsi="Calibri" w:cs="Calibri"/>
          <w:color w:val="000000" w:themeColor="text1"/>
        </w:rPr>
        <w:t>T</w:t>
      </w:r>
      <w:r w:rsidR="005D119A" w:rsidRPr="5DDF6A5B">
        <w:rPr>
          <w:rFonts w:ascii="Calibri" w:eastAsia="Calibri" w:hAnsi="Calibri" w:cs="Calibri"/>
          <w:color w:val="000000" w:themeColor="text1"/>
        </w:rPr>
        <w:t>reat us with courtesy and respect</w:t>
      </w:r>
      <w:r w:rsidRPr="5DDF6A5B">
        <w:rPr>
          <w:rFonts w:ascii="Calibri" w:eastAsia="Calibri" w:hAnsi="Calibri" w:cs="Calibri"/>
          <w:color w:val="000000" w:themeColor="text1"/>
        </w:rPr>
        <w:t>.</w:t>
      </w:r>
    </w:p>
    <w:p w14:paraId="62FEBDCD" w14:textId="2952C1A7" w:rsidR="005D119A" w:rsidRDefault="00796E51" w:rsidP="005D119A">
      <w:pPr>
        <w:pStyle w:val="ListParagraph"/>
        <w:numPr>
          <w:ilvl w:val="0"/>
          <w:numId w:val="6"/>
        </w:numPr>
        <w:spacing w:after="225" w:line="240" w:lineRule="auto"/>
        <w:rPr>
          <w:rFonts w:ascii="Calibri" w:eastAsia="Calibri" w:hAnsi="Calibri" w:cs="Calibri"/>
          <w:color w:val="000000" w:themeColor="text1"/>
        </w:rPr>
      </w:pPr>
      <w:r w:rsidRPr="5DDF6A5B">
        <w:rPr>
          <w:rFonts w:ascii="Calibri" w:eastAsia="Calibri" w:hAnsi="Calibri" w:cs="Calibri"/>
          <w:color w:val="000000" w:themeColor="text1"/>
        </w:rPr>
        <w:t>P</w:t>
      </w:r>
      <w:r w:rsidR="005D119A" w:rsidRPr="5DDF6A5B">
        <w:rPr>
          <w:rFonts w:ascii="Calibri" w:eastAsia="Calibri" w:hAnsi="Calibri" w:cs="Calibri"/>
          <w:color w:val="000000" w:themeColor="text1"/>
        </w:rPr>
        <w:t>rovide us with factual, complete, and accurate information</w:t>
      </w:r>
      <w:r w:rsidRPr="5DDF6A5B">
        <w:rPr>
          <w:rFonts w:ascii="Calibri" w:eastAsia="Calibri" w:hAnsi="Calibri" w:cs="Calibri"/>
          <w:color w:val="000000" w:themeColor="text1"/>
        </w:rPr>
        <w:t>.</w:t>
      </w:r>
    </w:p>
    <w:p w14:paraId="61C44BA5" w14:textId="38670DC1" w:rsidR="005D119A" w:rsidRDefault="00796E51" w:rsidP="005D119A">
      <w:pPr>
        <w:pStyle w:val="ListParagraph"/>
        <w:numPr>
          <w:ilvl w:val="0"/>
          <w:numId w:val="6"/>
        </w:numPr>
        <w:spacing w:after="225" w:line="240" w:lineRule="auto"/>
        <w:rPr>
          <w:rFonts w:ascii="Calibri" w:eastAsia="Calibri" w:hAnsi="Calibri" w:cs="Calibri"/>
          <w:color w:val="000000" w:themeColor="text1"/>
        </w:rPr>
      </w:pPr>
      <w:r w:rsidRPr="5DDF6A5B">
        <w:rPr>
          <w:rFonts w:ascii="Calibri" w:eastAsia="Calibri" w:hAnsi="Calibri" w:cs="Calibri"/>
          <w:color w:val="000000" w:themeColor="text1"/>
        </w:rPr>
        <w:t>P</w:t>
      </w:r>
      <w:r w:rsidR="005D119A" w:rsidRPr="5DDF6A5B">
        <w:rPr>
          <w:rFonts w:ascii="Calibri" w:eastAsia="Calibri" w:hAnsi="Calibri" w:cs="Calibri"/>
          <w:color w:val="000000" w:themeColor="text1"/>
        </w:rPr>
        <w:t>rovide feedback if you feel the ARC can improve our services</w:t>
      </w:r>
      <w:r w:rsidRPr="5DDF6A5B">
        <w:rPr>
          <w:rFonts w:ascii="Calibri" w:eastAsia="Calibri" w:hAnsi="Calibri" w:cs="Calibri"/>
          <w:color w:val="000000" w:themeColor="text1"/>
        </w:rPr>
        <w:t>.</w:t>
      </w:r>
    </w:p>
    <w:p w14:paraId="4296E18B" w14:textId="0E0DDE64" w:rsidR="005D119A" w:rsidRPr="00B1331A" w:rsidRDefault="00796E51" w:rsidP="5DDF6A5B">
      <w:pPr>
        <w:pStyle w:val="ListParagraph"/>
        <w:numPr>
          <w:ilvl w:val="0"/>
          <w:numId w:val="6"/>
        </w:numPr>
        <w:spacing w:after="120" w:line="240" w:lineRule="auto"/>
        <w:ind w:left="714" w:hanging="357"/>
        <w:rPr>
          <w:rFonts w:asciiTheme="minorEastAsia" w:eastAsiaTheme="minorEastAsia" w:hAnsiTheme="minorEastAsia" w:cstheme="minorEastAsia"/>
          <w:color w:val="5D5D5D"/>
          <w:lang w:eastAsia="en-AU"/>
        </w:rPr>
      </w:pPr>
      <w:r w:rsidRPr="5DDF6A5B">
        <w:rPr>
          <w:rFonts w:ascii="Calibri" w:eastAsia="Calibri" w:hAnsi="Calibri" w:cs="Calibri"/>
          <w:color w:val="000000" w:themeColor="text1"/>
        </w:rPr>
        <w:t>E</w:t>
      </w:r>
      <w:r w:rsidR="005D119A" w:rsidRPr="5DDF6A5B">
        <w:rPr>
          <w:rFonts w:ascii="Calibri" w:eastAsia="Calibri" w:hAnsi="Calibri" w:cs="Calibri"/>
          <w:color w:val="000000" w:themeColor="text1"/>
        </w:rPr>
        <w:t>ngage in fair and transparent communication if you are unhappy with any ARC decision.</w:t>
      </w:r>
    </w:p>
    <w:p w14:paraId="7F45305D" w14:textId="77777777" w:rsidR="005D119A" w:rsidRPr="006645CC" w:rsidRDefault="005D119A" w:rsidP="005D119A">
      <w:pPr>
        <w:pStyle w:val="Heading2"/>
        <w:rPr>
          <w:rFonts w:asciiTheme="minorHAnsi" w:hAnsiTheme="minorHAnsi" w:cstheme="minorHAnsi"/>
          <w:b w:val="0"/>
          <w:bCs/>
          <w:lang w:eastAsia="en-AU"/>
        </w:rPr>
      </w:pPr>
      <w:bookmarkStart w:id="5" w:name="-strong-what-do-we-do-strong-"/>
      <w:bookmarkStart w:id="6" w:name="-strong-what-are-our-service-standards-s"/>
      <w:bookmarkEnd w:id="5"/>
      <w:bookmarkEnd w:id="6"/>
      <w:r w:rsidRPr="006645CC">
        <w:rPr>
          <w:rFonts w:asciiTheme="minorHAnsi" w:hAnsiTheme="minorHAnsi" w:cstheme="minorHAnsi"/>
          <w:bCs/>
          <w:lang w:eastAsia="en-AU"/>
        </w:rPr>
        <w:t>Our commitment to accessibility</w:t>
      </w:r>
    </w:p>
    <w:p w14:paraId="1C5D5174" w14:textId="10D55678" w:rsidR="005D119A" w:rsidRPr="008148A5" w:rsidRDefault="005D119A" w:rsidP="005D119A">
      <w:pPr>
        <w:shd w:val="clear" w:color="auto" w:fill="FFFFFF" w:themeFill="background1"/>
        <w:spacing w:after="0" w:line="240" w:lineRule="auto"/>
      </w:pPr>
      <w:r>
        <w:t xml:space="preserve">We aim to </w:t>
      </w:r>
      <w:r w:rsidR="00A314FB">
        <w:t>adhere to</w:t>
      </w:r>
      <w:r>
        <w:t>:</w:t>
      </w:r>
    </w:p>
    <w:p w14:paraId="430A97BF" w14:textId="77777777" w:rsidR="005D119A" w:rsidRPr="008148A5" w:rsidRDefault="005D119A" w:rsidP="005D119A">
      <w:pPr>
        <w:pStyle w:val="ListParagraph"/>
        <w:numPr>
          <w:ilvl w:val="0"/>
          <w:numId w:val="7"/>
        </w:numPr>
        <w:shd w:val="clear" w:color="auto" w:fill="FFFFFF" w:themeFill="background1"/>
        <w:spacing w:after="225" w:line="240" w:lineRule="auto"/>
      </w:pPr>
      <w:r w:rsidRPr="008148A5">
        <w:t>Australian Government’s </w:t>
      </w:r>
      <w:hyperlink r:id="rId33" w:history="1">
        <w:r w:rsidRPr="008148A5">
          <w:rPr>
            <w:rStyle w:val="Hyperlink"/>
          </w:rPr>
          <w:t>Digital Service Standard</w:t>
        </w:r>
      </w:hyperlink>
      <w:r w:rsidRPr="008148A5">
        <w:t xml:space="preserve">, and </w:t>
      </w:r>
    </w:p>
    <w:p w14:paraId="086C549B" w14:textId="77777777" w:rsidR="005D119A" w:rsidRPr="008148A5" w:rsidRDefault="005D119A" w:rsidP="005D119A">
      <w:pPr>
        <w:pStyle w:val="ListParagraph"/>
        <w:numPr>
          <w:ilvl w:val="0"/>
          <w:numId w:val="6"/>
        </w:numPr>
        <w:spacing w:after="120" w:line="240" w:lineRule="auto"/>
        <w:ind w:left="714" w:hanging="357"/>
        <w:rPr>
          <w:rFonts w:ascii="Calibri" w:eastAsia="Calibri" w:hAnsi="Calibri" w:cs="Calibri"/>
          <w:color w:val="000000" w:themeColor="text1"/>
        </w:rPr>
      </w:pPr>
      <w:r w:rsidRPr="008148A5">
        <w:rPr>
          <w:rFonts w:ascii="Calibri" w:eastAsia="Calibri" w:hAnsi="Calibri" w:cs="Calibri"/>
          <w:color w:val="000000" w:themeColor="text1"/>
        </w:rPr>
        <w:t>World Wide Web Consortium’s </w:t>
      </w:r>
      <w:hyperlink r:id="rId34" w:history="1">
        <w:r w:rsidRPr="008148A5">
          <w:rPr>
            <w:rStyle w:val="Hyperlink"/>
          </w:rPr>
          <w:t>Web Content Accessibility Guidelines 2.0</w:t>
        </w:r>
      </w:hyperlink>
      <w:r w:rsidRPr="008148A5">
        <w:rPr>
          <w:rFonts w:ascii="Calibri" w:eastAsia="Calibri" w:hAnsi="Calibri" w:cs="Calibri"/>
          <w:color w:val="000000" w:themeColor="text1"/>
        </w:rPr>
        <w:t xml:space="preserve"> (WCAG 2.0).</w:t>
      </w:r>
    </w:p>
    <w:p w14:paraId="11110980" w14:textId="3389A3CB" w:rsidR="005C4639" w:rsidRDefault="005D119A" w:rsidP="009527A2">
      <w:pPr>
        <w:shd w:val="clear" w:color="auto" w:fill="FFFFFF" w:themeFill="background1"/>
        <w:spacing w:line="240" w:lineRule="auto"/>
      </w:pPr>
      <w:r w:rsidRPr="008148A5">
        <w:t xml:space="preserve">If anything on this website is difficult for you to use, please contact us at </w:t>
      </w:r>
      <w:hyperlink r:id="rId35">
        <w:r w:rsidRPr="68C44ED7">
          <w:rPr>
            <w:rStyle w:val="Hyperlink"/>
            <w:rFonts w:eastAsiaTheme="minorEastAsia"/>
            <w:lang w:eastAsia="en-AU"/>
          </w:rPr>
          <w:t>info@arc.gov.au</w:t>
        </w:r>
      </w:hyperlink>
      <w:bookmarkStart w:id="7" w:name="Key_Principles"/>
      <w:bookmarkStart w:id="8" w:name="_bookmark3"/>
      <w:bookmarkStart w:id="9" w:name="_Toc158649433"/>
      <w:bookmarkEnd w:id="7"/>
      <w:bookmarkEnd w:id="8"/>
      <w:r w:rsidR="00F9564E">
        <w:rPr>
          <w:rStyle w:val="Hyperlink"/>
          <w:rFonts w:eastAsiaTheme="minorEastAsia"/>
          <w:lang w:eastAsia="en-AU"/>
        </w:rPr>
        <w:t>.</w:t>
      </w:r>
      <w:bookmarkEnd w:id="9"/>
    </w:p>
    <w:sectPr w:rsidR="005C4639" w:rsidSect="00A51781">
      <w:headerReference w:type="even" r:id="rId36"/>
      <w:headerReference w:type="default" r:id="rId37"/>
      <w:footerReference w:type="default" r:id="rId38"/>
      <w:headerReference w:type="first" r:id="rId39"/>
      <w:footerReference w:type="first" r:id="rId40"/>
      <w:pgSz w:w="11910" w:h="16840"/>
      <w:pgMar w:top="993" w:right="1278" w:bottom="1134" w:left="1276" w:header="0" w:footer="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88F27" w14:textId="77777777" w:rsidR="003E4CBB" w:rsidRDefault="003E4CBB">
      <w:pPr>
        <w:spacing w:before="0" w:after="0" w:line="240" w:lineRule="auto"/>
      </w:pPr>
      <w:r>
        <w:separator/>
      </w:r>
    </w:p>
  </w:endnote>
  <w:endnote w:type="continuationSeparator" w:id="0">
    <w:p w14:paraId="32078380" w14:textId="77777777" w:rsidR="003E4CBB" w:rsidRDefault="003E4CBB">
      <w:pPr>
        <w:spacing w:before="0" w:after="0" w:line="240" w:lineRule="auto"/>
      </w:pPr>
      <w:r>
        <w:continuationSeparator/>
      </w:r>
    </w:p>
  </w:endnote>
  <w:endnote w:type="continuationNotice" w:id="1">
    <w:p w14:paraId="4824D74B" w14:textId="77777777" w:rsidR="003E4CBB" w:rsidRDefault="003E4CB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2603884"/>
      <w:docPartObj>
        <w:docPartGallery w:val="Page Numbers (Bottom of Page)"/>
        <w:docPartUnique/>
      </w:docPartObj>
    </w:sdtPr>
    <w:sdtEndPr>
      <w:rPr>
        <w:noProof/>
      </w:rPr>
    </w:sdtEndPr>
    <w:sdtContent>
      <w:p w14:paraId="7A22F2E3" w14:textId="77777777" w:rsidR="00841B84" w:rsidRDefault="00841B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CEC92" w14:textId="77777777" w:rsidR="00841B84" w:rsidRPr="00D42552" w:rsidRDefault="00841B84" w:rsidP="00D970B4">
    <w:pPr>
      <w:pStyle w:val="Footer"/>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EB72D" w14:textId="77777777" w:rsidR="00841B84" w:rsidRDefault="00841B84">
    <w:pPr>
      <w:pStyle w:val="Footer"/>
    </w:pPr>
    <w:r>
      <w:rPr>
        <w:noProof/>
        <w:color w:val="FFFFFF"/>
        <w:shd w:val="clear" w:color="auto" w:fill="1F487C"/>
      </w:rPr>
      <w:drawing>
        <wp:anchor distT="0" distB="0" distL="114300" distR="114300" simplePos="0" relativeHeight="251658240" behindDoc="1" locked="0" layoutInCell="1" allowOverlap="1" wp14:anchorId="70A6B08C" wp14:editId="45CFEEA9">
          <wp:simplePos x="0" y="0"/>
          <wp:positionH relativeFrom="column">
            <wp:posOffset>-841518</wp:posOffset>
          </wp:positionH>
          <wp:positionV relativeFrom="paragraph">
            <wp:posOffset>276225</wp:posOffset>
          </wp:positionV>
          <wp:extent cx="7600950" cy="334283"/>
          <wp:effectExtent l="0" t="0" r="0" b="8890"/>
          <wp:wrapNone/>
          <wp:docPr id="1262841046" name="Picture 126284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0950" cy="3342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7FDC6" w14:textId="77777777" w:rsidR="003E4CBB" w:rsidRDefault="003E4CBB">
      <w:pPr>
        <w:spacing w:before="0" w:after="0" w:line="240" w:lineRule="auto"/>
      </w:pPr>
      <w:r>
        <w:separator/>
      </w:r>
    </w:p>
  </w:footnote>
  <w:footnote w:type="continuationSeparator" w:id="0">
    <w:p w14:paraId="383D55A1" w14:textId="77777777" w:rsidR="003E4CBB" w:rsidRDefault="003E4CBB">
      <w:pPr>
        <w:spacing w:before="0" w:after="0" w:line="240" w:lineRule="auto"/>
      </w:pPr>
      <w:r>
        <w:continuationSeparator/>
      </w:r>
    </w:p>
  </w:footnote>
  <w:footnote w:type="continuationNotice" w:id="1">
    <w:p w14:paraId="4E6204A3" w14:textId="77777777" w:rsidR="003E4CBB" w:rsidRDefault="003E4CB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8864" w14:textId="04F190A9" w:rsidR="00841B84" w:rsidRDefault="00841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E2167" w14:textId="42476688" w:rsidR="00841B84" w:rsidRDefault="001757C4">
    <w:pPr>
      <w:pStyle w:val="Header"/>
    </w:pPr>
    <w:r>
      <w:rPr>
        <w:noProof/>
      </w:rPr>
      <w:drawing>
        <wp:anchor distT="0" distB="0" distL="114300" distR="114300" simplePos="0" relativeHeight="251658242" behindDoc="0" locked="0" layoutInCell="1" allowOverlap="1" wp14:anchorId="5BFECD9E" wp14:editId="4056C208">
          <wp:simplePos x="0" y="0"/>
          <wp:positionH relativeFrom="page">
            <wp:posOffset>-27940</wp:posOffset>
          </wp:positionH>
          <wp:positionV relativeFrom="page">
            <wp:posOffset>7620</wp:posOffset>
          </wp:positionV>
          <wp:extent cx="7584440" cy="1680845"/>
          <wp:effectExtent l="0" t="0" r="0" b="0"/>
          <wp:wrapTopAndBottom/>
          <wp:docPr id="214416898" name="Picture 214416898"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47B11" w14:textId="687FABE0" w:rsidR="00841B84" w:rsidRPr="00D01F2A" w:rsidRDefault="00841B84" w:rsidP="00D970B4">
    <w:pPr>
      <w:pStyle w:val="Header"/>
    </w:pPr>
    <w:r>
      <w:rPr>
        <w:noProof/>
      </w:rPr>
      <w:drawing>
        <wp:anchor distT="0" distB="0" distL="114300" distR="114300" simplePos="0" relativeHeight="251658241" behindDoc="0" locked="0" layoutInCell="1" allowOverlap="1" wp14:anchorId="57B98586" wp14:editId="03445CBF">
          <wp:simplePos x="0" y="0"/>
          <wp:positionH relativeFrom="page">
            <wp:posOffset>-27940</wp:posOffset>
          </wp:positionH>
          <wp:positionV relativeFrom="page">
            <wp:posOffset>-34925</wp:posOffset>
          </wp:positionV>
          <wp:extent cx="7584440" cy="1680845"/>
          <wp:effectExtent l="0" t="0" r="0" b="0"/>
          <wp:wrapTopAndBottom/>
          <wp:docPr id="203530175" name="Picture 203530175" descr="Australian Government - Australian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ustralian Government - Australian Research Council"/>
                  <pic:cNvPicPr/>
                </pic:nvPicPr>
                <pic:blipFill rotWithShape="1">
                  <a:blip r:embed="rId1"/>
                  <a:srcRect b="36892"/>
                  <a:stretch/>
                </pic:blipFill>
                <pic:spPr bwMode="auto">
                  <a:xfrm>
                    <a:off x="0" y="0"/>
                    <a:ext cx="7584440" cy="1680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937AD"/>
    <w:multiLevelType w:val="hybridMultilevel"/>
    <w:tmpl w:val="44F49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B13510"/>
    <w:multiLevelType w:val="hybridMultilevel"/>
    <w:tmpl w:val="AB08C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750699"/>
    <w:multiLevelType w:val="multilevel"/>
    <w:tmpl w:val="0902ED6C"/>
    <w:lvl w:ilvl="0">
      <w:start w:val="1"/>
      <w:numFmt w:val="bullet"/>
      <w:pStyle w:val="Bullet1"/>
      <w:lvlText w:val=""/>
      <w:lvlJc w:val="left"/>
      <w:pPr>
        <w:tabs>
          <w:tab w:val="num" w:pos="1020"/>
        </w:tabs>
        <w:ind w:left="680" w:hanging="340"/>
      </w:pPr>
      <w:rPr>
        <w:rFonts w:ascii="Symbol" w:hAnsi="Symbol" w:hint="default"/>
        <w:b w:val="0"/>
        <w:i w:val="0"/>
        <w:caps w:val="0"/>
        <w:strike w:val="0"/>
        <w:dstrike w:val="0"/>
        <w:vanish w:val="0"/>
        <w:color w:val="000000" w:themeColor="text1"/>
        <w:sz w:val="20"/>
        <w:szCs w:val="18"/>
        <w:vertAlign w:val="baseline"/>
      </w:rPr>
    </w:lvl>
    <w:lvl w:ilvl="1">
      <w:start w:val="1"/>
      <w:numFmt w:val="bullet"/>
      <w:pStyle w:val="-Bullet2"/>
      <w:lvlText w:val="–"/>
      <w:lvlJc w:val="left"/>
      <w:pPr>
        <w:tabs>
          <w:tab w:val="num" w:pos="2120"/>
        </w:tabs>
        <w:ind w:left="1020" w:hanging="340"/>
      </w:pPr>
      <w:rPr>
        <w:rFonts w:ascii="Arial" w:hAnsi="Arial" w:hint="default"/>
      </w:rPr>
    </w:lvl>
    <w:lvl w:ilvl="2">
      <w:start w:val="1"/>
      <w:numFmt w:val="bullet"/>
      <w:lvlText w:val="o"/>
      <w:lvlJc w:val="left"/>
      <w:pPr>
        <w:tabs>
          <w:tab w:val="num" w:pos="4309"/>
        </w:tabs>
        <w:ind w:left="1361" w:hanging="341"/>
      </w:pPr>
      <w:rPr>
        <w:rFonts w:ascii="Courier New" w:hAnsi="Courier New" w:hint="default"/>
      </w:rPr>
    </w:lvl>
    <w:lvl w:ilvl="3">
      <w:start w:val="1"/>
      <w:numFmt w:val="bullet"/>
      <w:lvlText w:val="·"/>
      <w:lvlJc w:val="left"/>
      <w:pPr>
        <w:tabs>
          <w:tab w:val="num" w:pos="3560"/>
        </w:tabs>
        <w:ind w:left="1701" w:hanging="340"/>
      </w:pPr>
      <w:rPr>
        <w:rFonts w:ascii="Arial" w:hAnsi="Arial" w:hint="default"/>
      </w:rPr>
    </w:lvl>
    <w:lvl w:ilvl="4">
      <w:start w:val="1"/>
      <w:numFmt w:val="bullet"/>
      <w:lvlText w:val="o"/>
      <w:lvlJc w:val="left"/>
      <w:pPr>
        <w:tabs>
          <w:tab w:val="num" w:pos="4280"/>
        </w:tabs>
        <w:ind w:left="4281" w:hanging="361"/>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3" w15:restartNumberingAfterBreak="0">
    <w:nsid w:val="353E3E86"/>
    <w:multiLevelType w:val="multilevel"/>
    <w:tmpl w:val="1CFC4B3C"/>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BDF1739"/>
    <w:multiLevelType w:val="hybridMultilevel"/>
    <w:tmpl w:val="346A1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CFC084"/>
    <w:multiLevelType w:val="hybridMultilevel"/>
    <w:tmpl w:val="DBE0C71A"/>
    <w:lvl w:ilvl="0" w:tplc="E132F044">
      <w:start w:val="1"/>
      <w:numFmt w:val="bullet"/>
      <w:lvlText w:val="·"/>
      <w:lvlJc w:val="left"/>
      <w:pPr>
        <w:ind w:left="720" w:hanging="360"/>
      </w:pPr>
      <w:rPr>
        <w:rFonts w:ascii="Symbol" w:hAnsi="Symbol" w:hint="default"/>
      </w:rPr>
    </w:lvl>
    <w:lvl w:ilvl="1" w:tplc="11F68862">
      <w:start w:val="1"/>
      <w:numFmt w:val="bullet"/>
      <w:lvlText w:val="o"/>
      <w:lvlJc w:val="left"/>
      <w:pPr>
        <w:ind w:left="1440" w:hanging="360"/>
      </w:pPr>
      <w:rPr>
        <w:rFonts w:ascii="Courier New" w:hAnsi="Courier New" w:hint="default"/>
      </w:rPr>
    </w:lvl>
    <w:lvl w:ilvl="2" w:tplc="B980DEB8">
      <w:start w:val="1"/>
      <w:numFmt w:val="bullet"/>
      <w:lvlText w:val=""/>
      <w:lvlJc w:val="left"/>
      <w:pPr>
        <w:ind w:left="2160" w:hanging="360"/>
      </w:pPr>
      <w:rPr>
        <w:rFonts w:ascii="Wingdings" w:hAnsi="Wingdings" w:hint="default"/>
      </w:rPr>
    </w:lvl>
    <w:lvl w:ilvl="3" w:tplc="B3F43B70">
      <w:start w:val="1"/>
      <w:numFmt w:val="bullet"/>
      <w:lvlText w:val=""/>
      <w:lvlJc w:val="left"/>
      <w:pPr>
        <w:ind w:left="2880" w:hanging="360"/>
      </w:pPr>
      <w:rPr>
        <w:rFonts w:ascii="Symbol" w:hAnsi="Symbol" w:hint="default"/>
      </w:rPr>
    </w:lvl>
    <w:lvl w:ilvl="4" w:tplc="8512A42E">
      <w:start w:val="1"/>
      <w:numFmt w:val="bullet"/>
      <w:lvlText w:val="o"/>
      <w:lvlJc w:val="left"/>
      <w:pPr>
        <w:ind w:left="3600" w:hanging="360"/>
      </w:pPr>
      <w:rPr>
        <w:rFonts w:ascii="Courier New" w:hAnsi="Courier New" w:hint="default"/>
      </w:rPr>
    </w:lvl>
    <w:lvl w:ilvl="5" w:tplc="184ECBD2">
      <w:start w:val="1"/>
      <w:numFmt w:val="bullet"/>
      <w:lvlText w:val=""/>
      <w:lvlJc w:val="left"/>
      <w:pPr>
        <w:ind w:left="4320" w:hanging="360"/>
      </w:pPr>
      <w:rPr>
        <w:rFonts w:ascii="Wingdings" w:hAnsi="Wingdings" w:hint="default"/>
      </w:rPr>
    </w:lvl>
    <w:lvl w:ilvl="6" w:tplc="AEC2E508">
      <w:start w:val="1"/>
      <w:numFmt w:val="bullet"/>
      <w:lvlText w:val=""/>
      <w:lvlJc w:val="left"/>
      <w:pPr>
        <w:ind w:left="5040" w:hanging="360"/>
      </w:pPr>
      <w:rPr>
        <w:rFonts w:ascii="Symbol" w:hAnsi="Symbol" w:hint="default"/>
      </w:rPr>
    </w:lvl>
    <w:lvl w:ilvl="7" w:tplc="E90AC4C8">
      <w:start w:val="1"/>
      <w:numFmt w:val="bullet"/>
      <w:lvlText w:val="o"/>
      <w:lvlJc w:val="left"/>
      <w:pPr>
        <w:ind w:left="5760" w:hanging="360"/>
      </w:pPr>
      <w:rPr>
        <w:rFonts w:ascii="Courier New" w:hAnsi="Courier New" w:hint="default"/>
      </w:rPr>
    </w:lvl>
    <w:lvl w:ilvl="8" w:tplc="AA60C1E4">
      <w:start w:val="1"/>
      <w:numFmt w:val="bullet"/>
      <w:lvlText w:val=""/>
      <w:lvlJc w:val="left"/>
      <w:pPr>
        <w:ind w:left="6480" w:hanging="360"/>
      </w:pPr>
      <w:rPr>
        <w:rFonts w:ascii="Wingdings" w:hAnsi="Wingdings" w:hint="default"/>
      </w:rPr>
    </w:lvl>
  </w:abstractNum>
  <w:abstractNum w:abstractNumId="6" w15:restartNumberingAfterBreak="0">
    <w:nsid w:val="7740BE50"/>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3271035">
    <w:abstractNumId w:val="2"/>
  </w:num>
  <w:num w:numId="2" w16cid:durableId="2081442936">
    <w:abstractNumId w:val="3"/>
  </w:num>
  <w:num w:numId="3" w16cid:durableId="103304269">
    <w:abstractNumId w:val="4"/>
  </w:num>
  <w:num w:numId="4" w16cid:durableId="486825056">
    <w:abstractNumId w:val="0"/>
  </w:num>
  <w:num w:numId="5" w16cid:durableId="1158769788">
    <w:abstractNumId w:val="6"/>
  </w:num>
  <w:num w:numId="6" w16cid:durableId="483546935">
    <w:abstractNumId w:val="5"/>
  </w:num>
  <w:num w:numId="7" w16cid:durableId="1325165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39"/>
    <w:rsid w:val="0001173A"/>
    <w:rsid w:val="00013199"/>
    <w:rsid w:val="00032330"/>
    <w:rsid w:val="00037348"/>
    <w:rsid w:val="00046E23"/>
    <w:rsid w:val="00055325"/>
    <w:rsid w:val="00063B3F"/>
    <w:rsid w:val="00066001"/>
    <w:rsid w:val="00070CA8"/>
    <w:rsid w:val="00074E04"/>
    <w:rsid w:val="000B5815"/>
    <w:rsid w:val="000B7AE7"/>
    <w:rsid w:val="000C511E"/>
    <w:rsid w:val="000D5EB3"/>
    <w:rsid w:val="000F3C2F"/>
    <w:rsid w:val="001116C4"/>
    <w:rsid w:val="00113CEA"/>
    <w:rsid w:val="00114D6C"/>
    <w:rsid w:val="0012401C"/>
    <w:rsid w:val="00145F2A"/>
    <w:rsid w:val="0015796C"/>
    <w:rsid w:val="001757C4"/>
    <w:rsid w:val="001769E0"/>
    <w:rsid w:val="00177543"/>
    <w:rsid w:val="001C467E"/>
    <w:rsid w:val="001D30CE"/>
    <w:rsid w:val="001D5C9B"/>
    <w:rsid w:val="001E68AD"/>
    <w:rsid w:val="001E710B"/>
    <w:rsid w:val="001F63DA"/>
    <w:rsid w:val="001F6F74"/>
    <w:rsid w:val="00204634"/>
    <w:rsid w:val="00204C9E"/>
    <w:rsid w:val="002102F3"/>
    <w:rsid w:val="00211B3E"/>
    <w:rsid w:val="00212807"/>
    <w:rsid w:val="0022237A"/>
    <w:rsid w:val="00224662"/>
    <w:rsid w:val="0022492B"/>
    <w:rsid w:val="00225322"/>
    <w:rsid w:val="00226D56"/>
    <w:rsid w:val="002308E0"/>
    <w:rsid w:val="00233605"/>
    <w:rsid w:val="00236EFE"/>
    <w:rsid w:val="00245C71"/>
    <w:rsid w:val="00251DAF"/>
    <w:rsid w:val="002663EC"/>
    <w:rsid w:val="00267953"/>
    <w:rsid w:val="002739BA"/>
    <w:rsid w:val="00274FD8"/>
    <w:rsid w:val="00275AB6"/>
    <w:rsid w:val="00277B08"/>
    <w:rsid w:val="002809D3"/>
    <w:rsid w:val="00281C16"/>
    <w:rsid w:val="00292DF0"/>
    <w:rsid w:val="00296DBD"/>
    <w:rsid w:val="002A0F7B"/>
    <w:rsid w:val="002A42FE"/>
    <w:rsid w:val="002A6749"/>
    <w:rsid w:val="002F22E5"/>
    <w:rsid w:val="0030060F"/>
    <w:rsid w:val="0030196C"/>
    <w:rsid w:val="00303BA3"/>
    <w:rsid w:val="003117AF"/>
    <w:rsid w:val="00314A2A"/>
    <w:rsid w:val="003164BB"/>
    <w:rsid w:val="003300EF"/>
    <w:rsid w:val="003305C7"/>
    <w:rsid w:val="003409CA"/>
    <w:rsid w:val="003468E8"/>
    <w:rsid w:val="00351614"/>
    <w:rsid w:val="003558E6"/>
    <w:rsid w:val="00356DCA"/>
    <w:rsid w:val="003663A5"/>
    <w:rsid w:val="003842BF"/>
    <w:rsid w:val="00393442"/>
    <w:rsid w:val="003A746D"/>
    <w:rsid w:val="003D5FD0"/>
    <w:rsid w:val="003E4CBB"/>
    <w:rsid w:val="00402A78"/>
    <w:rsid w:val="00410D2B"/>
    <w:rsid w:val="00421C3B"/>
    <w:rsid w:val="00421C4B"/>
    <w:rsid w:val="00433277"/>
    <w:rsid w:val="004333DE"/>
    <w:rsid w:val="00447ADE"/>
    <w:rsid w:val="00452DD1"/>
    <w:rsid w:val="0046619E"/>
    <w:rsid w:val="0047111F"/>
    <w:rsid w:val="004A5A4D"/>
    <w:rsid w:val="004B3A14"/>
    <w:rsid w:val="004B58C9"/>
    <w:rsid w:val="00502FB8"/>
    <w:rsid w:val="00511820"/>
    <w:rsid w:val="00511E62"/>
    <w:rsid w:val="00517907"/>
    <w:rsid w:val="00523346"/>
    <w:rsid w:val="00527145"/>
    <w:rsid w:val="005360B0"/>
    <w:rsid w:val="00536BE5"/>
    <w:rsid w:val="00553B63"/>
    <w:rsid w:val="0057116E"/>
    <w:rsid w:val="0058613E"/>
    <w:rsid w:val="005A1F4A"/>
    <w:rsid w:val="005A2C3E"/>
    <w:rsid w:val="005A54D7"/>
    <w:rsid w:val="005B60E0"/>
    <w:rsid w:val="005C1379"/>
    <w:rsid w:val="005C4639"/>
    <w:rsid w:val="005D119A"/>
    <w:rsid w:val="005D428F"/>
    <w:rsid w:val="005E26D1"/>
    <w:rsid w:val="005F1C39"/>
    <w:rsid w:val="005F6FF3"/>
    <w:rsid w:val="00601CB9"/>
    <w:rsid w:val="00615C39"/>
    <w:rsid w:val="00635500"/>
    <w:rsid w:val="006424EC"/>
    <w:rsid w:val="006569D8"/>
    <w:rsid w:val="00673817"/>
    <w:rsid w:val="006746A3"/>
    <w:rsid w:val="00687B5E"/>
    <w:rsid w:val="006A64CE"/>
    <w:rsid w:val="006C3EA8"/>
    <w:rsid w:val="006C5027"/>
    <w:rsid w:val="006C6596"/>
    <w:rsid w:val="006C66FE"/>
    <w:rsid w:val="006C7BD2"/>
    <w:rsid w:val="006D23E8"/>
    <w:rsid w:val="006D44E7"/>
    <w:rsid w:val="006D5077"/>
    <w:rsid w:val="006E4124"/>
    <w:rsid w:val="007055C5"/>
    <w:rsid w:val="00707455"/>
    <w:rsid w:val="007134BD"/>
    <w:rsid w:val="0071785E"/>
    <w:rsid w:val="007205A1"/>
    <w:rsid w:val="0072232F"/>
    <w:rsid w:val="007241EA"/>
    <w:rsid w:val="007258B0"/>
    <w:rsid w:val="00725E9B"/>
    <w:rsid w:val="007417CC"/>
    <w:rsid w:val="00764FF6"/>
    <w:rsid w:val="00774A3A"/>
    <w:rsid w:val="00774CFC"/>
    <w:rsid w:val="00784C51"/>
    <w:rsid w:val="00791549"/>
    <w:rsid w:val="00796E51"/>
    <w:rsid w:val="007A2030"/>
    <w:rsid w:val="007D3658"/>
    <w:rsid w:val="00800C52"/>
    <w:rsid w:val="008050F7"/>
    <w:rsid w:val="00811395"/>
    <w:rsid w:val="00821486"/>
    <w:rsid w:val="00827CC7"/>
    <w:rsid w:val="00834B57"/>
    <w:rsid w:val="00841B84"/>
    <w:rsid w:val="008430BE"/>
    <w:rsid w:val="00847789"/>
    <w:rsid w:val="008662CE"/>
    <w:rsid w:val="00882817"/>
    <w:rsid w:val="0089232C"/>
    <w:rsid w:val="008A5C1A"/>
    <w:rsid w:val="008C07D9"/>
    <w:rsid w:val="008C7E0E"/>
    <w:rsid w:val="008F1C75"/>
    <w:rsid w:val="008F4093"/>
    <w:rsid w:val="009111E8"/>
    <w:rsid w:val="009155D4"/>
    <w:rsid w:val="00932328"/>
    <w:rsid w:val="00937B0E"/>
    <w:rsid w:val="009438F3"/>
    <w:rsid w:val="009466A8"/>
    <w:rsid w:val="009527A2"/>
    <w:rsid w:val="00966061"/>
    <w:rsid w:val="00994081"/>
    <w:rsid w:val="00997445"/>
    <w:rsid w:val="009D2D8D"/>
    <w:rsid w:val="009E159F"/>
    <w:rsid w:val="00A001C5"/>
    <w:rsid w:val="00A02A38"/>
    <w:rsid w:val="00A04AC3"/>
    <w:rsid w:val="00A07D61"/>
    <w:rsid w:val="00A11866"/>
    <w:rsid w:val="00A1365A"/>
    <w:rsid w:val="00A173C3"/>
    <w:rsid w:val="00A208A4"/>
    <w:rsid w:val="00A314FB"/>
    <w:rsid w:val="00A40839"/>
    <w:rsid w:val="00A51781"/>
    <w:rsid w:val="00A821D8"/>
    <w:rsid w:val="00A90B6F"/>
    <w:rsid w:val="00AA0349"/>
    <w:rsid w:val="00AC5C2F"/>
    <w:rsid w:val="00AD0C5D"/>
    <w:rsid w:val="00AD3288"/>
    <w:rsid w:val="00AD4028"/>
    <w:rsid w:val="00AD49EF"/>
    <w:rsid w:val="00AD4A04"/>
    <w:rsid w:val="00AD4FA8"/>
    <w:rsid w:val="00AD6F42"/>
    <w:rsid w:val="00AE0D24"/>
    <w:rsid w:val="00AE405A"/>
    <w:rsid w:val="00AF03BA"/>
    <w:rsid w:val="00B114E4"/>
    <w:rsid w:val="00B16F24"/>
    <w:rsid w:val="00B3055A"/>
    <w:rsid w:val="00B42EDB"/>
    <w:rsid w:val="00B448E1"/>
    <w:rsid w:val="00B560A3"/>
    <w:rsid w:val="00B607E2"/>
    <w:rsid w:val="00B72BD5"/>
    <w:rsid w:val="00B809E8"/>
    <w:rsid w:val="00B843E8"/>
    <w:rsid w:val="00B8532B"/>
    <w:rsid w:val="00B9445E"/>
    <w:rsid w:val="00B96817"/>
    <w:rsid w:val="00BA3D06"/>
    <w:rsid w:val="00BA7EFE"/>
    <w:rsid w:val="00BB78DD"/>
    <w:rsid w:val="00BC059C"/>
    <w:rsid w:val="00BC5384"/>
    <w:rsid w:val="00BD052E"/>
    <w:rsid w:val="00BE2EDF"/>
    <w:rsid w:val="00BF61C6"/>
    <w:rsid w:val="00C02267"/>
    <w:rsid w:val="00C023E4"/>
    <w:rsid w:val="00C43801"/>
    <w:rsid w:val="00C449E8"/>
    <w:rsid w:val="00C50A1F"/>
    <w:rsid w:val="00C51B47"/>
    <w:rsid w:val="00C65528"/>
    <w:rsid w:val="00C65B84"/>
    <w:rsid w:val="00C73C03"/>
    <w:rsid w:val="00C97037"/>
    <w:rsid w:val="00CA4B2D"/>
    <w:rsid w:val="00CA6D9D"/>
    <w:rsid w:val="00CC1204"/>
    <w:rsid w:val="00CD71E5"/>
    <w:rsid w:val="00CF1DA3"/>
    <w:rsid w:val="00D011F2"/>
    <w:rsid w:val="00D047A0"/>
    <w:rsid w:val="00D1649C"/>
    <w:rsid w:val="00D20D18"/>
    <w:rsid w:val="00D23307"/>
    <w:rsid w:val="00D305B5"/>
    <w:rsid w:val="00D6389A"/>
    <w:rsid w:val="00D661FC"/>
    <w:rsid w:val="00D74615"/>
    <w:rsid w:val="00D74D5E"/>
    <w:rsid w:val="00D966CC"/>
    <w:rsid w:val="00D970B4"/>
    <w:rsid w:val="00DA4303"/>
    <w:rsid w:val="00DC1523"/>
    <w:rsid w:val="00DC232D"/>
    <w:rsid w:val="00DC7AB8"/>
    <w:rsid w:val="00DD4A81"/>
    <w:rsid w:val="00DD4D43"/>
    <w:rsid w:val="00E04B58"/>
    <w:rsid w:val="00E132C8"/>
    <w:rsid w:val="00E143E9"/>
    <w:rsid w:val="00E22CC1"/>
    <w:rsid w:val="00E27BC6"/>
    <w:rsid w:val="00E337AD"/>
    <w:rsid w:val="00E4470A"/>
    <w:rsid w:val="00E45C4A"/>
    <w:rsid w:val="00E75945"/>
    <w:rsid w:val="00E820C1"/>
    <w:rsid w:val="00E83F59"/>
    <w:rsid w:val="00EB3BD4"/>
    <w:rsid w:val="00EC4196"/>
    <w:rsid w:val="00ED015E"/>
    <w:rsid w:val="00ED4BB3"/>
    <w:rsid w:val="00ED6057"/>
    <w:rsid w:val="00ED7637"/>
    <w:rsid w:val="00EF0A8A"/>
    <w:rsid w:val="00F0789E"/>
    <w:rsid w:val="00F13582"/>
    <w:rsid w:val="00F5145B"/>
    <w:rsid w:val="00F56A92"/>
    <w:rsid w:val="00F64336"/>
    <w:rsid w:val="00F72518"/>
    <w:rsid w:val="00F808C5"/>
    <w:rsid w:val="00F80D0A"/>
    <w:rsid w:val="00F87299"/>
    <w:rsid w:val="00F87D15"/>
    <w:rsid w:val="00F90346"/>
    <w:rsid w:val="00F9564E"/>
    <w:rsid w:val="00FA5636"/>
    <w:rsid w:val="00FB2C7E"/>
    <w:rsid w:val="00FC3ADD"/>
    <w:rsid w:val="00FE039F"/>
    <w:rsid w:val="00FF4025"/>
    <w:rsid w:val="05534D3E"/>
    <w:rsid w:val="0564054E"/>
    <w:rsid w:val="0C6F701B"/>
    <w:rsid w:val="110064F0"/>
    <w:rsid w:val="12AC73DB"/>
    <w:rsid w:val="12CF5D11"/>
    <w:rsid w:val="12FD789A"/>
    <w:rsid w:val="19592B1F"/>
    <w:rsid w:val="1ABA130E"/>
    <w:rsid w:val="1D888AE3"/>
    <w:rsid w:val="1FCA7074"/>
    <w:rsid w:val="21D273CA"/>
    <w:rsid w:val="24B35C61"/>
    <w:rsid w:val="253E99F2"/>
    <w:rsid w:val="282EAB0F"/>
    <w:rsid w:val="28C907E3"/>
    <w:rsid w:val="29C45D52"/>
    <w:rsid w:val="2CCB9BFB"/>
    <w:rsid w:val="30339ED6"/>
    <w:rsid w:val="31672A8F"/>
    <w:rsid w:val="31A0A108"/>
    <w:rsid w:val="34FDA7BF"/>
    <w:rsid w:val="39D8D2F9"/>
    <w:rsid w:val="3B76517D"/>
    <w:rsid w:val="3C195776"/>
    <w:rsid w:val="3D5E7434"/>
    <w:rsid w:val="3E2D0612"/>
    <w:rsid w:val="3EC72D02"/>
    <w:rsid w:val="3F66AE93"/>
    <w:rsid w:val="3F9C160C"/>
    <w:rsid w:val="3FB42E7F"/>
    <w:rsid w:val="405F56E5"/>
    <w:rsid w:val="42C8C2E6"/>
    <w:rsid w:val="44F0167C"/>
    <w:rsid w:val="48CCB10A"/>
    <w:rsid w:val="4A17FDAB"/>
    <w:rsid w:val="4CA6D2EC"/>
    <w:rsid w:val="5172D7D0"/>
    <w:rsid w:val="5197715C"/>
    <w:rsid w:val="522E1690"/>
    <w:rsid w:val="5287056F"/>
    <w:rsid w:val="528EA491"/>
    <w:rsid w:val="53DBC39C"/>
    <w:rsid w:val="55F75ED8"/>
    <w:rsid w:val="56D3FBD9"/>
    <w:rsid w:val="57038AE3"/>
    <w:rsid w:val="58ADBC17"/>
    <w:rsid w:val="5C5CB637"/>
    <w:rsid w:val="5D2F765E"/>
    <w:rsid w:val="5DDF6A5B"/>
    <w:rsid w:val="5F2AAA1D"/>
    <w:rsid w:val="604BA700"/>
    <w:rsid w:val="62745E0B"/>
    <w:rsid w:val="64D7E95E"/>
    <w:rsid w:val="65DCB781"/>
    <w:rsid w:val="66AE452A"/>
    <w:rsid w:val="66C121EC"/>
    <w:rsid w:val="6724430C"/>
    <w:rsid w:val="67BAB7BE"/>
    <w:rsid w:val="6828F76E"/>
    <w:rsid w:val="6BF004C8"/>
    <w:rsid w:val="6D045E51"/>
    <w:rsid w:val="6EA02EB2"/>
    <w:rsid w:val="703F73FE"/>
    <w:rsid w:val="705BE3E7"/>
    <w:rsid w:val="7398002E"/>
    <w:rsid w:val="73C5A5A2"/>
    <w:rsid w:val="796915BA"/>
    <w:rsid w:val="7ACADEFA"/>
    <w:rsid w:val="7DAE4090"/>
    <w:rsid w:val="7EF573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049E2"/>
  <w15:chartTrackingRefBased/>
  <w15:docId w15:val="{AF2D5171-10FE-417B-A0AA-D591337D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639"/>
    <w:pPr>
      <w:widowControl w:val="0"/>
      <w:autoSpaceDE w:val="0"/>
      <w:autoSpaceDN w:val="0"/>
      <w:spacing w:before="120" w:after="120" w:line="264" w:lineRule="auto"/>
    </w:pPr>
    <w:rPr>
      <w:rFonts w:ascii="Calibri" w:eastAsia="Calibri" w:hAnsi="Calibri" w:cs="Calibri"/>
      <w:color w:val="2D3037"/>
      <w:kern w:val="0"/>
      <w14:ligatures w14:val="none"/>
    </w:rPr>
  </w:style>
  <w:style w:type="paragraph" w:styleId="Heading1">
    <w:name w:val="heading 1"/>
    <w:basedOn w:val="Normal"/>
    <w:next w:val="Normal"/>
    <w:link w:val="Heading1Char"/>
    <w:uiPriority w:val="9"/>
    <w:qFormat/>
    <w:rsid w:val="005C4639"/>
    <w:pPr>
      <w:numPr>
        <w:numId w:val="2"/>
      </w:numPr>
      <w:pBdr>
        <w:bottom w:val="single" w:sz="18" w:space="1" w:color="767171" w:themeColor="background2" w:themeShade="80"/>
      </w:pBdr>
      <w:spacing w:before="280"/>
      <w:outlineLvl w:val="0"/>
    </w:pPr>
    <w:rPr>
      <w:rFonts w:ascii="Cambria" w:eastAsia="Arial" w:hAnsi="Cambria" w:cs="Arial"/>
      <w:bCs/>
      <w:color w:val="767171" w:themeColor="background2" w:themeShade="80"/>
      <w:sz w:val="40"/>
      <w:szCs w:val="32"/>
      <w:lang w:eastAsia="en-AU"/>
    </w:rPr>
  </w:style>
  <w:style w:type="paragraph" w:styleId="Heading2">
    <w:name w:val="heading 2"/>
    <w:basedOn w:val="Heading3"/>
    <w:link w:val="Heading2Char"/>
    <w:uiPriority w:val="9"/>
    <w:unhideWhenUsed/>
    <w:qFormat/>
    <w:rsid w:val="005C4639"/>
    <w:pPr>
      <w:spacing w:before="120" w:after="80"/>
      <w:outlineLvl w:val="1"/>
    </w:pPr>
    <w:rPr>
      <w:rFonts w:ascii="Calibri" w:hAnsi="Calibri"/>
      <w:b/>
      <w:color w:val="2D3037"/>
      <w:sz w:val="30"/>
    </w:rPr>
  </w:style>
  <w:style w:type="paragraph" w:styleId="Heading3">
    <w:name w:val="heading 3"/>
    <w:basedOn w:val="Normal"/>
    <w:next w:val="Normal"/>
    <w:link w:val="Heading3Char"/>
    <w:uiPriority w:val="9"/>
    <w:semiHidden/>
    <w:unhideWhenUsed/>
    <w:qFormat/>
    <w:rsid w:val="005C46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639"/>
    <w:rPr>
      <w:rFonts w:ascii="Cambria" w:eastAsia="Arial" w:hAnsi="Cambria" w:cs="Arial"/>
      <w:bCs/>
      <w:color w:val="767171" w:themeColor="background2" w:themeShade="80"/>
      <w:kern w:val="0"/>
      <w:sz w:val="40"/>
      <w:szCs w:val="32"/>
      <w:lang w:eastAsia="en-AU"/>
      <w14:ligatures w14:val="none"/>
    </w:rPr>
  </w:style>
  <w:style w:type="character" w:customStyle="1" w:styleId="Heading2Char">
    <w:name w:val="Heading 2 Char"/>
    <w:basedOn w:val="DefaultParagraphFont"/>
    <w:link w:val="Heading2"/>
    <w:uiPriority w:val="9"/>
    <w:rsid w:val="005C4639"/>
    <w:rPr>
      <w:rFonts w:ascii="Calibri" w:eastAsiaTheme="majorEastAsia" w:hAnsi="Calibri" w:cstheme="majorBidi"/>
      <w:b/>
      <w:color w:val="2D3037"/>
      <w:kern w:val="0"/>
      <w:sz w:val="30"/>
      <w:szCs w:val="24"/>
      <w14:ligatures w14:val="none"/>
    </w:rPr>
  </w:style>
  <w:style w:type="paragraph" w:styleId="BodyText">
    <w:name w:val="Body Text"/>
    <w:basedOn w:val="Normal"/>
    <w:link w:val="BodyTextChar"/>
    <w:uiPriority w:val="1"/>
    <w:qFormat/>
    <w:rsid w:val="005C4639"/>
    <w:rPr>
      <w:szCs w:val="24"/>
    </w:rPr>
  </w:style>
  <w:style w:type="character" w:customStyle="1" w:styleId="BodyTextChar">
    <w:name w:val="Body Text Char"/>
    <w:basedOn w:val="DefaultParagraphFont"/>
    <w:link w:val="BodyText"/>
    <w:uiPriority w:val="1"/>
    <w:rsid w:val="005C4639"/>
    <w:rPr>
      <w:rFonts w:ascii="Calibri" w:eastAsia="Calibri" w:hAnsi="Calibri" w:cs="Calibri"/>
      <w:color w:val="2D3037"/>
      <w:kern w:val="0"/>
      <w:szCs w:val="24"/>
      <w14:ligatures w14:val="none"/>
    </w:rPr>
  </w:style>
  <w:style w:type="paragraph" w:styleId="Title">
    <w:name w:val="Title"/>
    <w:basedOn w:val="Normal"/>
    <w:link w:val="TitleChar"/>
    <w:uiPriority w:val="10"/>
    <w:qFormat/>
    <w:rsid w:val="005C4639"/>
    <w:pPr>
      <w:pBdr>
        <w:bottom w:val="single" w:sz="24" w:space="1" w:color="auto"/>
      </w:pBdr>
      <w:tabs>
        <w:tab w:val="left" w:pos="3402"/>
      </w:tabs>
      <w:spacing w:before="99"/>
    </w:pPr>
    <w:rPr>
      <w:rFonts w:asciiTheme="majorHAnsi" w:eastAsia="Cambria" w:hAnsiTheme="majorHAnsi" w:cs="Cambria"/>
      <w:color w:val="2F5496" w:themeColor="accent1" w:themeShade="BF"/>
      <w:sz w:val="48"/>
      <w:szCs w:val="44"/>
    </w:rPr>
  </w:style>
  <w:style w:type="character" w:customStyle="1" w:styleId="TitleChar">
    <w:name w:val="Title Char"/>
    <w:basedOn w:val="DefaultParagraphFont"/>
    <w:link w:val="Title"/>
    <w:uiPriority w:val="10"/>
    <w:rsid w:val="005C4639"/>
    <w:rPr>
      <w:rFonts w:asciiTheme="majorHAnsi" w:eastAsia="Cambria" w:hAnsiTheme="majorHAnsi" w:cs="Cambria"/>
      <w:color w:val="2F5496" w:themeColor="accent1" w:themeShade="BF"/>
      <w:kern w:val="0"/>
      <w:sz w:val="48"/>
      <w:szCs w:val="44"/>
      <w14:ligatures w14:val="none"/>
    </w:rPr>
  </w:style>
  <w:style w:type="table" w:styleId="TableGrid">
    <w:name w:val="Table Grid"/>
    <w:basedOn w:val="TableNormal"/>
    <w:uiPriority w:val="59"/>
    <w:rsid w:val="005C463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463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C4639"/>
    <w:rPr>
      <w:rFonts w:ascii="Calibri" w:eastAsia="Calibri" w:hAnsi="Calibri" w:cs="Calibri"/>
      <w:color w:val="2D3037"/>
      <w:kern w:val="0"/>
      <w14:ligatures w14:val="none"/>
    </w:rPr>
  </w:style>
  <w:style w:type="paragraph" w:styleId="Footer">
    <w:name w:val="footer"/>
    <w:basedOn w:val="Normal"/>
    <w:link w:val="FooterChar"/>
    <w:uiPriority w:val="99"/>
    <w:unhideWhenUsed/>
    <w:rsid w:val="005C463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C4639"/>
    <w:rPr>
      <w:rFonts w:ascii="Calibri" w:eastAsia="Calibri" w:hAnsi="Calibri" w:cs="Calibri"/>
      <w:color w:val="2D3037"/>
      <w:kern w:val="0"/>
      <w14:ligatures w14:val="none"/>
    </w:rPr>
  </w:style>
  <w:style w:type="paragraph" w:styleId="TOCHeading">
    <w:name w:val="TOC Heading"/>
    <w:basedOn w:val="Heading1"/>
    <w:next w:val="Normal"/>
    <w:uiPriority w:val="39"/>
    <w:unhideWhenUsed/>
    <w:qFormat/>
    <w:rsid w:val="005C4639"/>
    <w:pPr>
      <w:keepNext/>
      <w:keepLines/>
      <w:widowControl/>
      <w:numPr>
        <w:numId w:val="0"/>
      </w:numPr>
      <w:autoSpaceDE/>
      <w:autoSpaceDN/>
      <w:spacing w:after="0" w:line="259" w:lineRule="auto"/>
      <w:outlineLvl w:val="9"/>
    </w:pPr>
    <w:rPr>
      <w:rFonts w:ascii="Calibri" w:eastAsiaTheme="majorEastAsia" w:hAnsi="Calibri" w:cstheme="majorBidi"/>
      <w:b/>
      <w:bCs w:val="0"/>
      <w:color w:val="000000" w:themeColor="text1"/>
      <w:szCs w:val="40"/>
      <w:lang w:val="en-US"/>
    </w:rPr>
  </w:style>
  <w:style w:type="paragraph" w:styleId="TOC1">
    <w:name w:val="toc 1"/>
    <w:basedOn w:val="Normal"/>
    <w:next w:val="Normal"/>
    <w:autoRedefine/>
    <w:uiPriority w:val="39"/>
    <w:unhideWhenUsed/>
    <w:rsid w:val="005C4639"/>
    <w:pPr>
      <w:tabs>
        <w:tab w:val="left" w:pos="440"/>
        <w:tab w:val="right" w:leader="dot" w:pos="9346"/>
      </w:tabs>
      <w:spacing w:after="100"/>
    </w:pPr>
    <w:rPr>
      <w:noProof/>
      <w:lang w:eastAsia="en-AU"/>
    </w:rPr>
  </w:style>
  <w:style w:type="paragraph" w:styleId="TOC2">
    <w:name w:val="toc 2"/>
    <w:basedOn w:val="Normal"/>
    <w:next w:val="Normal"/>
    <w:autoRedefine/>
    <w:uiPriority w:val="39"/>
    <w:unhideWhenUsed/>
    <w:rsid w:val="005C4639"/>
    <w:pPr>
      <w:tabs>
        <w:tab w:val="left" w:pos="880"/>
        <w:tab w:val="right" w:leader="dot" w:pos="9346"/>
      </w:tabs>
      <w:spacing w:after="100"/>
      <w:ind w:left="220"/>
    </w:pPr>
  </w:style>
  <w:style w:type="character" w:styleId="Hyperlink">
    <w:name w:val="Hyperlink"/>
    <w:basedOn w:val="DefaultParagraphFont"/>
    <w:uiPriority w:val="99"/>
    <w:unhideWhenUsed/>
    <w:rsid w:val="005C4639"/>
    <w:rPr>
      <w:color w:val="0563C1" w:themeColor="hyperlink"/>
      <w:u w:val="single"/>
    </w:rPr>
  </w:style>
  <w:style w:type="paragraph" w:customStyle="1" w:styleId="Bullet1">
    <w:name w:val="Bullet1"/>
    <w:basedOn w:val="Normal"/>
    <w:link w:val="Bullet1Char"/>
    <w:uiPriority w:val="4"/>
    <w:qFormat/>
    <w:rsid w:val="005C4639"/>
    <w:pPr>
      <w:widowControl/>
      <w:numPr>
        <w:numId w:val="1"/>
      </w:numPr>
      <w:suppressAutoHyphens/>
      <w:autoSpaceDE/>
      <w:autoSpaceDN/>
      <w:spacing w:line="280" w:lineRule="exact"/>
    </w:pPr>
    <w:rPr>
      <w:rFonts w:eastAsia="Times New Roman" w:cs="Arial"/>
      <w:u w:color="000000"/>
      <w:lang w:eastAsia="en-AU"/>
    </w:rPr>
  </w:style>
  <w:style w:type="paragraph" w:styleId="Subtitle">
    <w:name w:val="Subtitle"/>
    <w:basedOn w:val="Normal"/>
    <w:next w:val="Normal"/>
    <w:link w:val="SubtitleChar"/>
    <w:uiPriority w:val="11"/>
    <w:rsid w:val="005C4639"/>
    <w:pPr>
      <w:widowControl/>
      <w:numPr>
        <w:ilvl w:val="1"/>
      </w:numPr>
      <w:autoSpaceDE/>
      <w:autoSpaceDN/>
      <w:spacing w:line="240" w:lineRule="auto"/>
      <w:ind w:left="57"/>
    </w:pPr>
    <w:rPr>
      <w:rFonts w:ascii="Arial" w:eastAsia="Times New Roman" w:hAnsi="Arial" w:cs="Arial"/>
      <w:iCs/>
      <w:color w:val="auto"/>
      <w:sz w:val="40"/>
      <w:szCs w:val="24"/>
      <w:lang w:bidi="hi-IN"/>
    </w:rPr>
  </w:style>
  <w:style w:type="character" w:customStyle="1" w:styleId="SubtitleChar">
    <w:name w:val="Subtitle Char"/>
    <w:basedOn w:val="DefaultParagraphFont"/>
    <w:link w:val="Subtitle"/>
    <w:uiPriority w:val="11"/>
    <w:rsid w:val="005C4639"/>
    <w:rPr>
      <w:rFonts w:ascii="Arial" w:eastAsia="Times New Roman" w:hAnsi="Arial" w:cs="Arial"/>
      <w:iCs/>
      <w:kern w:val="0"/>
      <w:sz w:val="40"/>
      <w:szCs w:val="24"/>
      <w:lang w:bidi="hi-IN"/>
      <w14:ligatures w14:val="none"/>
    </w:rPr>
  </w:style>
  <w:style w:type="paragraph" w:styleId="NoSpacing">
    <w:name w:val="No Spacing"/>
    <w:uiPriority w:val="1"/>
    <w:qFormat/>
    <w:rsid w:val="005C4639"/>
    <w:pPr>
      <w:widowControl w:val="0"/>
      <w:autoSpaceDE w:val="0"/>
      <w:autoSpaceDN w:val="0"/>
      <w:spacing w:after="0" w:line="240" w:lineRule="auto"/>
    </w:pPr>
    <w:rPr>
      <w:rFonts w:ascii="Calibri" w:eastAsia="Calibri" w:hAnsi="Calibri" w:cs="Calibri"/>
      <w:color w:val="2D3037"/>
      <w:kern w:val="0"/>
      <w14:ligatures w14:val="none"/>
    </w:rPr>
  </w:style>
  <w:style w:type="paragraph" w:customStyle="1" w:styleId="-Bullet2">
    <w:name w:val="- Bullet 2"/>
    <w:basedOn w:val="Bullet1"/>
    <w:qFormat/>
    <w:rsid w:val="005C4639"/>
    <w:pPr>
      <w:numPr>
        <w:ilvl w:val="1"/>
      </w:numPr>
      <w:tabs>
        <w:tab w:val="clear" w:pos="2120"/>
        <w:tab w:val="num" w:pos="360"/>
        <w:tab w:val="left" w:pos="1134"/>
      </w:tabs>
      <w:ind w:firstLine="29"/>
    </w:pPr>
  </w:style>
  <w:style w:type="character" w:customStyle="1" w:styleId="Bullet1Char">
    <w:name w:val="Bullet1 Char"/>
    <w:basedOn w:val="DefaultParagraphFont"/>
    <w:link w:val="Bullet1"/>
    <w:uiPriority w:val="4"/>
    <w:rsid w:val="005C4639"/>
    <w:rPr>
      <w:rFonts w:ascii="Calibri" w:eastAsia="Times New Roman" w:hAnsi="Calibri" w:cs="Arial"/>
      <w:color w:val="2D3037"/>
      <w:kern w:val="0"/>
      <w:u w:color="000000"/>
      <w:lang w:eastAsia="en-AU"/>
      <w14:ligatures w14:val="none"/>
    </w:rPr>
  </w:style>
  <w:style w:type="character" w:customStyle="1" w:styleId="Heading3Char">
    <w:name w:val="Heading 3 Char"/>
    <w:basedOn w:val="DefaultParagraphFont"/>
    <w:link w:val="Heading3"/>
    <w:uiPriority w:val="9"/>
    <w:semiHidden/>
    <w:rsid w:val="005C4639"/>
    <w:rPr>
      <w:rFonts w:asciiTheme="majorHAnsi" w:eastAsiaTheme="majorEastAsia" w:hAnsiTheme="majorHAnsi" w:cstheme="majorBidi"/>
      <w:color w:val="1F3763" w:themeColor="accent1" w:themeShade="7F"/>
      <w:kern w:val="0"/>
      <w:sz w:val="24"/>
      <w:szCs w:val="24"/>
      <w14:ligatures w14:val="none"/>
    </w:rPr>
  </w:style>
  <w:style w:type="character" w:styleId="Strong">
    <w:name w:val="Strong"/>
    <w:basedOn w:val="DefaultParagraphFont"/>
    <w:uiPriority w:val="22"/>
    <w:qFormat/>
    <w:rsid w:val="005D119A"/>
    <w:rPr>
      <w:b/>
      <w:bCs/>
    </w:rPr>
  </w:style>
  <w:style w:type="paragraph" w:styleId="NormalWeb">
    <w:name w:val="Normal (Web)"/>
    <w:basedOn w:val="Normal"/>
    <w:uiPriority w:val="99"/>
    <w:unhideWhenUsed/>
    <w:rsid w:val="005D119A"/>
    <w:pPr>
      <w:widowControl/>
      <w:autoSpaceDE/>
      <w:autoSpaceDN/>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ListParagraph">
    <w:name w:val="List Paragraph"/>
    <w:basedOn w:val="Normal"/>
    <w:uiPriority w:val="34"/>
    <w:qFormat/>
    <w:rsid w:val="005D119A"/>
    <w:pPr>
      <w:widowControl/>
      <w:autoSpaceDE/>
      <w:autoSpaceDN/>
      <w:spacing w:before="0" w:after="160" w:line="259" w:lineRule="auto"/>
      <w:ind w:left="720"/>
      <w:contextualSpacing/>
    </w:pPr>
    <w:rPr>
      <w:rFonts w:asciiTheme="minorHAnsi" w:eastAsiaTheme="minorHAnsi" w:hAnsiTheme="minorHAnsi" w:cstheme="minorBidi"/>
      <w:color w:val="auto"/>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color w:val="2D3037"/>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84C51"/>
    <w:pPr>
      <w:spacing w:after="0" w:line="240" w:lineRule="auto"/>
    </w:pPr>
    <w:rPr>
      <w:rFonts w:ascii="Calibri" w:eastAsia="Calibri" w:hAnsi="Calibri" w:cs="Calibri"/>
      <w:color w:val="2D3037"/>
      <w:kern w:val="0"/>
      <w14:ligatures w14:val="none"/>
    </w:rPr>
  </w:style>
  <w:style w:type="paragraph" w:styleId="CommentSubject">
    <w:name w:val="annotation subject"/>
    <w:basedOn w:val="CommentText"/>
    <w:next w:val="CommentText"/>
    <w:link w:val="CommentSubjectChar"/>
    <w:uiPriority w:val="99"/>
    <w:semiHidden/>
    <w:unhideWhenUsed/>
    <w:rsid w:val="00063B3F"/>
    <w:rPr>
      <w:b/>
      <w:bCs/>
    </w:rPr>
  </w:style>
  <w:style w:type="character" w:customStyle="1" w:styleId="CommentSubjectChar">
    <w:name w:val="Comment Subject Char"/>
    <w:basedOn w:val="CommentTextChar"/>
    <w:link w:val="CommentSubject"/>
    <w:uiPriority w:val="99"/>
    <w:semiHidden/>
    <w:rsid w:val="00063B3F"/>
    <w:rPr>
      <w:rFonts w:ascii="Calibri" w:eastAsia="Calibri" w:hAnsi="Calibri" w:cs="Calibri"/>
      <w:b/>
      <w:bCs/>
      <w:color w:val="2D3037"/>
      <w:kern w:val="0"/>
      <w:sz w:val="20"/>
      <w:szCs w:val="20"/>
      <w14:ligatures w14:val="none"/>
    </w:rPr>
  </w:style>
  <w:style w:type="character" w:styleId="UnresolvedMention">
    <w:name w:val="Unresolved Mention"/>
    <w:basedOn w:val="DefaultParagraphFont"/>
    <w:uiPriority w:val="99"/>
    <w:semiHidden/>
    <w:unhideWhenUsed/>
    <w:rsid w:val="00063B3F"/>
    <w:rPr>
      <w:color w:val="605E5C"/>
      <w:shd w:val="clear" w:color="auto" w:fill="E1DFDD"/>
    </w:rPr>
  </w:style>
  <w:style w:type="character" w:styleId="FollowedHyperlink">
    <w:name w:val="FollowedHyperlink"/>
    <w:basedOn w:val="DefaultParagraphFont"/>
    <w:uiPriority w:val="99"/>
    <w:semiHidden/>
    <w:unhideWhenUsed/>
    <w:rsid w:val="002223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887376">
      <w:bodyDiv w:val="1"/>
      <w:marLeft w:val="0"/>
      <w:marRight w:val="0"/>
      <w:marTop w:val="0"/>
      <w:marBottom w:val="0"/>
      <w:divBdr>
        <w:top w:val="none" w:sz="0" w:space="0" w:color="auto"/>
        <w:left w:val="none" w:sz="0" w:space="0" w:color="auto"/>
        <w:bottom w:val="none" w:sz="0" w:space="0" w:color="auto"/>
        <w:right w:val="none" w:sz="0" w:space="0" w:color="auto"/>
      </w:divBdr>
    </w:div>
    <w:div w:id="75459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c.gov.au/" TargetMode="External"/><Relationship Id="rId18" Type="http://schemas.openxmlformats.org/officeDocument/2006/relationships/hyperlink" Target="https://www.arc.gov.au/about-arc/our-organisation/committees/appeals-against-ncgp-administrative-processes" TargetMode="External"/><Relationship Id="rId26" Type="http://schemas.openxmlformats.org/officeDocument/2006/relationships/hyperlink" Target="https://www.arc.gov.au/about-arc/corporate-policies/privacy-policy" TargetMode="External"/><Relationship Id="rId39" Type="http://schemas.openxmlformats.org/officeDocument/2006/relationships/header" Target="header3.xml"/><Relationship Id="rId21" Type="http://schemas.openxmlformats.org/officeDocument/2006/relationships/hyperlink" Target="https://www.researchgrants.gov.au/" TargetMode="External"/><Relationship Id="rId34" Type="http://schemas.openxmlformats.org/officeDocument/2006/relationships/hyperlink" Target="https://www.w3.org/TR/WCAG20/"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mailto:ARC-Reports@arc.gov.au" TargetMode="External"/><Relationship Id="rId20" Type="http://schemas.openxmlformats.org/officeDocument/2006/relationships/hyperlink" Target="mailto:ARC-ResearchEvaluation@arc.gov.au" TargetMode="External"/><Relationship Id="rId29" Type="http://schemas.openxmlformats.org/officeDocument/2006/relationships/hyperlink" Target="mailto:foi@arc.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01.safelinks.protection.outlook.com/?url=https%3A%2F%2Fwww.chiefscientist.gov.au%2Fsites%2Fdefault%2Ffiles%2F2023-08%2FClarifying%2520the%2520distinctions%2520between%2520research%2520integrity%252C%2520research%2520quality%252C%2520excellence%252C%2520and%2520impact.pdf&amp;data=05%7C01%7CMel.Southwell-Lee%40arc.gov.au%7C3f072d68a60e46afcb1008db93103c54%7Cc75dbeeca1a549b48a3ac54972b1ce77%7C0%7C0%7C638265470169997347%7CUnknown%7CTWFpbGZsb3d8eyJWIjoiMC4wLjAwMDAiLCJQIjoiV2luMzIiLCJBTiI6Ik1haWwiLCJXVCI6Mn0%3D%7C3000%7C%7C%7C&amp;sdata=9YsLcdt97DVEF7CJBnGdVkVLb0ZeHej7zdzesQ7XgcQ%3D&amp;reserved=0" TargetMode="External"/><Relationship Id="rId24" Type="http://schemas.openxmlformats.org/officeDocument/2006/relationships/hyperlink" Target="mailto:aric@arc.gov.au" TargetMode="External"/><Relationship Id="rId32" Type="http://schemas.openxmlformats.org/officeDocument/2006/relationships/hyperlink" Target="https://www.arc.gov.au/faqs-feedback-and-complaints"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mailto:ARC-Postaward@arc.gov.au" TargetMode="External"/><Relationship Id="rId23" Type="http://schemas.openxmlformats.org/officeDocument/2006/relationships/hyperlink" Target="https://www.nhmrc.gov.au/about-us/publications/australian-code-responsible-conduct-research-2018" TargetMode="External"/><Relationship Id="rId28" Type="http://schemas.openxmlformats.org/officeDocument/2006/relationships/hyperlink" Target="https://www.arc.gov.au/about-arc/our-organisation/privacy-and-information/freedom-information/freedom-information-disclosure-log" TargetMode="External"/><Relationship Id="rId36" Type="http://schemas.openxmlformats.org/officeDocument/2006/relationships/header" Target="header1.xml"/><Relationship Id="rId10" Type="http://schemas.openxmlformats.org/officeDocument/2006/relationships/hyperlink" Target="https://www.arc.gov.au/about-arc/arc-strategies-and-policies/arc-strategy" TargetMode="External"/><Relationship Id="rId19" Type="http://schemas.openxmlformats.org/officeDocument/2006/relationships/hyperlink" Target="https://www.arc.gov.au/manage-your-grant/research-management-system-rms-information" TargetMode="External"/><Relationship Id="rId31" Type="http://schemas.openxmlformats.org/officeDocument/2006/relationships/hyperlink" Target="mailto:info@ar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arc.gov.au" TargetMode="External"/><Relationship Id="rId22" Type="http://schemas.openxmlformats.org/officeDocument/2006/relationships/hyperlink" Target="mailto:researchintegrity@arc.gov.au" TargetMode="External"/><Relationship Id="rId27" Type="http://schemas.openxmlformats.org/officeDocument/2006/relationships/hyperlink" Target="https://aus01.safelinks.protection.outlook.com/?url=https%3A%2F%2Fwww.arc.gov.au%2Fabout-arc%2Fcorporate-policies%2Fprivacy-policy&amp;data=05%7C02%7CFOI%40arc.gov.au%7C62f741467d194531fefb08dc43deb7e1%7Cc75dbeeca1a549b48a3ac54972b1ce77%7C0%7C0%7C638459871726989437%7CUnknown%7CTWFpbGZsb3d8eyJWIjoiMC4wLjAwMDAiLCJQIjoiV2luMzIiLCJBTiI6Ik1haWwiLCJXVCI6Mn0%3D%7C0%7C%7C%7C&amp;sdata=15NjKBFjld8XB3Jy7lx2Y8rORL7YIUhgfmSj3DVkneg%3D&amp;reserved=0" TargetMode="External"/><Relationship Id="rId30" Type="http://schemas.openxmlformats.org/officeDocument/2006/relationships/hyperlink" Target="https://www.arc.gov.au/about-arc/our-organisation/privacy-and-information/freedom-information" TargetMode="External"/><Relationship Id="rId35" Type="http://schemas.openxmlformats.org/officeDocument/2006/relationships/hyperlink" Target="mailto:info@arc.gov.au"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aus01.safelinks.protection.outlook.com/?url=https%3A%2F%2Fwww.chiefscientist.gov.au%2Fsites%2Fdefault%2Ffiles%2F2023-08%2FClarifying%2520the%2520distinctions%2520between%2520research%2520integrity%252C%2520research%2520quality%252C%2520excellence%252C%2520and%2520impact.pdf&amp;data=05%7C01%7CMel.Southwell-Lee%40arc.gov.au%7C3f072d68a60e46afcb1008db93103c54%7Cc75dbeeca1a549b48a3ac54972b1ce77%7C0%7C0%7C638265470169997347%7CUnknown%7CTWFpbGZsb3d8eyJWIjoiMC4wLjAwMDAiLCJQIjoiV2luMzIiLCJBTiI6Ik1haWwiLCJXVCI6Mn0%3D%7C3000%7C%7C%7C&amp;sdata=9YsLcdt97DVEF7CJBnGdVkVLb0ZeHej7zdzesQ7XgcQ%3D&amp;reserved=0" TargetMode="External"/><Relationship Id="rId17" Type="http://schemas.openxmlformats.org/officeDocument/2006/relationships/hyperlink" Target="mailto:College@arc.gov.au" TargetMode="External"/><Relationship Id="rId25" Type="http://schemas.openxmlformats.org/officeDocument/2006/relationships/hyperlink" Target="https://www.arc.gov.au/about-arc/our-organisation/privacy-and-information" TargetMode="External"/><Relationship Id="rId33" Type="http://schemas.openxmlformats.org/officeDocument/2006/relationships/hyperlink" Target="https://www.dta.gov.au/help-and-advice/about-digital-service-standard" TargetMode="External"/><Relationship Id="rId38"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9472E0928A847A0D79CEE05E12F55" ma:contentTypeVersion="20" ma:contentTypeDescription="Create a new document." ma:contentTypeScope="" ma:versionID="47e41d23c15b185791fe46ae99493ff5">
  <xsd:schema xmlns:xsd="http://www.w3.org/2001/XMLSchema" xmlns:xs="http://www.w3.org/2001/XMLSchema" xmlns:p="http://schemas.microsoft.com/office/2006/metadata/properties" xmlns:ns2="01e57585-cb32-49ff-a526-d7b9bc8a5731" xmlns:ns3="d681717c-a1a2-4991-b10b-b0d4c8fb6e68" targetNamespace="http://schemas.microsoft.com/office/2006/metadata/properties" ma:root="true" ma:fieldsID="4500ff4a43ba93478984f6336258df7b" ns2:_="" ns3:_="">
    <xsd:import namespace="01e57585-cb32-49ff-a526-d7b9bc8a5731"/>
    <xsd:import namespace="d681717c-a1a2-4991-b10b-b0d4c8fb6e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NO" minOccurs="0"/>
                <xsd:element ref="ns2:MediaServiceLocation" minOccurs="0"/>
                <xsd:element ref="ns3:SharedWithUsers" minOccurs="0"/>
                <xsd:element ref="ns3:SharedWithDetails" minOccurs="0"/>
                <xsd:element ref="ns2:Tag"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57585-cb32-49ff-a526-d7b9bc8a57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NO" ma:index="17" nillable="true" ma:displayName="NO" ma:format="Dropdown" ma:indexed="true" ma:internalName="NO" ma:percentage="FALSE">
      <xsd:simpleType>
        <xsd:restriction base="dms:Number"/>
      </xsd:simpleType>
    </xsd:element>
    <xsd:element name="MediaServiceLocation" ma:index="18" nillable="true" ma:displayName="Location" ma:internalName="MediaServiceLocation" ma:readOnly="true">
      <xsd:simpleType>
        <xsd:restriction base="dms:Text"/>
      </xsd:simpleType>
    </xsd:element>
    <xsd:element name="Tag" ma:index="21" nillable="true" ma:displayName="Tag" ma:format="Dropdown" ma:internalName="Tag">
      <xsd:simpleType>
        <xsd:restriction base="dms:Choice">
          <xsd:enumeration value="DECRA Eligibility"/>
          <xsd:enumeration value="Choice 2"/>
          <xsd:enumeration value="Choice 3"/>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81717c-a1a2-4991-b10b-b0d4c8fb6e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d18494d-69d9-4520-b249-4f8eadd44074}" ma:internalName="TaxCatchAll" ma:showField="CatchAllData" ma:web="d681717c-a1a2-4991-b10b-b0d4c8fb6e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01e57585-cb32-49ff-a526-d7b9bc8a5731" xsi:nil="true"/>
    <TaxCatchAll xmlns="d681717c-a1a2-4991-b10b-b0d4c8fb6e68" xsi:nil="true"/>
    <lcf76f155ced4ddcb4097134ff3c332f xmlns="01e57585-cb32-49ff-a526-d7b9bc8a5731">
      <Terms xmlns="http://schemas.microsoft.com/office/infopath/2007/PartnerControls"/>
    </lcf76f155ced4ddcb4097134ff3c332f>
    <Tag xmlns="01e57585-cb32-49ff-a526-d7b9bc8a5731" xsi:nil="true"/>
    <SharedWithUsers xmlns="d681717c-a1a2-4991-b10b-b0d4c8fb6e68">
      <UserInfo>
        <DisplayName>Mark Kramarzewski</DisplayName>
        <AccountId>1562</AccountId>
        <AccountType/>
      </UserInfo>
      <UserInfo>
        <DisplayName>Ally Vickers</DisplayName>
        <AccountId>2368</AccountId>
        <AccountType/>
      </UserInfo>
      <UserInfo>
        <DisplayName>Sarah Robinson</DisplayName>
        <AccountId>1870</AccountId>
        <AccountType/>
      </UserInfo>
      <UserInfo>
        <DisplayName>ARC - Communications</DisplayName>
        <AccountId>673</AccountId>
        <AccountType/>
      </UserInfo>
      <UserInfo>
        <DisplayName>Caitlin Graham</DisplayName>
        <AccountId>1482</AccountId>
        <AccountType/>
      </UserInfo>
      <UserInfo>
        <DisplayName>Geoff Budd</DisplayName>
        <AccountId>1903</AccountId>
        <AccountType/>
      </UserInfo>
      <UserInfo>
        <DisplayName>ARC - Legal Services</DisplayName>
        <AccountId>2267</AccountId>
        <AccountType/>
      </UserInfo>
      <UserInfo>
        <DisplayName>Geraldine Dennis</DisplayName>
        <AccountId>1667</AccountId>
        <AccountType/>
      </UserInfo>
      <UserInfo>
        <DisplayName>Emily Brissenden</DisplayName>
        <AccountId>1649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6374C2-22C1-450C-8B53-EFDDFD6A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57585-cb32-49ff-a526-d7b9bc8a5731"/>
    <ds:schemaRef ds:uri="d681717c-a1a2-4991-b10b-b0d4c8fb6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7E01A-8848-44B7-82DD-DF43B0424DBA}">
  <ds:schemaRef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01e57585-cb32-49ff-a526-d7b9bc8a5731"/>
    <ds:schemaRef ds:uri="d681717c-a1a2-4991-b10b-b0d4c8fb6e68"/>
    <ds:schemaRef ds:uri="http://www.w3.org/XML/1998/namespace"/>
    <ds:schemaRef ds:uri="http://purl.org/dc/dcmitype/"/>
  </ds:schemaRefs>
</ds:datastoreItem>
</file>

<file path=customXml/itemProps3.xml><?xml version="1.0" encoding="utf-8"?>
<ds:datastoreItem xmlns:ds="http://schemas.openxmlformats.org/officeDocument/2006/customXml" ds:itemID="{7EDBD01C-C942-4A63-882D-2BF70EAE7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1767</Words>
  <Characters>10074</Characters>
  <Application>Microsoft Office Word</Application>
  <DocSecurity>0</DocSecurity>
  <Lines>83</Lines>
  <Paragraphs>23</Paragraphs>
  <ScaleCrop>false</ScaleCrop>
  <Company/>
  <LinksUpToDate>false</LinksUpToDate>
  <CharactersWithSpaces>11818</CharactersWithSpaces>
  <SharedDoc>false</SharedDoc>
  <HLinks>
    <vt:vector size="156" baseType="variant">
      <vt:variant>
        <vt:i4>4522041</vt:i4>
      </vt:variant>
      <vt:variant>
        <vt:i4>75</vt:i4>
      </vt:variant>
      <vt:variant>
        <vt:i4>0</vt:i4>
      </vt:variant>
      <vt:variant>
        <vt:i4>5</vt:i4>
      </vt:variant>
      <vt:variant>
        <vt:lpwstr>mailto:info@arc.gov.au</vt:lpwstr>
      </vt:variant>
      <vt:variant>
        <vt:lpwstr/>
      </vt:variant>
      <vt:variant>
        <vt:i4>1835026</vt:i4>
      </vt:variant>
      <vt:variant>
        <vt:i4>72</vt:i4>
      </vt:variant>
      <vt:variant>
        <vt:i4>0</vt:i4>
      </vt:variant>
      <vt:variant>
        <vt:i4>5</vt:i4>
      </vt:variant>
      <vt:variant>
        <vt:lpwstr>https://www.w3.org/TR/WCAG20/</vt:lpwstr>
      </vt:variant>
      <vt:variant>
        <vt:lpwstr/>
      </vt:variant>
      <vt:variant>
        <vt:i4>4980737</vt:i4>
      </vt:variant>
      <vt:variant>
        <vt:i4>69</vt:i4>
      </vt:variant>
      <vt:variant>
        <vt:i4>0</vt:i4>
      </vt:variant>
      <vt:variant>
        <vt:i4>5</vt:i4>
      </vt:variant>
      <vt:variant>
        <vt:lpwstr>https://www.dta.gov.au/help-and-advice/about-digital-service-standard</vt:lpwstr>
      </vt:variant>
      <vt:variant>
        <vt:lpwstr/>
      </vt:variant>
      <vt:variant>
        <vt:i4>7012467</vt:i4>
      </vt:variant>
      <vt:variant>
        <vt:i4>66</vt:i4>
      </vt:variant>
      <vt:variant>
        <vt:i4>0</vt:i4>
      </vt:variant>
      <vt:variant>
        <vt:i4>5</vt:i4>
      </vt:variant>
      <vt:variant>
        <vt:lpwstr>https://www.arc.gov.au/faqs-feedback-and-complaints</vt:lpwstr>
      </vt:variant>
      <vt:variant>
        <vt:lpwstr/>
      </vt:variant>
      <vt:variant>
        <vt:i4>4522041</vt:i4>
      </vt:variant>
      <vt:variant>
        <vt:i4>63</vt:i4>
      </vt:variant>
      <vt:variant>
        <vt:i4>0</vt:i4>
      </vt:variant>
      <vt:variant>
        <vt:i4>5</vt:i4>
      </vt:variant>
      <vt:variant>
        <vt:lpwstr>mailto:info@arc.gov.au</vt:lpwstr>
      </vt:variant>
      <vt:variant>
        <vt:lpwstr/>
      </vt:variant>
      <vt:variant>
        <vt:i4>1507422</vt:i4>
      </vt:variant>
      <vt:variant>
        <vt:i4>60</vt:i4>
      </vt:variant>
      <vt:variant>
        <vt:i4>0</vt:i4>
      </vt:variant>
      <vt:variant>
        <vt:i4>5</vt:i4>
      </vt:variant>
      <vt:variant>
        <vt:lpwstr>https://www.arc.gov.au/about-arc/our-organisation/privacy-and-information/freedom-information</vt:lpwstr>
      </vt:variant>
      <vt:variant>
        <vt:lpwstr/>
      </vt:variant>
      <vt:variant>
        <vt:i4>2031736</vt:i4>
      </vt:variant>
      <vt:variant>
        <vt:i4>57</vt:i4>
      </vt:variant>
      <vt:variant>
        <vt:i4>0</vt:i4>
      </vt:variant>
      <vt:variant>
        <vt:i4>5</vt:i4>
      </vt:variant>
      <vt:variant>
        <vt:lpwstr>mailto:foi@arc.gov.au</vt:lpwstr>
      </vt:variant>
      <vt:variant>
        <vt:lpwstr/>
      </vt:variant>
      <vt:variant>
        <vt:i4>4784153</vt:i4>
      </vt:variant>
      <vt:variant>
        <vt:i4>54</vt:i4>
      </vt:variant>
      <vt:variant>
        <vt:i4>0</vt:i4>
      </vt:variant>
      <vt:variant>
        <vt:i4>5</vt:i4>
      </vt:variant>
      <vt:variant>
        <vt:lpwstr>https://www.arc.gov.au/about-arc/our-organisation/privacy-and-information/freedom-information/freedom-information-disclosure-log</vt:lpwstr>
      </vt:variant>
      <vt:variant>
        <vt:lpwstr/>
      </vt:variant>
      <vt:variant>
        <vt:i4>6357026</vt:i4>
      </vt:variant>
      <vt:variant>
        <vt:i4>51</vt:i4>
      </vt:variant>
      <vt:variant>
        <vt:i4>0</vt:i4>
      </vt:variant>
      <vt:variant>
        <vt:i4>5</vt:i4>
      </vt:variant>
      <vt:variant>
        <vt:lpwstr>https://aus01.safelinks.protection.outlook.com/?url=https%3A%2F%2Fwww.arc.gov.au%2Fabout-arc%2Fcorporate-policies%2Fprivacy-policy&amp;data=05%7C02%7CFOI%40arc.gov.au%7C62f741467d194531fefb08dc43deb7e1%7Cc75dbeeca1a549b48a3ac54972b1ce77%7C0%7C0%7C638459871726989437%7CUnknown%7CTWFpbGZsb3d8eyJWIjoiMC4wLjAwMDAiLCJQIjoiV2luMzIiLCJBTiI6Ik1haWwiLCJXVCI6Mn0%3D%7C0%7C%7C%7C&amp;sdata=15NjKBFjld8XB3Jy7lx2Y8rORL7YIUhgfmSj3DVkneg%3D&amp;reserved=0</vt:lpwstr>
      </vt:variant>
      <vt:variant>
        <vt:lpwstr/>
      </vt:variant>
      <vt:variant>
        <vt:i4>2228268</vt:i4>
      </vt:variant>
      <vt:variant>
        <vt:i4>48</vt:i4>
      </vt:variant>
      <vt:variant>
        <vt:i4>0</vt:i4>
      </vt:variant>
      <vt:variant>
        <vt:i4>5</vt:i4>
      </vt:variant>
      <vt:variant>
        <vt:lpwstr>https://www.arc.gov.au/about-arc/corporate-policies/privacy-policy</vt:lpwstr>
      </vt:variant>
      <vt:variant>
        <vt:lpwstr/>
      </vt:variant>
      <vt:variant>
        <vt:i4>1704015</vt:i4>
      </vt:variant>
      <vt:variant>
        <vt:i4>45</vt:i4>
      </vt:variant>
      <vt:variant>
        <vt:i4>0</vt:i4>
      </vt:variant>
      <vt:variant>
        <vt:i4>5</vt:i4>
      </vt:variant>
      <vt:variant>
        <vt:lpwstr>https://www.arc.gov.au/about-arc/our-organisation/privacy-and-information</vt:lpwstr>
      </vt:variant>
      <vt:variant>
        <vt:lpwstr/>
      </vt:variant>
      <vt:variant>
        <vt:i4>4325417</vt:i4>
      </vt:variant>
      <vt:variant>
        <vt:i4>42</vt:i4>
      </vt:variant>
      <vt:variant>
        <vt:i4>0</vt:i4>
      </vt:variant>
      <vt:variant>
        <vt:i4>5</vt:i4>
      </vt:variant>
      <vt:variant>
        <vt:lpwstr>mailto:aric@arc.gov.au</vt:lpwstr>
      </vt:variant>
      <vt:variant>
        <vt:lpwstr/>
      </vt:variant>
      <vt:variant>
        <vt:i4>70</vt:i4>
      </vt:variant>
      <vt:variant>
        <vt:i4>39</vt:i4>
      </vt:variant>
      <vt:variant>
        <vt:i4>0</vt:i4>
      </vt:variant>
      <vt:variant>
        <vt:i4>5</vt:i4>
      </vt:variant>
      <vt:variant>
        <vt:lpwstr>https://www.nhmrc.gov.au/about-us/publications/australian-code-responsible-conduct-research-2018</vt:lpwstr>
      </vt:variant>
      <vt:variant>
        <vt:lpwstr/>
      </vt:variant>
      <vt:variant>
        <vt:i4>7929856</vt:i4>
      </vt:variant>
      <vt:variant>
        <vt:i4>36</vt:i4>
      </vt:variant>
      <vt:variant>
        <vt:i4>0</vt:i4>
      </vt:variant>
      <vt:variant>
        <vt:i4>5</vt:i4>
      </vt:variant>
      <vt:variant>
        <vt:lpwstr>mailto:researchintegrity@arc.gov.au</vt:lpwstr>
      </vt:variant>
      <vt:variant>
        <vt:lpwstr/>
      </vt:variant>
      <vt:variant>
        <vt:i4>6422571</vt:i4>
      </vt:variant>
      <vt:variant>
        <vt:i4>33</vt:i4>
      </vt:variant>
      <vt:variant>
        <vt:i4>0</vt:i4>
      </vt:variant>
      <vt:variant>
        <vt:i4>5</vt:i4>
      </vt:variant>
      <vt:variant>
        <vt:lpwstr>https://www.researchgrants.gov.au/</vt:lpwstr>
      </vt:variant>
      <vt:variant>
        <vt:lpwstr/>
      </vt:variant>
      <vt:variant>
        <vt:i4>2162689</vt:i4>
      </vt:variant>
      <vt:variant>
        <vt:i4>30</vt:i4>
      </vt:variant>
      <vt:variant>
        <vt:i4>0</vt:i4>
      </vt:variant>
      <vt:variant>
        <vt:i4>5</vt:i4>
      </vt:variant>
      <vt:variant>
        <vt:lpwstr>mailto:ARC-ResearchEvaluation@arc.gov.au</vt:lpwstr>
      </vt:variant>
      <vt:variant>
        <vt:lpwstr/>
      </vt:variant>
      <vt:variant>
        <vt:i4>2293806</vt:i4>
      </vt:variant>
      <vt:variant>
        <vt:i4>27</vt:i4>
      </vt:variant>
      <vt:variant>
        <vt:i4>0</vt:i4>
      </vt:variant>
      <vt:variant>
        <vt:i4>5</vt:i4>
      </vt:variant>
      <vt:variant>
        <vt:lpwstr>https://www.arc.gov.au/manage-your-grant/research-management-system-rms-information</vt:lpwstr>
      </vt:variant>
      <vt:variant>
        <vt:lpwstr/>
      </vt:variant>
      <vt:variant>
        <vt:i4>4063291</vt:i4>
      </vt:variant>
      <vt:variant>
        <vt:i4>24</vt:i4>
      </vt:variant>
      <vt:variant>
        <vt:i4>0</vt:i4>
      </vt:variant>
      <vt:variant>
        <vt:i4>5</vt:i4>
      </vt:variant>
      <vt:variant>
        <vt:lpwstr>https://www.arc.gov.au/about-arc/our-organisation/committees/appeals-against-ncgp-administrative-processes</vt:lpwstr>
      </vt:variant>
      <vt:variant>
        <vt:lpwstr/>
      </vt:variant>
      <vt:variant>
        <vt:i4>2031731</vt:i4>
      </vt:variant>
      <vt:variant>
        <vt:i4>21</vt:i4>
      </vt:variant>
      <vt:variant>
        <vt:i4>0</vt:i4>
      </vt:variant>
      <vt:variant>
        <vt:i4>5</vt:i4>
      </vt:variant>
      <vt:variant>
        <vt:lpwstr>mailto:College@arc.gov.au</vt:lpwstr>
      </vt:variant>
      <vt:variant>
        <vt:lpwstr/>
      </vt:variant>
      <vt:variant>
        <vt:i4>1114166</vt:i4>
      </vt:variant>
      <vt:variant>
        <vt:i4>18</vt:i4>
      </vt:variant>
      <vt:variant>
        <vt:i4>0</vt:i4>
      </vt:variant>
      <vt:variant>
        <vt:i4>5</vt:i4>
      </vt:variant>
      <vt:variant>
        <vt:lpwstr>mailto:ARC-Reports@arc.gov.au</vt:lpwstr>
      </vt:variant>
      <vt:variant>
        <vt:lpwstr/>
      </vt:variant>
      <vt:variant>
        <vt:i4>7667798</vt:i4>
      </vt:variant>
      <vt:variant>
        <vt:i4>15</vt:i4>
      </vt:variant>
      <vt:variant>
        <vt:i4>0</vt:i4>
      </vt:variant>
      <vt:variant>
        <vt:i4>5</vt:i4>
      </vt:variant>
      <vt:variant>
        <vt:lpwstr>mailto:ARC-Postaward@arc.gov.au</vt:lpwstr>
      </vt:variant>
      <vt:variant>
        <vt:lpwstr/>
      </vt:variant>
      <vt:variant>
        <vt:i4>4522041</vt:i4>
      </vt:variant>
      <vt:variant>
        <vt:i4>12</vt:i4>
      </vt:variant>
      <vt:variant>
        <vt:i4>0</vt:i4>
      </vt:variant>
      <vt:variant>
        <vt:i4>5</vt:i4>
      </vt:variant>
      <vt:variant>
        <vt:lpwstr>mailto:info@arc.gov.au</vt:lpwstr>
      </vt:variant>
      <vt:variant>
        <vt:lpwstr/>
      </vt:variant>
      <vt:variant>
        <vt:i4>2097202</vt:i4>
      </vt:variant>
      <vt:variant>
        <vt:i4>9</vt:i4>
      </vt:variant>
      <vt:variant>
        <vt:i4>0</vt:i4>
      </vt:variant>
      <vt:variant>
        <vt:i4>5</vt:i4>
      </vt:variant>
      <vt:variant>
        <vt:lpwstr>https://www.arc.gov.au/</vt:lpwstr>
      </vt:variant>
      <vt:variant>
        <vt:lpwstr/>
      </vt:variant>
      <vt:variant>
        <vt:i4>3080228</vt:i4>
      </vt:variant>
      <vt:variant>
        <vt:i4>6</vt:i4>
      </vt:variant>
      <vt:variant>
        <vt:i4>0</vt:i4>
      </vt:variant>
      <vt:variant>
        <vt:i4>5</vt:i4>
      </vt:variant>
      <vt:variant>
        <vt:lpwstr>https://aus01.safelinks.protection.outlook.com/?url=https%3A%2F%2Fwww.chiefscientist.gov.au%2Fsites%2Fdefault%2Ffiles%2F2023-08%2FClarifying%2520the%2520distinctions%2520between%2520research%2520integrity%252C%2520research%2520quality%252C%2520excellence%252C%2520and%2520impact.pdf&amp;data=05%7C01%7CMel.Southwell-Lee%40arc.gov.au%7C3f072d68a60e46afcb1008db93103c54%7Cc75dbeeca1a549b48a3ac54972b1ce77%7C0%7C0%7C638265470169997347%7CUnknown%7CTWFpbGZsb3d8eyJWIjoiMC4wLjAwMDAiLCJQIjoiV2luMzIiLCJBTiI6Ik1haWwiLCJXVCI6Mn0%3D%7C3000%7C%7C%7C&amp;sdata=9YsLcdt97DVEF7CJBnGdVkVLb0ZeHej7zdzesQ7XgcQ%3D&amp;reserved=0</vt:lpwstr>
      </vt:variant>
      <vt:variant>
        <vt:lpwstr/>
      </vt:variant>
      <vt:variant>
        <vt:i4>3080228</vt:i4>
      </vt:variant>
      <vt:variant>
        <vt:i4>3</vt:i4>
      </vt:variant>
      <vt:variant>
        <vt:i4>0</vt:i4>
      </vt:variant>
      <vt:variant>
        <vt:i4>5</vt:i4>
      </vt:variant>
      <vt:variant>
        <vt:lpwstr>https://aus01.safelinks.protection.outlook.com/?url=https%3A%2F%2Fwww.chiefscientist.gov.au%2Fsites%2Fdefault%2Ffiles%2F2023-08%2FClarifying%2520the%2520distinctions%2520between%2520research%2520integrity%252C%2520research%2520quality%252C%2520excellence%252C%2520and%2520impact.pdf&amp;data=05%7C01%7CMel.Southwell-Lee%40arc.gov.au%7C3f072d68a60e46afcb1008db93103c54%7Cc75dbeeca1a549b48a3ac54972b1ce77%7C0%7C0%7C638265470169997347%7CUnknown%7CTWFpbGZsb3d8eyJWIjoiMC4wLjAwMDAiLCJQIjoiV2luMzIiLCJBTiI6Ik1haWwiLCJXVCI6Mn0%3D%7C3000%7C%7C%7C&amp;sdata=9YsLcdt97DVEF7CJBnGdVkVLb0ZeHej7zdzesQ7XgcQ%3D&amp;reserved=0</vt:lpwstr>
      </vt:variant>
      <vt:variant>
        <vt:lpwstr/>
      </vt:variant>
      <vt:variant>
        <vt:i4>5177424</vt:i4>
      </vt:variant>
      <vt:variant>
        <vt:i4>0</vt:i4>
      </vt:variant>
      <vt:variant>
        <vt:i4>0</vt:i4>
      </vt:variant>
      <vt:variant>
        <vt:i4>5</vt:i4>
      </vt:variant>
      <vt:variant>
        <vt:lpwstr>https://www.arc.gov.au/about-arc/arc-strategies-and-policies/arc-strategy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O'Toole</dc:creator>
  <cp:keywords/>
  <dc:description/>
  <cp:lastModifiedBy>Luke Moran</cp:lastModifiedBy>
  <cp:revision>2</cp:revision>
  <cp:lastPrinted>2024-06-11T23:40:00Z</cp:lastPrinted>
  <dcterms:created xsi:type="dcterms:W3CDTF">2024-07-04T23:17:00Z</dcterms:created>
  <dcterms:modified xsi:type="dcterms:W3CDTF">2024-07-04T23:17:00Z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0x0101009589472E0928A847A0D79CEE05E12F55</vt:lpwstr>
  </property>
  <property fmtid="{D5CDD505-2E9C-101B-9397-08002B2CF9AE}" pid="3" name="MediaServiceImageTags">
    <vt:lpwstr/>
  </property>
</Properties>
</file>