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C3906" w14:textId="4C1E3D60" w:rsidR="000B12FD" w:rsidRPr="003F6829" w:rsidRDefault="00AA0B2A" w:rsidP="00CD3D78">
      <w:pPr>
        <w:pStyle w:val="Title"/>
        <w:tabs>
          <w:tab w:val="left" w:pos="3402"/>
        </w:tabs>
        <w:rPr>
          <w:rFonts w:asciiTheme="majorHAnsi" w:hAnsiTheme="majorHAnsi"/>
          <w:sz w:val="44"/>
        </w:rPr>
      </w:pPr>
      <w:bookmarkStart w:id="0" w:name="_Toc170205805"/>
      <w:bookmarkStart w:id="1" w:name="_Toc170209006"/>
      <w:r>
        <w:rPr>
          <w:rFonts w:asciiTheme="majorHAnsi" w:hAnsiTheme="majorHAnsi"/>
          <w:sz w:val="44"/>
        </w:rPr>
        <w:t>Intellectual Property Policy</w:t>
      </w:r>
      <w:bookmarkEnd w:id="0"/>
      <w:bookmarkEnd w:id="1"/>
    </w:p>
    <w:p w14:paraId="718F089B" w14:textId="77777777" w:rsidR="000B12FD" w:rsidRDefault="000B12FD" w:rsidP="00F126ED">
      <w:pPr>
        <w:pStyle w:val="BodyText"/>
        <w:spacing w:before="0" w:after="0" w:line="240" w:lineRule="auto"/>
        <w:rPr>
          <w:rFonts w:ascii="Cambria"/>
          <w:sz w:val="20"/>
        </w:rPr>
      </w:pPr>
    </w:p>
    <w:tbl>
      <w:tblPr>
        <w:tblStyle w:val="TableGrid"/>
        <w:tblW w:w="0" w:type="auto"/>
        <w:tblInd w:w="108" w:type="dxa"/>
        <w:tblLook w:val="04A0" w:firstRow="1" w:lastRow="0" w:firstColumn="1" w:lastColumn="0" w:noHBand="0" w:noVBand="1"/>
      </w:tblPr>
      <w:tblGrid>
        <w:gridCol w:w="1881"/>
        <w:gridCol w:w="3223"/>
        <w:gridCol w:w="1947"/>
        <w:gridCol w:w="2182"/>
      </w:tblGrid>
      <w:tr w:rsidR="000E0B93" w14:paraId="275D588A" w14:textId="77777777" w:rsidTr="009300BE">
        <w:tc>
          <w:tcPr>
            <w:tcW w:w="1881" w:type="dxa"/>
            <w:tcBorders>
              <w:top w:val="single" w:sz="12" w:space="0" w:color="1A0D52"/>
              <w:left w:val="single" w:sz="12" w:space="0" w:color="1A0D52"/>
              <w:bottom w:val="single" w:sz="8" w:space="0" w:color="FFFFFF" w:themeColor="background1"/>
              <w:right w:val="single" w:sz="12" w:space="0" w:color="1A0D52"/>
            </w:tcBorders>
            <w:shd w:val="clear" w:color="auto" w:fill="1A0D52"/>
          </w:tcPr>
          <w:p w14:paraId="174A1FD1" w14:textId="77777777" w:rsidR="000E0B93" w:rsidRPr="007835CA" w:rsidRDefault="000E0B93" w:rsidP="00C544CA">
            <w:pPr>
              <w:rPr>
                <w:color w:val="FFFFFF" w:themeColor="background1"/>
              </w:rPr>
            </w:pPr>
            <w:r w:rsidRPr="007835CA">
              <w:rPr>
                <w:color w:val="FFFFFF" w:themeColor="background1"/>
              </w:rPr>
              <w:t xml:space="preserve">Policy Name: </w:t>
            </w:r>
          </w:p>
        </w:tc>
        <w:tc>
          <w:tcPr>
            <w:tcW w:w="7352" w:type="dxa"/>
            <w:gridSpan w:val="3"/>
            <w:tcBorders>
              <w:top w:val="single" w:sz="12" w:space="0" w:color="1A0D52"/>
              <w:left w:val="single" w:sz="12" w:space="0" w:color="1A0D52"/>
              <w:bottom w:val="single" w:sz="12" w:space="0" w:color="1A0D52"/>
              <w:right w:val="nil"/>
            </w:tcBorders>
          </w:tcPr>
          <w:p w14:paraId="11B351FF" w14:textId="093618F9" w:rsidR="000E0B93" w:rsidRPr="00C544CA" w:rsidRDefault="00000000" w:rsidP="00C544CA">
            <w:pPr>
              <w:rPr>
                <w:color w:val="000000" w:themeColor="text1"/>
              </w:rPr>
            </w:pPr>
            <w:sdt>
              <w:sdtPr>
                <w:rPr>
                  <w:color w:val="000000" w:themeColor="text1"/>
                </w:rPr>
                <w:alias w:val="Title"/>
                <w:tag w:val=""/>
                <w:id w:val="1339506471"/>
                <w:placeholder>
                  <w:docPart w:val="10837D344ABD45FB880A897B83EA2C01"/>
                </w:placeholder>
                <w:dataBinding w:prefixMappings="xmlns:ns0='http://purl.org/dc/elements/1.1/' xmlns:ns1='http://schemas.openxmlformats.org/package/2006/metadata/core-properties' " w:xpath="/ns1:coreProperties[1]/ns0:title[1]" w:storeItemID="{6C3C8BC8-F283-45AE-878A-BAB7291924A1}"/>
                <w:text/>
              </w:sdtPr>
              <w:sdtContent>
                <w:r w:rsidR="00AA0B2A" w:rsidRPr="00C544CA">
                  <w:rPr>
                    <w:color w:val="000000" w:themeColor="text1"/>
                  </w:rPr>
                  <w:t>Intellectual Property Policy</w:t>
                </w:r>
              </w:sdtContent>
            </w:sdt>
          </w:p>
        </w:tc>
      </w:tr>
      <w:tr w:rsidR="00866FD1" w14:paraId="6E9F8B04"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431A62C0" w14:textId="77777777" w:rsidR="00866FD1" w:rsidRPr="007835CA" w:rsidRDefault="00866FD1" w:rsidP="00094F4B">
            <w:pPr>
              <w:spacing w:before="60" w:after="60"/>
              <w:rPr>
                <w:color w:val="FFFFFF" w:themeColor="background1"/>
              </w:rPr>
            </w:pPr>
            <w:r w:rsidRPr="007835CA">
              <w:rPr>
                <w:color w:val="FFFFFF" w:themeColor="background1"/>
              </w:rPr>
              <w:t>Policy Owner:</w:t>
            </w:r>
          </w:p>
        </w:tc>
        <w:tc>
          <w:tcPr>
            <w:tcW w:w="7352" w:type="dxa"/>
            <w:gridSpan w:val="3"/>
            <w:tcBorders>
              <w:top w:val="single" w:sz="12" w:space="0" w:color="1A0D52"/>
              <w:left w:val="single" w:sz="12" w:space="0" w:color="1A0D52"/>
              <w:bottom w:val="single" w:sz="12" w:space="0" w:color="1A0D52"/>
              <w:right w:val="nil"/>
            </w:tcBorders>
          </w:tcPr>
          <w:p w14:paraId="664B3790" w14:textId="33143E3C" w:rsidR="00866FD1" w:rsidRPr="00A67D26" w:rsidRDefault="00A67D26" w:rsidP="00982092">
            <w:pPr>
              <w:rPr>
                <w:color w:val="000000" w:themeColor="text1"/>
              </w:rPr>
            </w:pPr>
            <w:r w:rsidRPr="00A67D26">
              <w:rPr>
                <w:color w:val="000000" w:themeColor="text1"/>
              </w:rPr>
              <w:t>Research Evaluation and Policy Branch</w:t>
            </w:r>
          </w:p>
        </w:tc>
      </w:tr>
      <w:tr w:rsidR="00457290" w14:paraId="01181E1F" w14:textId="77777777" w:rsidTr="009300BE">
        <w:tc>
          <w:tcPr>
            <w:tcW w:w="1881"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79A51462" w14:textId="77777777" w:rsidR="00866FD1" w:rsidRPr="007835CA" w:rsidRDefault="00866FD1" w:rsidP="00094F4B">
            <w:pPr>
              <w:spacing w:before="60" w:after="60"/>
              <w:rPr>
                <w:color w:val="FFFFFF" w:themeColor="background1"/>
              </w:rPr>
            </w:pPr>
            <w:r w:rsidRPr="007835CA">
              <w:rPr>
                <w:color w:val="FFFFFF" w:themeColor="background1"/>
              </w:rPr>
              <w:t>Effective from:</w:t>
            </w:r>
          </w:p>
        </w:tc>
        <w:sdt>
          <w:sdtPr>
            <w:rPr>
              <w:color w:val="000000" w:themeColor="text1"/>
            </w:rPr>
            <w:id w:val="374128747"/>
            <w:placeholder>
              <w:docPart w:val="462AFD36931F476FA3847FA710D25CC0"/>
            </w:placeholder>
            <w:date w:fullDate="2024-07-01T00:00:00Z">
              <w:dateFormat w:val="d/MM/yyyy"/>
              <w:lid w:val="en-AU"/>
              <w:storeMappedDataAs w:val="dateTime"/>
              <w:calendar w:val="gregorian"/>
            </w:date>
          </w:sdtPr>
          <w:sdtContent>
            <w:tc>
              <w:tcPr>
                <w:tcW w:w="3223" w:type="dxa"/>
                <w:tcBorders>
                  <w:top w:val="single" w:sz="12" w:space="0" w:color="1A0D52"/>
                  <w:left w:val="single" w:sz="12" w:space="0" w:color="1A0D52"/>
                  <w:bottom w:val="single" w:sz="12" w:space="0" w:color="1A0D52"/>
                  <w:right w:val="single" w:sz="12" w:space="0" w:color="1A0D52"/>
                </w:tcBorders>
              </w:tcPr>
              <w:p w14:paraId="4D0BDE39" w14:textId="25523429" w:rsidR="00866FD1" w:rsidRPr="00A67D26" w:rsidRDefault="00A67D26" w:rsidP="00982092">
                <w:pPr>
                  <w:rPr>
                    <w:color w:val="000000" w:themeColor="text1"/>
                  </w:rPr>
                </w:pPr>
                <w:r w:rsidRPr="00A67D26">
                  <w:rPr>
                    <w:color w:val="000000" w:themeColor="text1"/>
                  </w:rPr>
                  <w:t>1/07/2024</w:t>
                </w:r>
              </w:p>
            </w:tc>
          </w:sdtContent>
        </w:sdt>
        <w:tc>
          <w:tcPr>
            <w:tcW w:w="1947" w:type="dxa"/>
            <w:tcBorders>
              <w:top w:val="single" w:sz="8" w:space="0" w:color="FFFFFF" w:themeColor="background1"/>
              <w:left w:val="single" w:sz="12" w:space="0" w:color="1A0D52"/>
              <w:bottom w:val="single" w:sz="8" w:space="0" w:color="FFFFFF" w:themeColor="background1"/>
              <w:right w:val="single" w:sz="12" w:space="0" w:color="1A0D52"/>
            </w:tcBorders>
            <w:shd w:val="clear" w:color="auto" w:fill="1A0D52"/>
          </w:tcPr>
          <w:p w14:paraId="5B591CD4" w14:textId="77777777" w:rsidR="00866FD1" w:rsidRPr="00250236" w:rsidRDefault="00866FD1" w:rsidP="00982092">
            <w:pPr>
              <w:rPr>
                <w:color w:val="FFFFFF" w:themeColor="background1"/>
              </w:rPr>
            </w:pPr>
            <w:r w:rsidRPr="00250236">
              <w:rPr>
                <w:color w:val="FFFFFF" w:themeColor="background1"/>
              </w:rPr>
              <w:t>Version number:</w:t>
            </w:r>
          </w:p>
        </w:tc>
        <w:tc>
          <w:tcPr>
            <w:tcW w:w="2182" w:type="dxa"/>
            <w:tcBorders>
              <w:top w:val="single" w:sz="12" w:space="0" w:color="1A0D52"/>
              <w:left w:val="single" w:sz="12" w:space="0" w:color="1A0D52"/>
              <w:bottom w:val="single" w:sz="12" w:space="0" w:color="1A0D52"/>
              <w:right w:val="nil"/>
            </w:tcBorders>
          </w:tcPr>
          <w:p w14:paraId="04B3CEFB" w14:textId="0CD96A9C" w:rsidR="00866FD1" w:rsidRPr="00DC5D4D" w:rsidRDefault="00000000" w:rsidP="00094F4B">
            <w:pPr>
              <w:spacing w:before="60" w:after="60"/>
            </w:pPr>
            <w:fldSimple w:instr=" DOCPROPERTY  Version  \* MERGEFORMAT ">
              <w:r w:rsidR="000560B2">
                <w:t>3.0</w:t>
              </w:r>
            </w:fldSimple>
          </w:p>
        </w:tc>
      </w:tr>
      <w:tr w:rsidR="009300BE" w14:paraId="0B29594A" w14:textId="77777777">
        <w:tc>
          <w:tcPr>
            <w:tcW w:w="1881" w:type="dxa"/>
            <w:tcBorders>
              <w:top w:val="single" w:sz="8" w:space="0" w:color="FFFFFF" w:themeColor="background1"/>
              <w:left w:val="single" w:sz="12" w:space="0" w:color="1A0D52"/>
              <w:bottom w:val="single" w:sz="12" w:space="0" w:color="1A0D52"/>
              <w:right w:val="single" w:sz="12" w:space="0" w:color="1A0D52"/>
            </w:tcBorders>
            <w:shd w:val="clear" w:color="auto" w:fill="1A0D52"/>
          </w:tcPr>
          <w:p w14:paraId="154841D0" w14:textId="77777777" w:rsidR="009300BE" w:rsidRPr="007835CA" w:rsidRDefault="009300BE" w:rsidP="00094F4B">
            <w:pPr>
              <w:spacing w:before="60" w:after="60"/>
              <w:rPr>
                <w:color w:val="FFFFFF" w:themeColor="background1"/>
              </w:rPr>
            </w:pPr>
            <w:r w:rsidRPr="007835CA">
              <w:rPr>
                <w:color w:val="FFFFFF" w:themeColor="background1"/>
              </w:rPr>
              <w:t>Date for revision:</w:t>
            </w:r>
          </w:p>
        </w:tc>
        <w:tc>
          <w:tcPr>
            <w:tcW w:w="7352" w:type="dxa"/>
            <w:gridSpan w:val="3"/>
            <w:tcBorders>
              <w:top w:val="single" w:sz="12" w:space="0" w:color="1A0D52"/>
              <w:left w:val="single" w:sz="12" w:space="0" w:color="1A0D52"/>
              <w:bottom w:val="single" w:sz="12" w:space="0" w:color="1A0D52"/>
              <w:right w:val="single" w:sz="12" w:space="0" w:color="1A0D52"/>
            </w:tcBorders>
          </w:tcPr>
          <w:sdt>
            <w:sdtPr>
              <w:rPr>
                <w:color w:val="000000" w:themeColor="text1"/>
              </w:rPr>
              <w:id w:val="-290600173"/>
              <w:placeholder>
                <w:docPart w:val="9A13CA5D07AB474FB670A9AE3E04B94E"/>
              </w:placeholder>
              <w:date w:fullDate="2025-07-01T00:00:00Z">
                <w:dateFormat w:val="d/MM/yyyy"/>
                <w:lid w:val="en-AU"/>
                <w:storeMappedDataAs w:val="dateTime"/>
                <w:calendar w:val="gregorian"/>
              </w:date>
            </w:sdtPr>
            <w:sdtContent>
              <w:p w14:paraId="10118509" w14:textId="04D49D8E" w:rsidR="009300BE" w:rsidRPr="00A67D26" w:rsidRDefault="00A67D26" w:rsidP="00982092">
                <w:pPr>
                  <w:rPr>
                    <w:color w:val="000000" w:themeColor="text1"/>
                  </w:rPr>
                </w:pPr>
                <w:r w:rsidRPr="00A67D26">
                  <w:rPr>
                    <w:color w:val="000000" w:themeColor="text1"/>
                  </w:rPr>
                  <w:t>1/07/2025</w:t>
                </w:r>
              </w:p>
            </w:sdtContent>
          </w:sdt>
        </w:tc>
      </w:tr>
    </w:tbl>
    <w:p w14:paraId="4F39C3B8" w14:textId="77777777" w:rsidR="00531350" w:rsidRPr="003F6829" w:rsidRDefault="00531350">
      <w:pPr>
        <w:spacing w:before="0" w:after="0" w:line="240" w:lineRule="auto"/>
        <w:rPr>
          <w:color w:val="FF0000"/>
        </w:rPr>
      </w:pPr>
      <w:bookmarkStart w:id="2" w:name="Contents"/>
      <w:bookmarkStart w:id="3" w:name="_bookmark0"/>
      <w:bookmarkEnd w:id="2"/>
      <w:bookmarkEnd w:id="3"/>
      <w:r w:rsidRPr="003F6829">
        <w:rPr>
          <w:color w:val="FF0000"/>
        </w:rPr>
        <w:br w:type="page"/>
      </w:r>
    </w:p>
    <w:p w14:paraId="76163BF6" w14:textId="77777777" w:rsidR="00673F2F" w:rsidRDefault="00673F2F" w:rsidP="003F6829">
      <w:pPr>
        <w:pStyle w:val="TOCHeading"/>
      </w:pPr>
      <w:bookmarkStart w:id="4" w:name="_Toc170205806"/>
      <w:bookmarkStart w:id="5" w:name="_Toc170209007"/>
      <w:r>
        <w:lastRenderedPageBreak/>
        <w:t>Table of Contents</w:t>
      </w:r>
      <w:bookmarkEnd w:id="4"/>
      <w:bookmarkEnd w:id="5"/>
    </w:p>
    <w:bookmarkStart w:id="6" w:name="_bookmark1" w:displacedByCustomXml="next"/>
    <w:bookmarkEnd w:id="6" w:displacedByCustomXml="next"/>
    <w:bookmarkStart w:id="7" w:name="Introduction" w:displacedByCustomXml="next"/>
    <w:bookmarkEnd w:id="7" w:displacedByCustomXml="next"/>
    <w:bookmarkStart w:id="8" w:name="_Toc170209008" w:displacedByCustomXml="next"/>
    <w:bookmarkStart w:id="9" w:name="_Toc61537787" w:displacedByCustomXml="next"/>
    <w:sdt>
      <w:sdtPr>
        <w:rPr>
          <w:rFonts w:eastAsia="Calibri" w:cs="Calibri"/>
          <w:b w:val="0"/>
          <w:color w:val="2D3037"/>
          <w:sz w:val="22"/>
          <w:szCs w:val="22"/>
          <w:lang w:val="en-AU"/>
        </w:rPr>
        <w:id w:val="-87394698"/>
        <w:docPartObj>
          <w:docPartGallery w:val="Table of Contents"/>
          <w:docPartUnique/>
        </w:docPartObj>
      </w:sdtPr>
      <w:sdtContent>
        <w:bookmarkEnd w:id="8" w:displacedByCustomXml="prev"/>
        <w:p w14:paraId="1743AE56" w14:textId="3CA91774" w:rsidR="00F10687" w:rsidRDefault="00F10687">
          <w:pPr>
            <w:pStyle w:val="TOCHeading"/>
          </w:pPr>
        </w:p>
        <w:p w14:paraId="17708873" w14:textId="13BD015F" w:rsidR="00F10687" w:rsidRPr="008B1845" w:rsidRDefault="00F10687">
          <w:pPr>
            <w:pStyle w:val="TOC1"/>
            <w:tabs>
              <w:tab w:val="right" w:leader="dot" w:pos="9346"/>
            </w:tabs>
            <w:rPr>
              <w:rStyle w:val="Hyperlink"/>
            </w:rPr>
          </w:pPr>
          <w:r>
            <w:fldChar w:fldCharType="begin"/>
          </w:r>
          <w:r>
            <w:instrText xml:space="preserve"> TOC \o "1-3" \h \z \u </w:instrText>
          </w:r>
          <w:r>
            <w:fldChar w:fldCharType="separate"/>
          </w:r>
          <w:hyperlink w:anchor="_Toc170209006" w:history="1">
            <w:r w:rsidRPr="008B1845">
              <w:rPr>
                <w:rStyle w:val="Hyperlink"/>
                <w:noProof/>
              </w:rPr>
              <w:t>Intellectual Property Policy</w:t>
            </w:r>
            <w:r w:rsidRPr="008B1845">
              <w:rPr>
                <w:rStyle w:val="Hyperlink"/>
                <w:webHidden/>
              </w:rPr>
              <w:tab/>
            </w:r>
            <w:r w:rsidRPr="008B1845">
              <w:rPr>
                <w:rStyle w:val="Hyperlink"/>
                <w:webHidden/>
              </w:rPr>
              <w:fldChar w:fldCharType="begin"/>
            </w:r>
            <w:r w:rsidRPr="008B1845">
              <w:rPr>
                <w:rStyle w:val="Hyperlink"/>
                <w:webHidden/>
              </w:rPr>
              <w:instrText xml:space="preserve"> PAGEREF _Toc170209006 \h </w:instrText>
            </w:r>
            <w:r w:rsidRPr="008B1845">
              <w:rPr>
                <w:rStyle w:val="Hyperlink"/>
                <w:webHidden/>
              </w:rPr>
            </w:r>
            <w:r w:rsidRPr="008B1845">
              <w:rPr>
                <w:rStyle w:val="Hyperlink"/>
                <w:webHidden/>
              </w:rPr>
              <w:fldChar w:fldCharType="separate"/>
            </w:r>
            <w:r w:rsidRPr="008B1845">
              <w:rPr>
                <w:rStyle w:val="Hyperlink"/>
                <w:webHidden/>
              </w:rPr>
              <w:t>1</w:t>
            </w:r>
            <w:r w:rsidRPr="008B1845">
              <w:rPr>
                <w:rStyle w:val="Hyperlink"/>
                <w:webHidden/>
              </w:rPr>
              <w:fldChar w:fldCharType="end"/>
            </w:r>
          </w:hyperlink>
        </w:p>
        <w:p w14:paraId="07BCBDF5" w14:textId="4EE05DD0" w:rsidR="00F10687" w:rsidRPr="008B1845" w:rsidRDefault="00000000">
          <w:pPr>
            <w:pStyle w:val="TOC1"/>
            <w:tabs>
              <w:tab w:val="right" w:leader="dot" w:pos="9346"/>
            </w:tabs>
            <w:rPr>
              <w:rStyle w:val="Hyperlink"/>
            </w:rPr>
          </w:pPr>
          <w:hyperlink w:anchor="_Toc170209009" w:history="1">
            <w:r w:rsidR="00F10687" w:rsidRPr="00EF2638">
              <w:rPr>
                <w:rStyle w:val="Hyperlink"/>
                <w:noProof/>
              </w:rPr>
              <w:t>The Australian Research Council</w:t>
            </w:r>
            <w:r w:rsidR="00F10687" w:rsidRPr="008B1845">
              <w:rPr>
                <w:rStyle w:val="Hyperlink"/>
                <w:webHidden/>
              </w:rPr>
              <w:tab/>
            </w:r>
            <w:r w:rsidR="00F10687" w:rsidRPr="008B1845">
              <w:rPr>
                <w:rStyle w:val="Hyperlink"/>
                <w:webHidden/>
              </w:rPr>
              <w:fldChar w:fldCharType="begin"/>
            </w:r>
            <w:r w:rsidR="00F10687" w:rsidRPr="008B1845">
              <w:rPr>
                <w:rStyle w:val="Hyperlink"/>
                <w:webHidden/>
              </w:rPr>
              <w:instrText xml:space="preserve"> PAGEREF _Toc170209009 \h </w:instrText>
            </w:r>
            <w:r w:rsidR="00F10687" w:rsidRPr="008B1845">
              <w:rPr>
                <w:rStyle w:val="Hyperlink"/>
                <w:webHidden/>
              </w:rPr>
            </w:r>
            <w:r w:rsidR="00F10687" w:rsidRPr="008B1845">
              <w:rPr>
                <w:rStyle w:val="Hyperlink"/>
                <w:webHidden/>
              </w:rPr>
              <w:fldChar w:fldCharType="separate"/>
            </w:r>
            <w:r w:rsidR="00F10687" w:rsidRPr="008B1845">
              <w:rPr>
                <w:rStyle w:val="Hyperlink"/>
                <w:webHidden/>
              </w:rPr>
              <w:t>3</w:t>
            </w:r>
            <w:r w:rsidR="00F10687" w:rsidRPr="008B1845">
              <w:rPr>
                <w:rStyle w:val="Hyperlink"/>
                <w:webHidden/>
              </w:rPr>
              <w:fldChar w:fldCharType="end"/>
            </w:r>
          </w:hyperlink>
        </w:p>
        <w:p w14:paraId="6ED0205D" w14:textId="482F5D79" w:rsidR="00F10687" w:rsidRDefault="00000000">
          <w:pPr>
            <w:pStyle w:val="TOC1"/>
            <w:tabs>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70209010" w:history="1">
            <w:r w:rsidR="00F10687" w:rsidRPr="00EF2638">
              <w:rPr>
                <w:rStyle w:val="Hyperlink"/>
                <w:noProof/>
              </w:rPr>
              <w:t>Purpose and Principles</w:t>
            </w:r>
            <w:r w:rsidR="00F10687">
              <w:rPr>
                <w:noProof/>
                <w:webHidden/>
              </w:rPr>
              <w:tab/>
            </w:r>
            <w:r w:rsidR="00F10687">
              <w:rPr>
                <w:noProof/>
                <w:webHidden/>
              </w:rPr>
              <w:fldChar w:fldCharType="begin"/>
            </w:r>
            <w:r w:rsidR="00F10687">
              <w:rPr>
                <w:noProof/>
                <w:webHidden/>
              </w:rPr>
              <w:instrText xml:space="preserve"> PAGEREF _Toc170209010 \h </w:instrText>
            </w:r>
            <w:r w:rsidR="00F10687">
              <w:rPr>
                <w:noProof/>
                <w:webHidden/>
              </w:rPr>
            </w:r>
            <w:r w:rsidR="00F10687">
              <w:rPr>
                <w:noProof/>
                <w:webHidden/>
              </w:rPr>
              <w:fldChar w:fldCharType="separate"/>
            </w:r>
            <w:r w:rsidR="00F10687">
              <w:rPr>
                <w:noProof/>
                <w:webHidden/>
              </w:rPr>
              <w:t>3</w:t>
            </w:r>
            <w:r w:rsidR="00F10687">
              <w:rPr>
                <w:noProof/>
                <w:webHidden/>
              </w:rPr>
              <w:fldChar w:fldCharType="end"/>
            </w:r>
          </w:hyperlink>
        </w:p>
        <w:p w14:paraId="4176911D" w14:textId="3771B1AD" w:rsidR="00F10687" w:rsidRDefault="00000000">
          <w:pPr>
            <w:pStyle w:val="TOC1"/>
            <w:tabs>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70209011" w:history="1">
            <w:r w:rsidR="00F10687" w:rsidRPr="00EF2638">
              <w:rPr>
                <w:rStyle w:val="Hyperlink"/>
                <w:noProof/>
              </w:rPr>
              <w:t>Definition</w:t>
            </w:r>
            <w:r w:rsidR="00F10687">
              <w:rPr>
                <w:noProof/>
                <w:webHidden/>
              </w:rPr>
              <w:tab/>
            </w:r>
            <w:r w:rsidR="00F10687">
              <w:rPr>
                <w:noProof/>
                <w:webHidden/>
              </w:rPr>
              <w:fldChar w:fldCharType="begin"/>
            </w:r>
            <w:r w:rsidR="00F10687">
              <w:rPr>
                <w:noProof/>
                <w:webHidden/>
              </w:rPr>
              <w:instrText xml:space="preserve"> PAGEREF _Toc170209011 \h </w:instrText>
            </w:r>
            <w:r w:rsidR="00F10687">
              <w:rPr>
                <w:noProof/>
                <w:webHidden/>
              </w:rPr>
            </w:r>
            <w:r w:rsidR="00F10687">
              <w:rPr>
                <w:noProof/>
                <w:webHidden/>
              </w:rPr>
              <w:fldChar w:fldCharType="separate"/>
            </w:r>
            <w:r w:rsidR="00F10687">
              <w:rPr>
                <w:noProof/>
                <w:webHidden/>
              </w:rPr>
              <w:t>3</w:t>
            </w:r>
            <w:r w:rsidR="00F10687">
              <w:rPr>
                <w:noProof/>
                <w:webHidden/>
              </w:rPr>
              <w:fldChar w:fldCharType="end"/>
            </w:r>
          </w:hyperlink>
        </w:p>
        <w:p w14:paraId="7CA9CCCA" w14:textId="6D582422" w:rsidR="00F10687" w:rsidRDefault="00000000">
          <w:pPr>
            <w:pStyle w:val="TOC1"/>
            <w:tabs>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70209012" w:history="1">
            <w:r w:rsidR="00F10687" w:rsidRPr="00EF2638">
              <w:rPr>
                <w:rStyle w:val="Hyperlink"/>
                <w:noProof/>
              </w:rPr>
              <w:t>Implementation</w:t>
            </w:r>
            <w:r w:rsidR="00F10687">
              <w:rPr>
                <w:noProof/>
                <w:webHidden/>
              </w:rPr>
              <w:tab/>
            </w:r>
            <w:r w:rsidR="00F10687">
              <w:rPr>
                <w:noProof/>
                <w:webHidden/>
              </w:rPr>
              <w:fldChar w:fldCharType="begin"/>
            </w:r>
            <w:r w:rsidR="00F10687">
              <w:rPr>
                <w:noProof/>
                <w:webHidden/>
              </w:rPr>
              <w:instrText xml:space="preserve"> PAGEREF _Toc170209012 \h </w:instrText>
            </w:r>
            <w:r w:rsidR="00F10687">
              <w:rPr>
                <w:noProof/>
                <w:webHidden/>
              </w:rPr>
            </w:r>
            <w:r w:rsidR="00F10687">
              <w:rPr>
                <w:noProof/>
                <w:webHidden/>
              </w:rPr>
              <w:fldChar w:fldCharType="separate"/>
            </w:r>
            <w:r w:rsidR="00F10687">
              <w:rPr>
                <w:noProof/>
                <w:webHidden/>
              </w:rPr>
              <w:t>3</w:t>
            </w:r>
            <w:r w:rsidR="00F10687">
              <w:rPr>
                <w:noProof/>
                <w:webHidden/>
              </w:rPr>
              <w:fldChar w:fldCharType="end"/>
            </w:r>
          </w:hyperlink>
        </w:p>
        <w:p w14:paraId="1922579F" w14:textId="61FFE390" w:rsidR="00F10687" w:rsidRDefault="00000000">
          <w:pPr>
            <w:pStyle w:val="TOC3"/>
            <w:tabs>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70209013" w:history="1">
            <w:r w:rsidR="00F10687" w:rsidRPr="00EF2638">
              <w:rPr>
                <w:rStyle w:val="Hyperlink"/>
                <w:noProof/>
              </w:rPr>
              <w:t>National Competitive Grants Program</w:t>
            </w:r>
            <w:r w:rsidR="00F10687">
              <w:rPr>
                <w:noProof/>
                <w:webHidden/>
              </w:rPr>
              <w:tab/>
            </w:r>
            <w:r w:rsidR="00F10687">
              <w:rPr>
                <w:noProof/>
                <w:webHidden/>
              </w:rPr>
              <w:fldChar w:fldCharType="begin"/>
            </w:r>
            <w:r w:rsidR="00F10687">
              <w:rPr>
                <w:noProof/>
                <w:webHidden/>
              </w:rPr>
              <w:instrText xml:space="preserve"> PAGEREF _Toc170209013 \h </w:instrText>
            </w:r>
            <w:r w:rsidR="00F10687">
              <w:rPr>
                <w:noProof/>
                <w:webHidden/>
              </w:rPr>
            </w:r>
            <w:r w:rsidR="00F10687">
              <w:rPr>
                <w:noProof/>
                <w:webHidden/>
              </w:rPr>
              <w:fldChar w:fldCharType="separate"/>
            </w:r>
            <w:r w:rsidR="00F10687">
              <w:rPr>
                <w:noProof/>
                <w:webHidden/>
              </w:rPr>
              <w:t>3</w:t>
            </w:r>
            <w:r w:rsidR="00F10687">
              <w:rPr>
                <w:noProof/>
                <w:webHidden/>
              </w:rPr>
              <w:fldChar w:fldCharType="end"/>
            </w:r>
          </w:hyperlink>
        </w:p>
        <w:p w14:paraId="55883A83" w14:textId="14268934" w:rsidR="00F10687" w:rsidRDefault="00000000">
          <w:pPr>
            <w:pStyle w:val="TOC1"/>
            <w:tabs>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70209014" w:history="1">
            <w:r w:rsidR="00F10687" w:rsidRPr="00EF2638">
              <w:rPr>
                <w:rStyle w:val="Hyperlink"/>
                <w:noProof/>
              </w:rPr>
              <w:t>Contact details</w:t>
            </w:r>
            <w:r w:rsidR="00F10687">
              <w:rPr>
                <w:noProof/>
                <w:webHidden/>
              </w:rPr>
              <w:tab/>
            </w:r>
            <w:r w:rsidR="00F10687">
              <w:rPr>
                <w:noProof/>
                <w:webHidden/>
              </w:rPr>
              <w:fldChar w:fldCharType="begin"/>
            </w:r>
            <w:r w:rsidR="00F10687">
              <w:rPr>
                <w:noProof/>
                <w:webHidden/>
              </w:rPr>
              <w:instrText xml:space="preserve"> PAGEREF _Toc170209014 \h </w:instrText>
            </w:r>
            <w:r w:rsidR="00F10687">
              <w:rPr>
                <w:noProof/>
                <w:webHidden/>
              </w:rPr>
            </w:r>
            <w:r w:rsidR="00F10687">
              <w:rPr>
                <w:noProof/>
                <w:webHidden/>
              </w:rPr>
              <w:fldChar w:fldCharType="separate"/>
            </w:r>
            <w:r w:rsidR="00F10687">
              <w:rPr>
                <w:noProof/>
                <w:webHidden/>
              </w:rPr>
              <w:t>4</w:t>
            </w:r>
            <w:r w:rsidR="00F10687">
              <w:rPr>
                <w:noProof/>
                <w:webHidden/>
              </w:rPr>
              <w:fldChar w:fldCharType="end"/>
            </w:r>
          </w:hyperlink>
        </w:p>
        <w:p w14:paraId="6639A5EE" w14:textId="0BCFF714" w:rsidR="00F10687" w:rsidRDefault="00000000">
          <w:pPr>
            <w:pStyle w:val="TOC1"/>
            <w:tabs>
              <w:tab w:val="right" w:leader="dot" w:pos="9346"/>
            </w:tabs>
            <w:rPr>
              <w:rFonts w:asciiTheme="minorHAnsi" w:eastAsiaTheme="minorEastAsia" w:hAnsiTheme="minorHAnsi" w:cstheme="minorBidi"/>
              <w:noProof/>
              <w:color w:val="auto"/>
              <w:kern w:val="2"/>
              <w:sz w:val="24"/>
              <w:szCs w:val="24"/>
              <w:lang w:eastAsia="en-AU"/>
              <w14:ligatures w14:val="standardContextual"/>
            </w:rPr>
          </w:pPr>
          <w:hyperlink w:anchor="_Toc170209015" w:history="1">
            <w:r w:rsidR="00F10687" w:rsidRPr="00EF2638">
              <w:rPr>
                <w:rStyle w:val="Hyperlink"/>
                <w:rFonts w:cstheme="minorHAnsi"/>
                <w:noProof/>
                <w:lang w:eastAsia="en-AU"/>
              </w:rPr>
              <w:t>Document control</w:t>
            </w:r>
            <w:r w:rsidR="00F10687">
              <w:rPr>
                <w:noProof/>
                <w:webHidden/>
              </w:rPr>
              <w:tab/>
            </w:r>
            <w:r w:rsidR="00F10687">
              <w:rPr>
                <w:noProof/>
                <w:webHidden/>
              </w:rPr>
              <w:fldChar w:fldCharType="begin"/>
            </w:r>
            <w:r w:rsidR="00F10687">
              <w:rPr>
                <w:noProof/>
                <w:webHidden/>
              </w:rPr>
              <w:instrText xml:space="preserve"> PAGEREF _Toc170209015 \h </w:instrText>
            </w:r>
            <w:r w:rsidR="00F10687">
              <w:rPr>
                <w:noProof/>
                <w:webHidden/>
              </w:rPr>
            </w:r>
            <w:r w:rsidR="00F10687">
              <w:rPr>
                <w:noProof/>
                <w:webHidden/>
              </w:rPr>
              <w:fldChar w:fldCharType="separate"/>
            </w:r>
            <w:r w:rsidR="00F10687">
              <w:rPr>
                <w:noProof/>
                <w:webHidden/>
              </w:rPr>
              <w:t>4</w:t>
            </w:r>
            <w:r w:rsidR="00F10687">
              <w:rPr>
                <w:noProof/>
                <w:webHidden/>
              </w:rPr>
              <w:fldChar w:fldCharType="end"/>
            </w:r>
          </w:hyperlink>
        </w:p>
        <w:p w14:paraId="1A83E6DF" w14:textId="44466041" w:rsidR="00F10687" w:rsidRDefault="00F10687">
          <w:r>
            <w:rPr>
              <w:b/>
              <w:bCs/>
              <w:noProof/>
            </w:rPr>
            <w:fldChar w:fldCharType="end"/>
          </w:r>
        </w:p>
      </w:sdtContent>
    </w:sdt>
    <w:p w14:paraId="72DC726A" w14:textId="353C304D" w:rsidR="00894D30" w:rsidRDefault="00894D30" w:rsidP="00894D30">
      <w:pPr>
        <w:rPr>
          <w:sz w:val="23"/>
        </w:rPr>
      </w:pPr>
    </w:p>
    <w:p w14:paraId="2EB6AA2A" w14:textId="77777777" w:rsidR="00F10687" w:rsidRDefault="00F10687" w:rsidP="00894D30">
      <w:pPr>
        <w:rPr>
          <w:sz w:val="23"/>
        </w:rPr>
      </w:pPr>
    </w:p>
    <w:p w14:paraId="0F92B116" w14:textId="4B403BC1" w:rsidR="00F10687" w:rsidRDefault="00F10687" w:rsidP="00894D30">
      <w:pPr>
        <w:sectPr w:rsidR="00F10687" w:rsidSect="00CD3D78">
          <w:footerReference w:type="default" r:id="rId11"/>
          <w:headerReference w:type="first" r:id="rId12"/>
          <w:footerReference w:type="first" r:id="rId13"/>
          <w:type w:val="continuous"/>
          <w:pgSz w:w="11910" w:h="16840"/>
          <w:pgMar w:top="993" w:right="1278" w:bottom="1134" w:left="1276" w:header="0" w:footer="647" w:gutter="0"/>
          <w:cols w:space="720"/>
          <w:titlePg/>
          <w:docGrid w:linePitch="299"/>
        </w:sectPr>
      </w:pPr>
    </w:p>
    <w:p w14:paraId="09A040C8" w14:textId="77777777" w:rsidR="00102D4C" w:rsidRDefault="00102D4C" w:rsidP="00102D4C">
      <w:pPr>
        <w:pStyle w:val="Heading1"/>
      </w:pPr>
      <w:bookmarkStart w:id="10" w:name="_Toc170205807"/>
      <w:bookmarkStart w:id="11" w:name="_Toc170209009"/>
      <w:r w:rsidRPr="00C234D9">
        <w:lastRenderedPageBreak/>
        <w:t>The Australian Research Council</w:t>
      </w:r>
      <w:bookmarkEnd w:id="9"/>
      <w:bookmarkEnd w:id="10"/>
      <w:bookmarkEnd w:id="11"/>
    </w:p>
    <w:p w14:paraId="67417595" w14:textId="77777777" w:rsidR="006951BC" w:rsidRDefault="006951BC" w:rsidP="00A67D26">
      <w:pPr>
        <w:rPr>
          <w:lang w:eastAsia="en-AU"/>
        </w:rPr>
      </w:pPr>
      <w:bookmarkStart w:id="12" w:name="Aim"/>
      <w:bookmarkStart w:id="13" w:name="_bookmark2"/>
      <w:bookmarkStart w:id="14" w:name="_Hlk175648768"/>
      <w:bookmarkEnd w:id="12"/>
      <w:bookmarkEnd w:id="13"/>
      <w:r w:rsidRPr="006951BC">
        <w:rPr>
          <w:lang w:eastAsia="en-AU"/>
        </w:rPr>
        <w:t xml:space="preserve">The Australian Research Council (ARC) is a non-corporate Commonwealth entity established under the </w:t>
      </w:r>
      <w:r w:rsidRPr="006951BC">
        <w:rPr>
          <w:i/>
          <w:iCs/>
          <w:lang w:eastAsia="en-AU"/>
        </w:rPr>
        <w:t>Australian Research Council Act 2001</w:t>
      </w:r>
      <w:r w:rsidRPr="006951BC">
        <w:rPr>
          <w:lang w:eastAsia="en-AU"/>
        </w:rPr>
        <w:t xml:space="preserve"> (ARC Act). The ARC is responsible for administering the National Competitive Grants Program (NCGP), assessing the quality, engagement, and impact of research, overseeing the Australian research ethics and integrity framework, and providing advice and support on research matters. </w:t>
      </w:r>
    </w:p>
    <w:p w14:paraId="06667C61" w14:textId="5D036B8A" w:rsidR="00A67D26" w:rsidRPr="002D6CFB" w:rsidRDefault="006951BC" w:rsidP="00A67D26">
      <w:pPr>
        <w:rPr>
          <w:lang w:eastAsia="en-AU"/>
        </w:rPr>
      </w:pPr>
      <w:r w:rsidRPr="006951BC">
        <w:rPr>
          <w:lang w:eastAsia="en-AU"/>
        </w:rPr>
        <w:t>The ARC is focused on driving world-class research and innovation for the advancement of Australian society. The ARC plays a critical role in providing ongoing investment in university research and encouraging the adoption and translation of that knowledge, to increase its impact and achieve greater national benefit for Australia</w:t>
      </w:r>
      <w:r w:rsidR="00A67D26" w:rsidRPr="002D6CFB">
        <w:rPr>
          <w:lang w:eastAsia="en-AU"/>
        </w:rPr>
        <w:t xml:space="preserve">. </w:t>
      </w:r>
    </w:p>
    <w:p w14:paraId="344EE805" w14:textId="0664B3D9" w:rsidR="000B12FD" w:rsidRPr="00583318" w:rsidRDefault="00B62161" w:rsidP="00583318">
      <w:pPr>
        <w:pStyle w:val="Heading1"/>
      </w:pPr>
      <w:bookmarkStart w:id="15" w:name="_Toc170205808"/>
      <w:bookmarkStart w:id="16" w:name="_Toc170209010"/>
      <w:bookmarkEnd w:id="14"/>
      <w:r>
        <w:t>Purpose and Principles</w:t>
      </w:r>
      <w:bookmarkEnd w:id="15"/>
      <w:bookmarkEnd w:id="16"/>
      <w:r w:rsidR="005E32E8" w:rsidRPr="00583318">
        <w:tab/>
      </w:r>
    </w:p>
    <w:p w14:paraId="394679EF" w14:textId="00F56CDD" w:rsidR="005935EE" w:rsidRPr="00402D80" w:rsidRDefault="005935EE" w:rsidP="005935EE">
      <w:pPr>
        <w:spacing w:before="240"/>
        <w:rPr>
          <w:rFonts w:asciiTheme="minorHAnsi" w:hAnsiTheme="minorHAnsi" w:cstheme="minorHAnsi"/>
        </w:rPr>
      </w:pPr>
      <w:bookmarkStart w:id="17" w:name="Key_Principles"/>
      <w:bookmarkStart w:id="18" w:name="_bookmark3"/>
      <w:bookmarkEnd w:id="17"/>
      <w:bookmarkEnd w:id="18"/>
      <w:r w:rsidRPr="00402D80">
        <w:rPr>
          <w:rFonts w:asciiTheme="minorHAnsi" w:hAnsiTheme="minorHAnsi" w:cstheme="minorHAnsi"/>
        </w:rPr>
        <w:t xml:space="preserve">The ARC is committed to maximising the benefits to Australia from ARC funded research through the effective management and use of intellectual property (IP) arising from ARC funded research. This policy supports this commitment and sets out the IP requirements for the NCGP.  </w:t>
      </w:r>
    </w:p>
    <w:p w14:paraId="7C2D0941" w14:textId="25260F7E" w:rsidR="005935EE" w:rsidRPr="00402D80" w:rsidRDefault="005935EE" w:rsidP="005935EE">
      <w:pPr>
        <w:pStyle w:val="CommentText"/>
        <w:rPr>
          <w:rFonts w:asciiTheme="minorHAnsi" w:hAnsiTheme="minorHAnsi" w:cstheme="minorHAnsi"/>
          <w:sz w:val="22"/>
          <w:szCs w:val="22"/>
        </w:rPr>
      </w:pPr>
      <w:r w:rsidRPr="00402D80">
        <w:rPr>
          <w:rFonts w:asciiTheme="minorHAnsi" w:hAnsiTheme="minorHAnsi" w:cstheme="minorHAnsi"/>
          <w:sz w:val="22"/>
          <w:szCs w:val="22"/>
        </w:rPr>
        <w:t xml:space="preserve">This policy is designed to facilitate an adaptable research and innovation environment, in which ARC funded research can be used </w:t>
      </w:r>
      <w:proofErr w:type="gramStart"/>
      <w:r w:rsidRPr="00402D80">
        <w:rPr>
          <w:rFonts w:asciiTheme="minorHAnsi" w:hAnsiTheme="minorHAnsi" w:cstheme="minorHAnsi"/>
          <w:sz w:val="22"/>
          <w:szCs w:val="22"/>
        </w:rPr>
        <w:t>widely</w:t>
      </w:r>
      <w:proofErr w:type="gramEnd"/>
      <w:r w:rsidRPr="00402D80">
        <w:rPr>
          <w:rFonts w:asciiTheme="minorHAnsi" w:hAnsiTheme="minorHAnsi" w:cstheme="minorHAnsi"/>
          <w:sz w:val="22"/>
          <w:szCs w:val="22"/>
        </w:rPr>
        <w:t xml:space="preserve"> and the benefits can be realised for Australia.</w:t>
      </w:r>
    </w:p>
    <w:p w14:paraId="46B7B21B" w14:textId="7326A030" w:rsidR="005935EE" w:rsidRPr="00402D80" w:rsidRDefault="005935EE" w:rsidP="005935EE">
      <w:pPr>
        <w:rPr>
          <w:rFonts w:asciiTheme="minorHAnsi" w:hAnsiTheme="minorHAnsi" w:cstheme="minorHAnsi"/>
        </w:rPr>
      </w:pPr>
      <w:r w:rsidRPr="00402D80">
        <w:rPr>
          <w:rFonts w:asciiTheme="minorHAnsi" w:hAnsiTheme="minorHAnsi" w:cstheme="minorHAnsi"/>
        </w:rPr>
        <w:t xml:space="preserve">The ARC does not seek to own, or benefit from, IP created from ARC funded research. IP arising from ARC funded research will vest as agreed between the organisations collaborating on the research. </w:t>
      </w:r>
    </w:p>
    <w:p w14:paraId="1038951F" w14:textId="77777777" w:rsidR="005935EE" w:rsidRPr="00402D80" w:rsidRDefault="005935EE" w:rsidP="005935EE">
      <w:pPr>
        <w:rPr>
          <w:rFonts w:asciiTheme="minorHAnsi" w:hAnsiTheme="minorHAnsi" w:cstheme="minorHAnsi"/>
        </w:rPr>
      </w:pPr>
      <w:r w:rsidRPr="00402D80">
        <w:rPr>
          <w:rFonts w:asciiTheme="minorHAnsi" w:hAnsiTheme="minorHAnsi" w:cstheme="minorHAnsi"/>
        </w:rPr>
        <w:t>The ARC has adopted a flexible approach to IP with a focus on:</w:t>
      </w:r>
    </w:p>
    <w:p w14:paraId="65BD7B89" w14:textId="77777777" w:rsidR="005935EE" w:rsidRPr="00402D80" w:rsidRDefault="005935EE" w:rsidP="005935EE">
      <w:pPr>
        <w:pStyle w:val="ListParagraph"/>
        <w:widowControl/>
        <w:numPr>
          <w:ilvl w:val="0"/>
          <w:numId w:val="25"/>
        </w:numPr>
        <w:autoSpaceDE/>
        <w:autoSpaceDN/>
        <w:spacing w:before="0" w:after="160" w:line="259" w:lineRule="auto"/>
        <w:ind w:left="426" w:hanging="426"/>
        <w:contextualSpacing/>
        <w:rPr>
          <w:rFonts w:cstheme="minorHAnsi"/>
          <w:color w:val="auto"/>
          <w:szCs w:val="22"/>
        </w:rPr>
      </w:pPr>
      <w:r w:rsidRPr="00402D80">
        <w:rPr>
          <w:rFonts w:cstheme="minorHAnsi"/>
          <w:color w:val="auto"/>
          <w:szCs w:val="22"/>
        </w:rPr>
        <w:t xml:space="preserve">supporting a collaborative research sector encompassing the Australian and international higher education sectors, industry, business and </w:t>
      </w:r>
      <w:proofErr w:type="gramStart"/>
      <w:r w:rsidRPr="00402D80">
        <w:rPr>
          <w:rFonts w:cstheme="minorHAnsi"/>
          <w:color w:val="auto"/>
          <w:szCs w:val="22"/>
        </w:rPr>
        <w:t>government;</w:t>
      </w:r>
      <w:proofErr w:type="gramEnd"/>
    </w:p>
    <w:p w14:paraId="3139163B" w14:textId="77777777" w:rsidR="005935EE" w:rsidRPr="00402D80" w:rsidRDefault="005935EE" w:rsidP="005935EE">
      <w:pPr>
        <w:pStyle w:val="ListParagraph"/>
        <w:widowControl/>
        <w:numPr>
          <w:ilvl w:val="0"/>
          <w:numId w:val="25"/>
        </w:numPr>
        <w:autoSpaceDE/>
        <w:autoSpaceDN/>
        <w:spacing w:before="0" w:after="160" w:line="259" w:lineRule="auto"/>
        <w:ind w:left="426" w:hanging="426"/>
        <w:contextualSpacing/>
        <w:rPr>
          <w:rFonts w:cstheme="minorHAnsi"/>
          <w:color w:val="auto"/>
          <w:szCs w:val="22"/>
        </w:rPr>
      </w:pPr>
      <w:r w:rsidRPr="00402D80">
        <w:rPr>
          <w:rFonts w:cstheme="minorHAnsi"/>
          <w:color w:val="auto"/>
          <w:szCs w:val="22"/>
        </w:rPr>
        <w:t xml:space="preserve">enabling access for business and industry, as major investors in research and innovation, to IP arising from ARC funded </w:t>
      </w:r>
      <w:proofErr w:type="gramStart"/>
      <w:r w:rsidRPr="00402D80">
        <w:rPr>
          <w:rFonts w:cstheme="minorHAnsi"/>
          <w:color w:val="auto"/>
          <w:szCs w:val="22"/>
        </w:rPr>
        <w:t>research;</w:t>
      </w:r>
      <w:proofErr w:type="gramEnd"/>
      <w:r w:rsidRPr="00402D80">
        <w:rPr>
          <w:rFonts w:cstheme="minorHAnsi"/>
          <w:color w:val="auto"/>
          <w:szCs w:val="22"/>
        </w:rPr>
        <w:t xml:space="preserve"> </w:t>
      </w:r>
    </w:p>
    <w:p w14:paraId="761698A4" w14:textId="77777777" w:rsidR="005935EE" w:rsidRPr="00402D80" w:rsidRDefault="005935EE" w:rsidP="005935EE">
      <w:pPr>
        <w:pStyle w:val="ListParagraph"/>
        <w:widowControl/>
        <w:numPr>
          <w:ilvl w:val="0"/>
          <w:numId w:val="25"/>
        </w:numPr>
        <w:autoSpaceDE/>
        <w:autoSpaceDN/>
        <w:spacing w:before="0" w:after="160" w:line="259" w:lineRule="auto"/>
        <w:ind w:left="426" w:hanging="426"/>
        <w:contextualSpacing/>
        <w:rPr>
          <w:rFonts w:cstheme="minorHAnsi"/>
          <w:color w:val="auto"/>
          <w:szCs w:val="22"/>
        </w:rPr>
      </w:pPr>
      <w:r w:rsidRPr="00402D80">
        <w:rPr>
          <w:rFonts w:cstheme="minorHAnsi"/>
          <w:color w:val="auto"/>
          <w:szCs w:val="22"/>
        </w:rPr>
        <w:t xml:space="preserve">implementing mechanisms to ensure ARC funded research can be best utilised through IP sharing; and </w:t>
      </w:r>
    </w:p>
    <w:p w14:paraId="5BEAC928" w14:textId="77777777" w:rsidR="005935EE" w:rsidRPr="00402D80" w:rsidRDefault="005935EE" w:rsidP="005935EE">
      <w:pPr>
        <w:pStyle w:val="ListParagraph"/>
        <w:widowControl/>
        <w:numPr>
          <w:ilvl w:val="0"/>
          <w:numId w:val="25"/>
        </w:numPr>
        <w:autoSpaceDE/>
        <w:autoSpaceDN/>
        <w:spacing w:before="0" w:after="160" w:line="259" w:lineRule="auto"/>
        <w:ind w:left="426" w:hanging="426"/>
        <w:contextualSpacing/>
        <w:rPr>
          <w:rFonts w:cstheme="minorHAnsi"/>
          <w:color w:val="auto"/>
          <w:szCs w:val="22"/>
        </w:rPr>
      </w:pPr>
      <w:r w:rsidRPr="00402D80">
        <w:rPr>
          <w:rFonts w:cstheme="minorHAnsi"/>
          <w:color w:val="auto"/>
          <w:szCs w:val="22"/>
        </w:rPr>
        <w:t>supporting the protection of IP.</w:t>
      </w:r>
    </w:p>
    <w:p w14:paraId="09656A09" w14:textId="4E23E547" w:rsidR="000B12FD" w:rsidRPr="00583318" w:rsidRDefault="005935EE" w:rsidP="00583318">
      <w:pPr>
        <w:pStyle w:val="Heading1"/>
      </w:pPr>
      <w:bookmarkStart w:id="19" w:name="_Toc170205809"/>
      <w:bookmarkStart w:id="20" w:name="_Toc170209011"/>
      <w:r>
        <w:t>Definition</w:t>
      </w:r>
      <w:bookmarkEnd w:id="19"/>
      <w:bookmarkEnd w:id="20"/>
    </w:p>
    <w:p w14:paraId="0B593D37" w14:textId="77777777" w:rsidR="00134066" w:rsidRPr="00402D80" w:rsidRDefault="00134066" w:rsidP="00134066">
      <w:pPr>
        <w:pStyle w:val="CommentText"/>
        <w:rPr>
          <w:sz w:val="22"/>
          <w:szCs w:val="22"/>
        </w:rPr>
      </w:pPr>
      <w:r w:rsidRPr="00402D80">
        <w:rPr>
          <w:sz w:val="22"/>
          <w:szCs w:val="22"/>
        </w:rPr>
        <w:t xml:space="preserve">For the purposes of this policy, IP rights </w:t>
      </w:r>
      <w:proofErr w:type="gramStart"/>
      <w:r w:rsidRPr="00402D80">
        <w:rPr>
          <w:sz w:val="22"/>
          <w:szCs w:val="22"/>
        </w:rPr>
        <w:t>means</w:t>
      </w:r>
      <w:proofErr w:type="gramEnd"/>
      <w:r w:rsidRPr="00402D80">
        <w:rPr>
          <w:sz w:val="22"/>
          <w:szCs w:val="22"/>
        </w:rPr>
        <w:t xml:space="preserve"> all copyright, patents, registered and unregistered trademarks (including service marks), registered designs, and other rights resulting from intellectual activity (other than moral rights under the Copyright Act 1968).</w:t>
      </w:r>
    </w:p>
    <w:p w14:paraId="7EFA7FF4" w14:textId="5D36D57C" w:rsidR="00A67D26" w:rsidRPr="00583318" w:rsidRDefault="00134066" w:rsidP="00A67D26">
      <w:pPr>
        <w:pStyle w:val="Heading1"/>
      </w:pPr>
      <w:bookmarkStart w:id="21" w:name="_Toc170205810"/>
      <w:bookmarkStart w:id="22" w:name="_Toc170209012"/>
      <w:r>
        <w:t>Implementation</w:t>
      </w:r>
      <w:bookmarkEnd w:id="21"/>
      <w:bookmarkEnd w:id="22"/>
    </w:p>
    <w:p w14:paraId="0C849E5A" w14:textId="77777777" w:rsidR="00CC7DD1" w:rsidRPr="00D45852" w:rsidRDefault="00CC7DD1" w:rsidP="00CC7DD1">
      <w:pPr>
        <w:pStyle w:val="Heading3"/>
        <w:spacing w:before="0"/>
      </w:pPr>
      <w:bookmarkStart w:id="23" w:name="_Toc167861635"/>
      <w:bookmarkStart w:id="24" w:name="_Toc170209013"/>
      <w:r w:rsidRPr="00D45852">
        <w:t>National Competitive Grants Program</w:t>
      </w:r>
      <w:bookmarkEnd w:id="23"/>
      <w:bookmarkEnd w:id="24"/>
    </w:p>
    <w:p w14:paraId="73B6BC16" w14:textId="1BA36C17" w:rsidR="00CC7DD1" w:rsidRPr="00C15774" w:rsidRDefault="00CC7DD1" w:rsidP="00484442">
      <w:r>
        <w:t xml:space="preserve">All ARC grants </w:t>
      </w:r>
      <w:r w:rsidRPr="00C15774">
        <w:t xml:space="preserve">must comply with the </w:t>
      </w:r>
      <w:r>
        <w:t>IP</w:t>
      </w:r>
      <w:r w:rsidRPr="00C15774">
        <w:t xml:space="preserve"> requirements detailed in the </w:t>
      </w:r>
      <w:r>
        <w:t>applicable</w:t>
      </w:r>
      <w:r w:rsidRPr="00C15774">
        <w:t xml:space="preserve"> ARC </w:t>
      </w:r>
      <w:r>
        <w:t>Funding Rules/</w:t>
      </w:r>
      <w:r w:rsidRPr="00C15774">
        <w:t xml:space="preserve">Grant Guidelines and </w:t>
      </w:r>
      <w:r>
        <w:t>Funding/</w:t>
      </w:r>
      <w:r w:rsidRPr="00C15774">
        <w:t>Grant Agreements</w:t>
      </w:r>
      <w:r>
        <w:t>, the</w:t>
      </w:r>
      <w:r w:rsidRPr="00C15774">
        <w:t xml:space="preserve"> </w:t>
      </w:r>
      <w:r w:rsidRPr="00C15774">
        <w:rPr>
          <w:i/>
        </w:rPr>
        <w:t>National Principles of Intellectual Property Management for Publicly Funded Research</w:t>
      </w:r>
      <w:r>
        <w:rPr>
          <w:i/>
        </w:rPr>
        <w:t>,</w:t>
      </w:r>
      <w:r>
        <w:t xml:space="preserve"> and the</w:t>
      </w:r>
      <w:r w:rsidRPr="00C15774">
        <w:t xml:space="preserve"> </w:t>
      </w:r>
      <w:r w:rsidRPr="00C15774">
        <w:rPr>
          <w:i/>
        </w:rPr>
        <w:t>Australian Code for the Responsible Conduct of Research</w:t>
      </w:r>
      <w:r w:rsidRPr="00C15774">
        <w:t>.</w:t>
      </w:r>
      <w:r>
        <w:t xml:space="preserve"> </w:t>
      </w:r>
    </w:p>
    <w:p w14:paraId="445A96B2" w14:textId="77777777" w:rsidR="00CC7DD1" w:rsidRDefault="00CC7DD1" w:rsidP="00484442">
      <w:bookmarkStart w:id="25" w:name="_Hlk49530593"/>
      <w:bookmarkStart w:id="26" w:name="_Hlk49498621"/>
      <w:r>
        <w:t>The Funding/</w:t>
      </w:r>
      <w:r w:rsidRPr="00C15774">
        <w:t>Grant Agreement</w:t>
      </w:r>
      <w:r>
        <w:t xml:space="preserve"> requires that Administering Organisations</w:t>
      </w:r>
      <w:r w:rsidRPr="00ED7115">
        <w:t xml:space="preserve"> adhere to </w:t>
      </w:r>
      <w:r w:rsidRPr="00C15774">
        <w:t>an</w:t>
      </w:r>
      <w:r>
        <w:t xml:space="preserve"> IP</w:t>
      </w:r>
      <w:r w:rsidRPr="00C15774">
        <w:t xml:space="preserve"> policy</w:t>
      </w:r>
      <w:r>
        <w:t xml:space="preserve"> that </w:t>
      </w:r>
      <w:r w:rsidRPr="00C15774">
        <w:t>maximise</w:t>
      </w:r>
      <w:r>
        <w:t>s</w:t>
      </w:r>
      <w:r w:rsidRPr="00C15774">
        <w:t xml:space="preserve"> the benefits to Australia arising from the research.</w:t>
      </w:r>
      <w:bookmarkEnd w:id="25"/>
    </w:p>
    <w:bookmarkEnd w:id="26"/>
    <w:p w14:paraId="62540A7F" w14:textId="77777777" w:rsidR="00CC7DD1" w:rsidRDefault="00CC7DD1" w:rsidP="00484442"/>
    <w:p w14:paraId="4D239030" w14:textId="77777777" w:rsidR="00CC7DD1" w:rsidRPr="00312D5E" w:rsidRDefault="00CC7DD1" w:rsidP="00484442">
      <w:pPr>
        <w:rPr>
          <w:rFonts w:asciiTheme="minorHAnsi" w:hAnsiTheme="minorHAnsi" w:cstheme="minorHAnsi"/>
        </w:rPr>
      </w:pPr>
      <w:r w:rsidRPr="00312D5E">
        <w:rPr>
          <w:rFonts w:asciiTheme="minorHAnsi" w:hAnsiTheme="minorHAnsi" w:cstheme="minorHAnsi"/>
        </w:rPr>
        <w:t>Specific IP requirements for Participating Organisations are also detailed in the Funding/Grant Agreement.</w:t>
      </w:r>
    </w:p>
    <w:p w14:paraId="30FD1CFE" w14:textId="62C127AA" w:rsidR="00A67D26" w:rsidRPr="006D567B" w:rsidRDefault="00CC7DD1" w:rsidP="00484442">
      <w:pPr>
        <w:rPr>
          <w:rFonts w:asciiTheme="minorHAnsi" w:hAnsiTheme="minorHAnsi" w:cstheme="minorHAnsi"/>
          <w:b/>
          <w:bCs/>
        </w:rPr>
      </w:pPr>
      <w:bookmarkStart w:id="27" w:name="_Toc170205811"/>
      <w:r w:rsidRPr="006D567B">
        <w:rPr>
          <w:rFonts w:asciiTheme="minorHAnsi" w:hAnsiTheme="minorHAnsi" w:cstheme="minorHAnsi"/>
          <w:b/>
          <w:bCs/>
        </w:rPr>
        <w:t>Relevant Documents</w:t>
      </w:r>
      <w:bookmarkEnd w:id="27"/>
    </w:p>
    <w:p w14:paraId="6FB7CA01" w14:textId="109DA990" w:rsidR="00A02E1A" w:rsidRPr="00402D80" w:rsidRDefault="00A02E1A" w:rsidP="00A02E1A">
      <w:pPr>
        <w:pStyle w:val="Default"/>
        <w:rPr>
          <w:rFonts w:asciiTheme="minorHAnsi" w:hAnsiTheme="minorHAnsi" w:cstheme="minorHAnsi"/>
          <w:sz w:val="22"/>
          <w:szCs w:val="22"/>
        </w:rPr>
      </w:pPr>
      <w:r w:rsidRPr="00402D80">
        <w:rPr>
          <w:rFonts w:asciiTheme="minorHAnsi" w:hAnsiTheme="minorHAnsi" w:cstheme="minorHAnsi"/>
          <w:sz w:val="22"/>
          <w:szCs w:val="22"/>
        </w:rPr>
        <w:t xml:space="preserve">Documents relevant to the ARC </w:t>
      </w:r>
      <w:r w:rsidRPr="00402D80">
        <w:rPr>
          <w:rFonts w:asciiTheme="minorHAnsi" w:hAnsiTheme="minorHAnsi" w:cstheme="minorHAnsi"/>
          <w:i/>
          <w:sz w:val="22"/>
          <w:szCs w:val="22"/>
        </w:rPr>
        <w:t>Intellectual Property Policy</w:t>
      </w:r>
      <w:r w:rsidRPr="00402D80">
        <w:rPr>
          <w:rFonts w:asciiTheme="minorHAnsi" w:hAnsiTheme="minorHAnsi" w:cstheme="minorHAnsi"/>
          <w:sz w:val="22"/>
          <w:szCs w:val="22"/>
        </w:rPr>
        <w:t xml:space="preserve"> can be located at the links below.</w:t>
      </w:r>
    </w:p>
    <w:p w14:paraId="78CD83C4" w14:textId="77777777" w:rsidR="00A02E1A" w:rsidRPr="00312D5E" w:rsidRDefault="00A02E1A" w:rsidP="00A02E1A">
      <w:pPr>
        <w:shd w:val="clear" w:color="auto" w:fill="FFFFFF"/>
        <w:rPr>
          <w:rFonts w:asciiTheme="minorHAnsi" w:hAnsiTheme="minorHAnsi" w:cstheme="minorHAnsi"/>
        </w:rPr>
      </w:pPr>
      <w:r w:rsidRPr="00402D80">
        <w:rPr>
          <w:rFonts w:asciiTheme="minorHAnsi" w:hAnsiTheme="minorHAnsi" w:cstheme="minorHAnsi"/>
          <w:color w:val="000000"/>
        </w:rPr>
        <w:t>NCGP:</w:t>
      </w:r>
    </w:p>
    <w:p w14:paraId="7F44FCB2" w14:textId="38C23FC0" w:rsidR="00A02E1A" w:rsidRPr="00312D5E" w:rsidRDefault="00000000" w:rsidP="00A02E1A">
      <w:pPr>
        <w:widowControl/>
        <w:numPr>
          <w:ilvl w:val="0"/>
          <w:numId w:val="26"/>
        </w:numPr>
        <w:shd w:val="clear" w:color="auto" w:fill="FFFFFF"/>
        <w:autoSpaceDE/>
        <w:autoSpaceDN/>
        <w:spacing w:before="0" w:after="0" w:line="240" w:lineRule="auto"/>
        <w:ind w:left="390"/>
        <w:rPr>
          <w:rFonts w:asciiTheme="minorHAnsi" w:hAnsiTheme="minorHAnsi" w:cstheme="minorHAnsi"/>
        </w:rPr>
      </w:pPr>
      <w:hyperlink r:id="rId14" w:history="1">
        <w:r w:rsidR="00A02E1A" w:rsidRPr="00312D5E">
          <w:rPr>
            <w:rStyle w:val="Hyperlink"/>
            <w:rFonts w:asciiTheme="minorHAnsi" w:hAnsiTheme="minorHAnsi" w:cstheme="minorHAnsi"/>
          </w:rPr>
          <w:t>ARC Funding Rules/Grant Guidelines</w:t>
        </w:r>
      </w:hyperlink>
    </w:p>
    <w:p w14:paraId="149F3AAB" w14:textId="77777777" w:rsidR="00A02E1A" w:rsidRPr="00312D5E" w:rsidRDefault="00000000" w:rsidP="00A02E1A">
      <w:pPr>
        <w:widowControl/>
        <w:numPr>
          <w:ilvl w:val="0"/>
          <w:numId w:val="26"/>
        </w:numPr>
        <w:shd w:val="clear" w:color="auto" w:fill="FFFFFF"/>
        <w:autoSpaceDE/>
        <w:autoSpaceDN/>
        <w:spacing w:before="0" w:after="0" w:line="240" w:lineRule="auto"/>
        <w:ind w:left="390"/>
        <w:rPr>
          <w:rStyle w:val="Hyperlink"/>
          <w:rFonts w:asciiTheme="minorHAnsi" w:hAnsiTheme="minorHAnsi" w:cstheme="minorHAnsi"/>
          <w:i/>
        </w:rPr>
      </w:pPr>
      <w:hyperlink r:id="rId15" w:history="1">
        <w:r w:rsidR="00A02E1A" w:rsidRPr="00312D5E">
          <w:rPr>
            <w:rStyle w:val="Hyperlink"/>
            <w:rFonts w:asciiTheme="minorHAnsi" w:hAnsiTheme="minorHAnsi" w:cstheme="minorHAnsi"/>
          </w:rPr>
          <w:t>ARC Funding/Grant Agreement</w:t>
        </w:r>
      </w:hyperlink>
      <w:r w:rsidR="00A02E1A" w:rsidRPr="00402D80">
        <w:rPr>
          <w:rFonts w:asciiTheme="minorHAnsi" w:hAnsiTheme="minorHAnsi" w:cstheme="minorHAnsi"/>
          <w:color w:val="0000FF"/>
        </w:rPr>
        <w:t>s</w:t>
      </w:r>
      <w:bookmarkStart w:id="28" w:name="_Hlk48891896"/>
      <w:r w:rsidR="00A02E1A" w:rsidRPr="00402D80">
        <w:rPr>
          <w:rFonts w:asciiTheme="minorHAnsi" w:hAnsiTheme="minorHAnsi" w:cstheme="minorHAnsi"/>
          <w:i/>
          <w:color w:val="000000"/>
        </w:rPr>
        <w:fldChar w:fldCharType="begin"/>
      </w:r>
      <w:r w:rsidR="00A02E1A" w:rsidRPr="00402D80">
        <w:rPr>
          <w:rFonts w:asciiTheme="minorHAnsi" w:hAnsiTheme="minorHAnsi" w:cstheme="minorHAnsi"/>
          <w:i/>
          <w:color w:val="000000"/>
        </w:rPr>
        <w:instrText>HYPERLINK "https://www.arc.gov.au/policies-strategies/policy/national-principles-intellectual-property-management-publicly-funded-researches"</w:instrText>
      </w:r>
      <w:r w:rsidR="00A02E1A" w:rsidRPr="00402D80">
        <w:rPr>
          <w:rFonts w:asciiTheme="minorHAnsi" w:hAnsiTheme="minorHAnsi" w:cstheme="minorHAnsi"/>
          <w:i/>
          <w:color w:val="000000"/>
        </w:rPr>
      </w:r>
      <w:r w:rsidR="00A02E1A" w:rsidRPr="00402D80">
        <w:rPr>
          <w:rFonts w:asciiTheme="minorHAnsi" w:hAnsiTheme="minorHAnsi" w:cstheme="minorHAnsi"/>
          <w:i/>
          <w:color w:val="000000"/>
        </w:rPr>
        <w:fldChar w:fldCharType="separate"/>
      </w:r>
    </w:p>
    <w:p w14:paraId="3B9A6B4B" w14:textId="77777777" w:rsidR="00A02E1A" w:rsidRPr="00312D5E" w:rsidRDefault="00A02E1A" w:rsidP="00A02E1A">
      <w:pPr>
        <w:widowControl/>
        <w:numPr>
          <w:ilvl w:val="0"/>
          <w:numId w:val="26"/>
        </w:numPr>
        <w:shd w:val="clear" w:color="auto" w:fill="FFFFFF"/>
        <w:autoSpaceDE/>
        <w:autoSpaceDN/>
        <w:spacing w:before="0" w:after="0" w:line="240" w:lineRule="auto"/>
        <w:ind w:left="390"/>
        <w:rPr>
          <w:rFonts w:asciiTheme="minorHAnsi" w:hAnsiTheme="minorHAnsi" w:cstheme="minorHAnsi"/>
          <w:i/>
        </w:rPr>
      </w:pPr>
      <w:r w:rsidRPr="00312D5E">
        <w:rPr>
          <w:rStyle w:val="Hyperlink"/>
          <w:rFonts w:asciiTheme="minorHAnsi" w:hAnsiTheme="minorHAnsi" w:cstheme="minorHAnsi"/>
          <w:i/>
        </w:rPr>
        <w:t>National Principles of Intellectual Property Management for Publicly Funded Research</w:t>
      </w:r>
      <w:r w:rsidRPr="00402D80">
        <w:rPr>
          <w:rFonts w:asciiTheme="minorHAnsi" w:hAnsiTheme="minorHAnsi" w:cstheme="minorHAnsi"/>
          <w:i/>
          <w:color w:val="000000"/>
        </w:rPr>
        <w:fldChar w:fldCharType="end"/>
      </w:r>
    </w:p>
    <w:bookmarkStart w:id="29" w:name="_Hlk48891920"/>
    <w:bookmarkEnd w:id="28"/>
    <w:p w14:paraId="1D7430B9" w14:textId="50B21CA7" w:rsidR="00A67D26" w:rsidRPr="00312D5E" w:rsidRDefault="00A02E1A" w:rsidP="00A67D26">
      <w:pPr>
        <w:widowControl/>
        <w:numPr>
          <w:ilvl w:val="0"/>
          <w:numId w:val="26"/>
        </w:numPr>
        <w:shd w:val="clear" w:color="auto" w:fill="FFFFFF"/>
        <w:autoSpaceDE/>
        <w:autoSpaceDN/>
        <w:spacing w:before="0" w:after="0" w:line="240" w:lineRule="auto"/>
        <w:ind w:left="390"/>
        <w:rPr>
          <w:rFonts w:asciiTheme="minorHAnsi" w:hAnsiTheme="minorHAnsi" w:cstheme="minorHAnsi"/>
          <w:i/>
        </w:rPr>
      </w:pPr>
      <w:r w:rsidRPr="00312D5E">
        <w:rPr>
          <w:color w:val="auto"/>
        </w:rPr>
        <w:fldChar w:fldCharType="begin"/>
      </w:r>
      <w:r w:rsidRPr="00312D5E">
        <w:rPr>
          <w:rFonts w:asciiTheme="minorHAnsi" w:hAnsiTheme="minorHAnsi" w:cstheme="minorHAnsi"/>
        </w:rPr>
        <w:instrText xml:space="preserve"> HYPERLINK "https://www.arc.gov.au/policies-strategies/policy/codes-and-guidelines" </w:instrText>
      </w:r>
      <w:r w:rsidRPr="00312D5E">
        <w:rPr>
          <w:color w:val="auto"/>
        </w:rPr>
      </w:r>
      <w:r w:rsidRPr="00312D5E">
        <w:rPr>
          <w:color w:val="auto"/>
        </w:rPr>
        <w:fldChar w:fldCharType="separate"/>
      </w:r>
      <w:r w:rsidRPr="00312D5E">
        <w:rPr>
          <w:rStyle w:val="Hyperlink"/>
          <w:rFonts w:asciiTheme="minorHAnsi" w:hAnsiTheme="minorHAnsi" w:cstheme="minorHAnsi"/>
          <w:i/>
        </w:rPr>
        <w:t>Australian Code for the Responsible Conduct of Research</w:t>
      </w:r>
      <w:r w:rsidRPr="00312D5E">
        <w:rPr>
          <w:rStyle w:val="Hyperlink"/>
          <w:rFonts w:asciiTheme="minorHAnsi" w:hAnsiTheme="minorHAnsi" w:cstheme="minorHAnsi"/>
          <w:i/>
        </w:rPr>
        <w:fldChar w:fldCharType="end"/>
      </w:r>
      <w:bookmarkEnd w:id="29"/>
    </w:p>
    <w:p w14:paraId="0AEC217D" w14:textId="77777777" w:rsidR="000B12FD" w:rsidRDefault="005E32E8" w:rsidP="00CE39FF">
      <w:pPr>
        <w:pStyle w:val="Heading1"/>
      </w:pPr>
      <w:bookmarkStart w:id="30" w:name="_Toc81921768"/>
      <w:bookmarkStart w:id="31" w:name="_Toc81985457"/>
      <w:bookmarkStart w:id="32" w:name="_Toc170205812"/>
      <w:bookmarkStart w:id="33" w:name="_Toc170209014"/>
      <w:r w:rsidRPr="008F7B81">
        <w:t>Contact details</w:t>
      </w:r>
      <w:bookmarkEnd w:id="30"/>
      <w:bookmarkEnd w:id="31"/>
      <w:bookmarkEnd w:id="32"/>
      <w:bookmarkEnd w:id="33"/>
      <w:r w:rsidRPr="008F7B81">
        <w:tab/>
      </w:r>
    </w:p>
    <w:p w14:paraId="6D4136F9" w14:textId="77777777" w:rsidR="00242F9D" w:rsidRPr="001C593B" w:rsidRDefault="00242F9D" w:rsidP="00242F9D">
      <w:pPr>
        <w:rPr>
          <w:b/>
          <w:bCs/>
        </w:rPr>
      </w:pPr>
      <w:bookmarkStart w:id="34" w:name="_Toc170205813"/>
      <w:bookmarkStart w:id="35" w:name="_Toc170209015"/>
      <w:r w:rsidRPr="001C593B">
        <w:t>Australian Research Council </w:t>
      </w:r>
      <w:r w:rsidRPr="001C593B">
        <w:rPr>
          <w:b/>
          <w:bCs/>
        </w:rPr>
        <w:br/>
      </w:r>
      <w:r w:rsidRPr="001C593B">
        <w:t xml:space="preserve">Phone: 02 6287 6600 </w:t>
      </w:r>
    </w:p>
    <w:p w14:paraId="79E6CD03" w14:textId="77777777" w:rsidR="00242F9D" w:rsidRPr="001C593B" w:rsidRDefault="00000000" w:rsidP="00242F9D">
      <w:pPr>
        <w:rPr>
          <w:rFonts w:asciiTheme="minorHAnsi" w:hAnsiTheme="minorHAnsi" w:cstheme="minorHAnsi"/>
          <w:color w:val="000000" w:themeColor="text1"/>
          <w:u w:val="single"/>
        </w:rPr>
      </w:pPr>
      <w:hyperlink r:id="rId16" w:history="1">
        <w:r w:rsidR="00242F9D" w:rsidRPr="00BD0A98">
          <w:rPr>
            <w:rStyle w:val="Hyperlink"/>
            <w:rFonts w:asciiTheme="minorHAnsi" w:hAnsiTheme="minorHAnsi" w:cstheme="minorHAnsi"/>
            <w:color w:val="auto"/>
          </w:rPr>
          <w:t>information@arc.gov.au</w:t>
        </w:r>
      </w:hyperlink>
      <w:r w:rsidR="00242F9D" w:rsidRPr="001C593B">
        <w:rPr>
          <w:rFonts w:asciiTheme="minorHAnsi" w:hAnsiTheme="minorHAnsi" w:cstheme="minorHAnsi"/>
          <w:color w:val="000000" w:themeColor="text1"/>
        </w:rPr>
        <w:br/>
      </w:r>
      <w:hyperlink r:id="rId17" w:history="1">
        <w:r w:rsidR="00242F9D" w:rsidRPr="001C593B">
          <w:rPr>
            <w:rStyle w:val="Hyperlink"/>
            <w:rFonts w:asciiTheme="minorHAnsi" w:hAnsiTheme="minorHAnsi" w:cstheme="minorHAnsi"/>
            <w:color w:val="000000" w:themeColor="text1"/>
          </w:rPr>
          <w:t>www.arc.gov.au</w:t>
        </w:r>
      </w:hyperlink>
      <w:r w:rsidR="00242F9D" w:rsidRPr="001C593B">
        <w:rPr>
          <w:rFonts w:asciiTheme="minorHAnsi" w:hAnsiTheme="minorHAnsi" w:cstheme="minorHAnsi"/>
          <w:color w:val="000000" w:themeColor="text1"/>
        </w:rPr>
        <w:t xml:space="preserve"> </w:t>
      </w:r>
    </w:p>
    <w:p w14:paraId="2653F549" w14:textId="77777777" w:rsidR="00242F9D" w:rsidRPr="001C593B" w:rsidRDefault="00242F9D" w:rsidP="00242F9D">
      <w:r w:rsidRPr="001C593B">
        <w:t>Level 2, 11 Lancaster Place, Canberra Airport ACT 2609 </w:t>
      </w:r>
      <w:r w:rsidRPr="001C593B">
        <w:br/>
        <w:t>GPO Box 2702, Canberra ACT 2601</w:t>
      </w:r>
    </w:p>
    <w:p w14:paraId="1F615F29" w14:textId="218CF0AD" w:rsidR="0007325C" w:rsidRPr="00B91B1C" w:rsidRDefault="00A60FB2" w:rsidP="007F7F34">
      <w:pPr>
        <w:pStyle w:val="Heading1"/>
      </w:pPr>
      <w:r w:rsidRPr="00B91B1C">
        <w:t>Document control</w:t>
      </w:r>
      <w:bookmarkEnd w:id="34"/>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268"/>
        <w:gridCol w:w="1984"/>
        <w:gridCol w:w="3373"/>
      </w:tblGrid>
      <w:tr w:rsidR="007F7F34" w:rsidRPr="00312D5E" w14:paraId="271906D7" w14:textId="77777777" w:rsidTr="00D759C0">
        <w:trPr>
          <w:tblHeader/>
        </w:trPr>
        <w:tc>
          <w:tcPr>
            <w:tcW w:w="1413" w:type="dxa"/>
            <w:shd w:val="clear" w:color="auto" w:fill="auto"/>
          </w:tcPr>
          <w:p w14:paraId="287913AD"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b/>
                <w:sz w:val="22"/>
                <w:szCs w:val="22"/>
              </w:rPr>
              <w:t xml:space="preserve">Number </w:t>
            </w:r>
          </w:p>
        </w:tc>
        <w:tc>
          <w:tcPr>
            <w:tcW w:w="2268" w:type="dxa"/>
            <w:shd w:val="clear" w:color="auto" w:fill="auto"/>
          </w:tcPr>
          <w:p w14:paraId="47F492A3"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b/>
                <w:sz w:val="22"/>
                <w:szCs w:val="22"/>
              </w:rPr>
              <w:t xml:space="preserve">Date Approved </w:t>
            </w:r>
          </w:p>
        </w:tc>
        <w:tc>
          <w:tcPr>
            <w:tcW w:w="1984" w:type="dxa"/>
            <w:shd w:val="clear" w:color="auto" w:fill="auto"/>
          </w:tcPr>
          <w:p w14:paraId="0CAA594D"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b/>
                <w:sz w:val="22"/>
                <w:szCs w:val="22"/>
              </w:rPr>
              <w:t xml:space="preserve">Approved By </w:t>
            </w:r>
          </w:p>
        </w:tc>
        <w:tc>
          <w:tcPr>
            <w:tcW w:w="3373" w:type="dxa"/>
            <w:shd w:val="clear" w:color="auto" w:fill="auto"/>
          </w:tcPr>
          <w:p w14:paraId="7E308987"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b/>
                <w:sz w:val="22"/>
                <w:szCs w:val="22"/>
              </w:rPr>
              <w:t xml:space="preserve">Brief Description </w:t>
            </w:r>
          </w:p>
        </w:tc>
      </w:tr>
      <w:tr w:rsidR="007F7F34" w:rsidRPr="00312D5E" w14:paraId="39BA8EF9" w14:textId="77777777" w:rsidTr="00D759C0">
        <w:tc>
          <w:tcPr>
            <w:tcW w:w="1413" w:type="dxa"/>
            <w:shd w:val="clear" w:color="auto" w:fill="auto"/>
          </w:tcPr>
          <w:p w14:paraId="06283742"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sz w:val="22"/>
                <w:szCs w:val="22"/>
              </w:rPr>
              <w:t xml:space="preserve">2.0 </w:t>
            </w:r>
          </w:p>
        </w:tc>
        <w:tc>
          <w:tcPr>
            <w:tcW w:w="2268" w:type="dxa"/>
            <w:shd w:val="clear" w:color="auto" w:fill="auto"/>
          </w:tcPr>
          <w:p w14:paraId="4FDC8796"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sz w:val="22"/>
                <w:szCs w:val="22"/>
              </w:rPr>
              <w:t xml:space="preserve">19 October 2020 </w:t>
            </w:r>
          </w:p>
        </w:tc>
        <w:tc>
          <w:tcPr>
            <w:tcW w:w="1984" w:type="dxa"/>
            <w:shd w:val="clear" w:color="auto" w:fill="auto"/>
          </w:tcPr>
          <w:p w14:paraId="5A4A7090"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sz w:val="22"/>
                <w:szCs w:val="22"/>
              </w:rPr>
              <w:t xml:space="preserve">SMG endorsed </w:t>
            </w:r>
          </w:p>
        </w:tc>
        <w:tc>
          <w:tcPr>
            <w:tcW w:w="3373" w:type="dxa"/>
            <w:shd w:val="clear" w:color="auto" w:fill="auto"/>
          </w:tcPr>
          <w:p w14:paraId="74CD33CE"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sz w:val="22"/>
                <w:szCs w:val="22"/>
              </w:rPr>
              <w:t>Scheduled review of policy</w:t>
            </w:r>
          </w:p>
          <w:p w14:paraId="7F494A76"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i/>
                <w:sz w:val="22"/>
                <w:szCs w:val="22"/>
              </w:rPr>
              <w:t xml:space="preserve"> </w:t>
            </w:r>
          </w:p>
        </w:tc>
      </w:tr>
      <w:tr w:rsidR="007F7F34" w:rsidRPr="00312D5E" w14:paraId="194DE088" w14:textId="77777777" w:rsidTr="00D759C0">
        <w:tc>
          <w:tcPr>
            <w:tcW w:w="1413" w:type="dxa"/>
            <w:shd w:val="clear" w:color="auto" w:fill="auto"/>
          </w:tcPr>
          <w:p w14:paraId="450BB4E8"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sz w:val="22"/>
                <w:szCs w:val="22"/>
              </w:rPr>
              <w:t>3.0</w:t>
            </w:r>
          </w:p>
        </w:tc>
        <w:tc>
          <w:tcPr>
            <w:tcW w:w="2268" w:type="dxa"/>
            <w:shd w:val="clear" w:color="auto" w:fill="auto"/>
          </w:tcPr>
          <w:p w14:paraId="6D2808F0" w14:textId="54662F4A" w:rsidR="007F7F34" w:rsidRPr="00F84573" w:rsidRDefault="00FB74DF" w:rsidP="00FB74DF">
            <w:pPr>
              <w:pStyle w:val="Default"/>
              <w:spacing w:before="120" w:after="120"/>
              <w:rPr>
                <w:rFonts w:asciiTheme="minorHAnsi" w:hAnsiTheme="minorHAnsi" w:cstheme="minorHAnsi"/>
                <w:sz w:val="22"/>
                <w:szCs w:val="22"/>
              </w:rPr>
            </w:pPr>
            <w:r>
              <w:rPr>
                <w:rFonts w:asciiTheme="minorHAnsi" w:hAnsiTheme="minorHAnsi" w:cstheme="minorHAnsi"/>
                <w:sz w:val="22"/>
                <w:szCs w:val="22"/>
              </w:rPr>
              <w:t>27 June 2024</w:t>
            </w:r>
          </w:p>
        </w:tc>
        <w:tc>
          <w:tcPr>
            <w:tcW w:w="1984" w:type="dxa"/>
            <w:shd w:val="clear" w:color="auto" w:fill="auto"/>
          </w:tcPr>
          <w:p w14:paraId="33EBC52A" w14:textId="0BC91972" w:rsidR="007F7F34" w:rsidRPr="00F84573" w:rsidRDefault="00FB74DF" w:rsidP="00FB74DF">
            <w:pPr>
              <w:pStyle w:val="Default"/>
              <w:spacing w:before="120" w:after="120"/>
              <w:rPr>
                <w:rFonts w:asciiTheme="minorHAnsi" w:hAnsiTheme="minorHAnsi" w:cstheme="minorHAnsi"/>
                <w:sz w:val="22"/>
                <w:szCs w:val="22"/>
              </w:rPr>
            </w:pPr>
            <w:r>
              <w:rPr>
                <w:rFonts w:asciiTheme="minorHAnsi" w:hAnsiTheme="minorHAnsi" w:cstheme="minorHAnsi"/>
                <w:sz w:val="22"/>
                <w:szCs w:val="22"/>
              </w:rPr>
              <w:t>A/CEO</w:t>
            </w:r>
          </w:p>
        </w:tc>
        <w:tc>
          <w:tcPr>
            <w:tcW w:w="3373" w:type="dxa"/>
            <w:shd w:val="clear" w:color="auto" w:fill="auto"/>
          </w:tcPr>
          <w:p w14:paraId="76F7BE56" w14:textId="77777777" w:rsidR="007F7F34" w:rsidRPr="00F84573" w:rsidRDefault="007F7F34">
            <w:pPr>
              <w:pStyle w:val="Default"/>
              <w:spacing w:before="120" w:after="120"/>
              <w:rPr>
                <w:rFonts w:asciiTheme="minorHAnsi" w:hAnsiTheme="minorHAnsi" w:cstheme="minorHAnsi"/>
                <w:sz w:val="22"/>
                <w:szCs w:val="22"/>
              </w:rPr>
            </w:pPr>
            <w:r w:rsidRPr="00F84573">
              <w:rPr>
                <w:rFonts w:asciiTheme="minorHAnsi" w:hAnsiTheme="minorHAnsi" w:cstheme="minorHAnsi"/>
                <w:sz w:val="22"/>
                <w:szCs w:val="22"/>
              </w:rPr>
              <w:t>Reference to ERA and EI removed</w:t>
            </w:r>
          </w:p>
        </w:tc>
      </w:tr>
    </w:tbl>
    <w:p w14:paraId="61F1A9F0" w14:textId="77777777" w:rsidR="007F7F34" w:rsidRDefault="007F7F34"/>
    <w:sectPr w:rsidR="007F7F34" w:rsidSect="00894D30">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27685" w14:textId="77777777" w:rsidR="00D73AB9" w:rsidRDefault="00D73AB9">
      <w:pPr>
        <w:spacing w:before="0" w:after="0" w:line="240" w:lineRule="auto"/>
      </w:pPr>
      <w:r>
        <w:separator/>
      </w:r>
    </w:p>
  </w:endnote>
  <w:endnote w:type="continuationSeparator" w:id="0">
    <w:p w14:paraId="06EE5E94" w14:textId="77777777" w:rsidR="00D73AB9" w:rsidRDefault="00D73AB9">
      <w:pPr>
        <w:spacing w:before="0" w:after="0" w:line="240" w:lineRule="auto"/>
      </w:pPr>
      <w:r>
        <w:continuationSeparator/>
      </w:r>
    </w:p>
  </w:endnote>
  <w:endnote w:type="continuationNotice" w:id="1">
    <w:p w14:paraId="337EDE25" w14:textId="77777777" w:rsidR="00D73AB9" w:rsidRDefault="00D73AB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232382"/>
      <w:docPartObj>
        <w:docPartGallery w:val="Page Numbers (Bottom of Page)"/>
        <w:docPartUnique/>
      </w:docPartObj>
    </w:sdtPr>
    <w:sdtEndPr>
      <w:rPr>
        <w:i/>
        <w:iCs/>
      </w:rPr>
    </w:sdtEndPr>
    <w:sdtContent>
      <w:sdt>
        <w:sdtPr>
          <w:id w:val="-1769616900"/>
          <w:docPartObj>
            <w:docPartGallery w:val="Page Numbers (Top of Page)"/>
            <w:docPartUnique/>
          </w:docPartObj>
        </w:sdtPr>
        <w:sdtEndPr>
          <w:rPr>
            <w:i/>
            <w:iCs/>
          </w:rPr>
        </w:sdtEndPr>
        <w:sdtContent>
          <w:p w14:paraId="24B169F0" w14:textId="7DA23E9C" w:rsidR="0037106C" w:rsidRDefault="00000000" w:rsidP="0011004F">
            <w:pPr>
              <w:pStyle w:val="Footer"/>
              <w:rPr>
                <w:b/>
                <w:bCs/>
                <w:sz w:val="24"/>
                <w:szCs w:val="24"/>
              </w:rPr>
            </w:pPr>
            <w:sdt>
              <w:sdtPr>
                <w:alias w:val="Title"/>
                <w:tag w:val=""/>
                <w:id w:val="1002468585"/>
                <w:placeholder>
                  <w:docPart w:val="439EE7F989564443BA6862C8C5A0FDB4"/>
                </w:placeholder>
                <w:dataBinding w:prefixMappings="xmlns:ns0='http://purl.org/dc/elements/1.1/' xmlns:ns1='http://schemas.openxmlformats.org/package/2006/metadata/core-properties' " w:xpath="/ns1:coreProperties[1]/ns0:title[1]" w:storeItemID="{6C3C8BC8-F283-45AE-878A-BAB7291924A1}"/>
                <w:text/>
              </w:sdtPr>
              <w:sdtContent>
                <w:r w:rsidR="00AA0B2A">
                  <w:t>Intellectual Property Policy</w:t>
                </w:r>
              </w:sdtContent>
            </w:sdt>
            <w:r w:rsidR="0011004F">
              <w:tab/>
            </w:r>
            <w:r w:rsidR="0011004F">
              <w:tab/>
            </w:r>
            <w:r w:rsidR="002B0512">
              <w:t xml:space="preserve">Page </w:t>
            </w:r>
            <w:r w:rsidR="002B0512">
              <w:rPr>
                <w:b/>
                <w:bCs/>
                <w:sz w:val="24"/>
                <w:szCs w:val="24"/>
              </w:rPr>
              <w:fldChar w:fldCharType="begin"/>
            </w:r>
            <w:r w:rsidR="002B0512">
              <w:rPr>
                <w:b/>
                <w:bCs/>
              </w:rPr>
              <w:instrText xml:space="preserve"> PAGE </w:instrText>
            </w:r>
            <w:r w:rsidR="002B0512">
              <w:rPr>
                <w:b/>
                <w:bCs/>
                <w:sz w:val="24"/>
                <w:szCs w:val="24"/>
              </w:rPr>
              <w:fldChar w:fldCharType="separate"/>
            </w:r>
            <w:r w:rsidR="002B0512">
              <w:rPr>
                <w:b/>
                <w:bCs/>
                <w:noProof/>
              </w:rPr>
              <w:t>2</w:t>
            </w:r>
            <w:r w:rsidR="002B0512">
              <w:rPr>
                <w:b/>
                <w:bCs/>
                <w:sz w:val="24"/>
                <w:szCs w:val="24"/>
              </w:rPr>
              <w:fldChar w:fldCharType="end"/>
            </w:r>
            <w:r w:rsidR="002B0512">
              <w:t xml:space="preserve"> of </w:t>
            </w:r>
            <w:r w:rsidR="002B0512">
              <w:rPr>
                <w:b/>
                <w:bCs/>
                <w:sz w:val="24"/>
                <w:szCs w:val="24"/>
              </w:rPr>
              <w:fldChar w:fldCharType="begin"/>
            </w:r>
            <w:r w:rsidR="002B0512">
              <w:rPr>
                <w:b/>
                <w:bCs/>
              </w:rPr>
              <w:instrText xml:space="preserve"> NUMPAGES  </w:instrText>
            </w:r>
            <w:r w:rsidR="002B0512">
              <w:rPr>
                <w:b/>
                <w:bCs/>
                <w:sz w:val="24"/>
                <w:szCs w:val="24"/>
              </w:rPr>
              <w:fldChar w:fldCharType="separate"/>
            </w:r>
            <w:r w:rsidR="002B0512">
              <w:rPr>
                <w:b/>
                <w:bCs/>
                <w:noProof/>
              </w:rPr>
              <w:t>2</w:t>
            </w:r>
            <w:r w:rsidR="002B0512">
              <w:rPr>
                <w:b/>
                <w:bCs/>
                <w:sz w:val="24"/>
                <w:szCs w:val="24"/>
              </w:rPr>
              <w:fldChar w:fldCharType="end"/>
            </w:r>
          </w:p>
          <w:p w14:paraId="4539D98E" w14:textId="1F0C7310" w:rsidR="000B12FD" w:rsidRPr="00D42552" w:rsidRDefault="0037106C" w:rsidP="00D42552">
            <w:pPr>
              <w:pStyle w:val="Footer"/>
              <w:rPr>
                <w:i/>
                <w:iCs/>
              </w:rPr>
            </w:pPr>
            <w:r w:rsidRPr="00626ECA">
              <w:rPr>
                <w:i/>
                <w:iCs/>
              </w:rPr>
              <w:t>Version:</w:t>
            </w:r>
            <w:r w:rsidR="00D84D1A" w:rsidRPr="00626ECA">
              <w:rPr>
                <w:i/>
                <w:iCs/>
              </w:rPr>
              <w:t xml:space="preserve"> </w:t>
            </w:r>
            <w:r w:rsidR="00626ECA" w:rsidRPr="00626ECA">
              <w:rPr>
                <w:i/>
                <w:iCs/>
              </w:rPr>
              <w:fldChar w:fldCharType="begin"/>
            </w:r>
            <w:r w:rsidR="00626ECA" w:rsidRPr="00626ECA">
              <w:rPr>
                <w:i/>
                <w:iCs/>
              </w:rPr>
              <w:instrText xml:space="preserve"> DOCPROPERTY  Version  \* MERGEFORMAT </w:instrText>
            </w:r>
            <w:r w:rsidR="00626ECA" w:rsidRPr="00626ECA">
              <w:rPr>
                <w:i/>
                <w:iCs/>
              </w:rPr>
              <w:fldChar w:fldCharType="separate"/>
            </w:r>
            <w:r w:rsidR="000560B2">
              <w:rPr>
                <w:i/>
                <w:iCs/>
              </w:rPr>
              <w:t>3.0</w:t>
            </w:r>
            <w:r w:rsidR="00626ECA" w:rsidRPr="00626ECA">
              <w:rPr>
                <w:i/>
                <w:i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34B33" w14:textId="77777777" w:rsidR="00583318" w:rsidRDefault="00583318">
    <w:pPr>
      <w:pStyle w:val="Footer"/>
    </w:pPr>
    <w:r>
      <w:rPr>
        <w:noProof/>
        <w:color w:val="FFFFFF"/>
        <w:shd w:val="clear" w:color="auto" w:fill="1F487C"/>
      </w:rPr>
      <w:drawing>
        <wp:anchor distT="0" distB="0" distL="114300" distR="114300" simplePos="0" relativeHeight="251658240" behindDoc="1" locked="0" layoutInCell="1" allowOverlap="1" wp14:anchorId="51C91970" wp14:editId="2AE1BA60">
          <wp:simplePos x="0" y="0"/>
          <wp:positionH relativeFrom="column">
            <wp:posOffset>-841518</wp:posOffset>
          </wp:positionH>
          <wp:positionV relativeFrom="paragraph">
            <wp:posOffset>276225</wp:posOffset>
          </wp:positionV>
          <wp:extent cx="7600950" cy="334283"/>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40156" w14:textId="77777777" w:rsidR="00D73AB9" w:rsidRDefault="00D73AB9">
      <w:pPr>
        <w:spacing w:before="0" w:after="0" w:line="240" w:lineRule="auto"/>
      </w:pPr>
      <w:r>
        <w:separator/>
      </w:r>
    </w:p>
  </w:footnote>
  <w:footnote w:type="continuationSeparator" w:id="0">
    <w:p w14:paraId="506BF40D" w14:textId="77777777" w:rsidR="00D73AB9" w:rsidRDefault="00D73AB9">
      <w:pPr>
        <w:spacing w:before="0" w:after="0" w:line="240" w:lineRule="auto"/>
      </w:pPr>
      <w:r>
        <w:continuationSeparator/>
      </w:r>
    </w:p>
  </w:footnote>
  <w:footnote w:type="continuationNotice" w:id="1">
    <w:p w14:paraId="062410D1" w14:textId="77777777" w:rsidR="00D73AB9" w:rsidRDefault="00D73AB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DB4EA" w14:textId="77777777" w:rsidR="00E13A06" w:rsidRPr="00D01F2A" w:rsidRDefault="00D01F2A" w:rsidP="00D01F2A">
    <w:pPr>
      <w:pStyle w:val="Header"/>
    </w:pPr>
    <w:r>
      <w:rPr>
        <w:noProof/>
      </w:rPr>
      <w:drawing>
        <wp:anchor distT="0" distB="0" distL="114300" distR="114300" simplePos="0" relativeHeight="251658241" behindDoc="0" locked="0" layoutInCell="1" allowOverlap="1" wp14:anchorId="21D8D634" wp14:editId="169E4BA8">
          <wp:simplePos x="0" y="0"/>
          <wp:positionH relativeFrom="page">
            <wp:posOffset>-27940</wp:posOffset>
          </wp:positionH>
          <wp:positionV relativeFrom="page">
            <wp:posOffset>-34925</wp:posOffset>
          </wp:positionV>
          <wp:extent cx="7584440" cy="1680845"/>
          <wp:effectExtent l="0" t="0" r="0" b="0"/>
          <wp:wrapTopAndBottom/>
          <wp:docPr id="5" name="Picture 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C3F"/>
    <w:multiLevelType w:val="hybridMultilevel"/>
    <w:tmpl w:val="FD484C58"/>
    <w:lvl w:ilvl="0" w:tplc="F488BC68">
      <w:numFmt w:val="bullet"/>
      <w:lvlText w:val="o"/>
      <w:lvlJc w:val="left"/>
      <w:pPr>
        <w:ind w:left="1080" w:hanging="360"/>
      </w:pPr>
      <w:rPr>
        <w:rFonts w:ascii="Courier New" w:eastAsia="Courier New" w:hAnsi="Courier New" w:cs="Courier New"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 w15:restartNumberingAfterBreak="0">
    <w:nsid w:val="049322A6"/>
    <w:multiLevelType w:val="multilevel"/>
    <w:tmpl w:val="E38C138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92D21FD"/>
    <w:multiLevelType w:val="hybridMultilevel"/>
    <w:tmpl w:val="4904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F80E89"/>
    <w:multiLevelType w:val="hybridMultilevel"/>
    <w:tmpl w:val="AC86445A"/>
    <w:lvl w:ilvl="0" w:tplc="B184B45A">
      <w:start w:val="1"/>
      <w:numFmt w:val="bullet"/>
      <w:lvlText w:val=""/>
      <w:lvlJc w:val="left"/>
      <w:pPr>
        <w:tabs>
          <w:tab w:val="num" w:pos="720"/>
        </w:tabs>
        <w:ind w:left="720" w:hanging="360"/>
      </w:pPr>
      <w:rPr>
        <w:rFonts w:ascii="Wingdings" w:hAnsi="Wingdings" w:hint="default"/>
        <w:sz w:val="20"/>
      </w:rPr>
    </w:lvl>
    <w:lvl w:ilvl="1" w:tplc="65829272" w:tentative="1">
      <w:start w:val="1"/>
      <w:numFmt w:val="bullet"/>
      <w:lvlText w:val=""/>
      <w:lvlJc w:val="left"/>
      <w:pPr>
        <w:tabs>
          <w:tab w:val="num" w:pos="1440"/>
        </w:tabs>
        <w:ind w:left="1440" w:hanging="360"/>
      </w:pPr>
      <w:rPr>
        <w:rFonts w:ascii="Wingdings" w:hAnsi="Wingdings" w:hint="default"/>
        <w:sz w:val="20"/>
      </w:rPr>
    </w:lvl>
    <w:lvl w:ilvl="2" w:tplc="C8C82C46" w:tentative="1">
      <w:start w:val="1"/>
      <w:numFmt w:val="bullet"/>
      <w:lvlText w:val=""/>
      <w:lvlJc w:val="left"/>
      <w:pPr>
        <w:tabs>
          <w:tab w:val="num" w:pos="2160"/>
        </w:tabs>
        <w:ind w:left="2160" w:hanging="360"/>
      </w:pPr>
      <w:rPr>
        <w:rFonts w:ascii="Wingdings" w:hAnsi="Wingdings" w:hint="default"/>
        <w:sz w:val="20"/>
      </w:rPr>
    </w:lvl>
    <w:lvl w:ilvl="3" w:tplc="D44AB408" w:tentative="1">
      <w:start w:val="1"/>
      <w:numFmt w:val="bullet"/>
      <w:lvlText w:val=""/>
      <w:lvlJc w:val="left"/>
      <w:pPr>
        <w:tabs>
          <w:tab w:val="num" w:pos="2880"/>
        </w:tabs>
        <w:ind w:left="2880" w:hanging="360"/>
      </w:pPr>
      <w:rPr>
        <w:rFonts w:ascii="Wingdings" w:hAnsi="Wingdings" w:hint="default"/>
        <w:sz w:val="20"/>
      </w:rPr>
    </w:lvl>
    <w:lvl w:ilvl="4" w:tplc="3C60AD00" w:tentative="1">
      <w:start w:val="1"/>
      <w:numFmt w:val="bullet"/>
      <w:lvlText w:val=""/>
      <w:lvlJc w:val="left"/>
      <w:pPr>
        <w:tabs>
          <w:tab w:val="num" w:pos="3600"/>
        </w:tabs>
        <w:ind w:left="3600" w:hanging="360"/>
      </w:pPr>
      <w:rPr>
        <w:rFonts w:ascii="Wingdings" w:hAnsi="Wingdings" w:hint="default"/>
        <w:sz w:val="20"/>
      </w:rPr>
    </w:lvl>
    <w:lvl w:ilvl="5" w:tplc="86584C0A" w:tentative="1">
      <w:start w:val="1"/>
      <w:numFmt w:val="bullet"/>
      <w:lvlText w:val=""/>
      <w:lvlJc w:val="left"/>
      <w:pPr>
        <w:tabs>
          <w:tab w:val="num" w:pos="4320"/>
        </w:tabs>
        <w:ind w:left="4320" w:hanging="360"/>
      </w:pPr>
      <w:rPr>
        <w:rFonts w:ascii="Wingdings" w:hAnsi="Wingdings" w:hint="default"/>
        <w:sz w:val="20"/>
      </w:rPr>
    </w:lvl>
    <w:lvl w:ilvl="6" w:tplc="93E2A8CC" w:tentative="1">
      <w:start w:val="1"/>
      <w:numFmt w:val="bullet"/>
      <w:lvlText w:val=""/>
      <w:lvlJc w:val="left"/>
      <w:pPr>
        <w:tabs>
          <w:tab w:val="num" w:pos="5040"/>
        </w:tabs>
        <w:ind w:left="5040" w:hanging="360"/>
      </w:pPr>
      <w:rPr>
        <w:rFonts w:ascii="Wingdings" w:hAnsi="Wingdings" w:hint="default"/>
        <w:sz w:val="20"/>
      </w:rPr>
    </w:lvl>
    <w:lvl w:ilvl="7" w:tplc="06AA15CC" w:tentative="1">
      <w:start w:val="1"/>
      <w:numFmt w:val="bullet"/>
      <w:lvlText w:val=""/>
      <w:lvlJc w:val="left"/>
      <w:pPr>
        <w:tabs>
          <w:tab w:val="num" w:pos="5760"/>
        </w:tabs>
        <w:ind w:left="5760" w:hanging="360"/>
      </w:pPr>
      <w:rPr>
        <w:rFonts w:ascii="Wingdings" w:hAnsi="Wingdings" w:hint="default"/>
        <w:sz w:val="20"/>
      </w:rPr>
    </w:lvl>
    <w:lvl w:ilvl="8" w:tplc="B9269E6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47679"/>
    <w:multiLevelType w:val="hybridMultilevel"/>
    <w:tmpl w:val="A54256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E30C06"/>
    <w:multiLevelType w:val="hybridMultilevel"/>
    <w:tmpl w:val="D39A6BDA"/>
    <w:lvl w:ilvl="0" w:tplc="0C090001">
      <w:start w:val="1"/>
      <w:numFmt w:val="bullet"/>
      <w:lvlText w:val=""/>
      <w:lvlJc w:val="left"/>
      <w:pPr>
        <w:ind w:left="720" w:hanging="360"/>
      </w:pPr>
      <w:rPr>
        <w:rFonts w:ascii="Symbol" w:hAnsi="Symbol"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394703"/>
    <w:multiLevelType w:val="hybridMultilevel"/>
    <w:tmpl w:val="1786DD98"/>
    <w:lvl w:ilvl="0" w:tplc="7D6618EE">
      <w:numFmt w:val="bullet"/>
      <w:lvlText w:val="–"/>
      <w:lvlJc w:val="left"/>
      <w:pPr>
        <w:ind w:left="180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E27030F"/>
    <w:multiLevelType w:val="hybridMultilevel"/>
    <w:tmpl w:val="2C925232"/>
    <w:lvl w:ilvl="0" w:tplc="96A82A04">
      <w:start w:val="1"/>
      <w:numFmt w:val="bullet"/>
      <w:lvlText w:val=""/>
      <w:lvlJc w:val="left"/>
      <w:pPr>
        <w:ind w:left="567"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65318D"/>
    <w:multiLevelType w:val="multilevel"/>
    <w:tmpl w:val="49384896"/>
    <w:lvl w:ilvl="0">
      <w:start w:val="1"/>
      <w:numFmt w:val="decimal"/>
      <w:pStyle w:val="ListParagraph"/>
      <w:lvlText w:val="%1."/>
      <w:lvlJc w:val="left"/>
      <w:pPr>
        <w:ind w:left="717"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47139"/>
    <w:multiLevelType w:val="hybridMultilevel"/>
    <w:tmpl w:val="D5360E14"/>
    <w:lvl w:ilvl="0" w:tplc="7D6618EE">
      <w:numFmt w:val="bullet"/>
      <w:lvlText w:val="–"/>
      <w:lvlJc w:val="left"/>
      <w:pPr>
        <w:ind w:left="108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97A73C2"/>
    <w:multiLevelType w:val="hybridMultilevel"/>
    <w:tmpl w:val="5D0AD024"/>
    <w:lvl w:ilvl="0" w:tplc="0C090001">
      <w:start w:val="1"/>
      <w:numFmt w:val="bullet"/>
      <w:lvlText w:val=""/>
      <w:lvlJc w:val="left"/>
      <w:pPr>
        <w:ind w:left="1080" w:hanging="360"/>
      </w:pPr>
      <w:rPr>
        <w:rFonts w:ascii="Symbol" w:hAnsi="Symbol" w:hint="default"/>
        <w:b w:val="0"/>
        <w:bCs w:val="0"/>
        <w:i w:val="0"/>
        <w:iCs w:val="0"/>
        <w:w w:val="100"/>
        <w:sz w:val="24"/>
        <w:szCs w:val="24"/>
        <w:lang w:val="en-AU" w:eastAsia="en-US" w:bidi="ar-SA"/>
      </w:rPr>
    </w:lvl>
    <w:lvl w:ilvl="1" w:tplc="0C090003" w:tentative="1">
      <w:start w:val="1"/>
      <w:numFmt w:val="bullet"/>
      <w:lvlText w:val="o"/>
      <w:lvlJc w:val="left"/>
      <w:pPr>
        <w:ind w:left="940" w:hanging="360"/>
      </w:pPr>
      <w:rPr>
        <w:rFonts w:ascii="Courier New" w:hAnsi="Courier New" w:cs="Courier New" w:hint="default"/>
      </w:rPr>
    </w:lvl>
    <w:lvl w:ilvl="2" w:tplc="0C090005" w:tentative="1">
      <w:start w:val="1"/>
      <w:numFmt w:val="bullet"/>
      <w:lvlText w:val=""/>
      <w:lvlJc w:val="left"/>
      <w:pPr>
        <w:ind w:left="1660" w:hanging="360"/>
      </w:pPr>
      <w:rPr>
        <w:rFonts w:ascii="Wingdings" w:hAnsi="Wingdings" w:hint="default"/>
      </w:rPr>
    </w:lvl>
    <w:lvl w:ilvl="3" w:tplc="0C090001" w:tentative="1">
      <w:start w:val="1"/>
      <w:numFmt w:val="bullet"/>
      <w:lvlText w:val=""/>
      <w:lvlJc w:val="left"/>
      <w:pPr>
        <w:ind w:left="2380" w:hanging="360"/>
      </w:pPr>
      <w:rPr>
        <w:rFonts w:ascii="Symbol" w:hAnsi="Symbol" w:hint="default"/>
      </w:rPr>
    </w:lvl>
    <w:lvl w:ilvl="4" w:tplc="0C090003" w:tentative="1">
      <w:start w:val="1"/>
      <w:numFmt w:val="bullet"/>
      <w:lvlText w:val="o"/>
      <w:lvlJc w:val="left"/>
      <w:pPr>
        <w:ind w:left="3100" w:hanging="360"/>
      </w:pPr>
      <w:rPr>
        <w:rFonts w:ascii="Courier New" w:hAnsi="Courier New" w:cs="Courier New" w:hint="default"/>
      </w:rPr>
    </w:lvl>
    <w:lvl w:ilvl="5" w:tplc="0C090005" w:tentative="1">
      <w:start w:val="1"/>
      <w:numFmt w:val="bullet"/>
      <w:lvlText w:val=""/>
      <w:lvlJc w:val="left"/>
      <w:pPr>
        <w:ind w:left="3820" w:hanging="360"/>
      </w:pPr>
      <w:rPr>
        <w:rFonts w:ascii="Wingdings" w:hAnsi="Wingdings" w:hint="default"/>
      </w:rPr>
    </w:lvl>
    <w:lvl w:ilvl="6" w:tplc="0C090001" w:tentative="1">
      <w:start w:val="1"/>
      <w:numFmt w:val="bullet"/>
      <w:lvlText w:val=""/>
      <w:lvlJc w:val="left"/>
      <w:pPr>
        <w:ind w:left="4540" w:hanging="360"/>
      </w:pPr>
      <w:rPr>
        <w:rFonts w:ascii="Symbol" w:hAnsi="Symbol" w:hint="default"/>
      </w:rPr>
    </w:lvl>
    <w:lvl w:ilvl="7" w:tplc="0C090003" w:tentative="1">
      <w:start w:val="1"/>
      <w:numFmt w:val="bullet"/>
      <w:lvlText w:val="o"/>
      <w:lvlJc w:val="left"/>
      <w:pPr>
        <w:ind w:left="5260" w:hanging="360"/>
      </w:pPr>
      <w:rPr>
        <w:rFonts w:ascii="Courier New" w:hAnsi="Courier New" w:cs="Courier New" w:hint="default"/>
      </w:rPr>
    </w:lvl>
    <w:lvl w:ilvl="8" w:tplc="0C090005" w:tentative="1">
      <w:start w:val="1"/>
      <w:numFmt w:val="bullet"/>
      <w:lvlText w:val=""/>
      <w:lvlJc w:val="left"/>
      <w:pPr>
        <w:ind w:left="5980" w:hanging="360"/>
      </w:pPr>
      <w:rPr>
        <w:rFonts w:ascii="Wingdings" w:hAnsi="Wingdings" w:hint="default"/>
      </w:rPr>
    </w:lvl>
  </w:abstractNum>
  <w:abstractNum w:abstractNumId="11" w15:restartNumberingAfterBreak="0">
    <w:nsid w:val="31750699"/>
    <w:multiLevelType w:val="multilevel"/>
    <w:tmpl w:val="3C8C1CB8"/>
    <w:lvl w:ilvl="0">
      <w:start w:val="1"/>
      <w:numFmt w:val="bullet"/>
      <w:pStyle w:val="Bullet1"/>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Arial" w:hAnsi="Arial" w:hint="default"/>
      </w:rPr>
    </w:lvl>
    <w:lvl w:ilvl="2">
      <w:start w:val="1"/>
      <w:numFmt w:val="bullet"/>
      <w:lvlText w:val="o"/>
      <w:lvlJc w:val="left"/>
      <w:pPr>
        <w:tabs>
          <w:tab w:val="num" w:pos="3969"/>
        </w:tabs>
        <w:ind w:left="1021" w:hanging="341"/>
      </w:pPr>
      <w:rPr>
        <w:rFonts w:ascii="Courier New" w:hAnsi="Courier New"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333B2AC5"/>
    <w:multiLevelType w:val="hybridMultilevel"/>
    <w:tmpl w:val="05D8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B30790"/>
    <w:multiLevelType w:val="hybridMultilevel"/>
    <w:tmpl w:val="C1F21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CB08B2"/>
    <w:multiLevelType w:val="hybridMultilevel"/>
    <w:tmpl w:val="F6EAF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413F27"/>
    <w:multiLevelType w:val="hybridMultilevel"/>
    <w:tmpl w:val="2820C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9003D0"/>
    <w:multiLevelType w:val="hybridMultilevel"/>
    <w:tmpl w:val="49EAF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421656"/>
    <w:multiLevelType w:val="multilevel"/>
    <w:tmpl w:val="317260B2"/>
    <w:lvl w:ilvl="0">
      <w:start w:val="1"/>
      <w:numFmt w:val="bullet"/>
      <w:lvlText w:val=""/>
      <w:lvlJc w:val="left"/>
      <w:pPr>
        <w:tabs>
          <w:tab w:val="num" w:pos="680"/>
        </w:tabs>
        <w:ind w:left="34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lvlText w:val="̶"/>
      <w:lvlJc w:val="left"/>
      <w:pPr>
        <w:tabs>
          <w:tab w:val="num" w:pos="1780"/>
        </w:tabs>
        <w:ind w:left="680" w:hanging="340"/>
      </w:pPr>
      <w:rPr>
        <w:rFonts w:ascii="Walbaum Display Light" w:hAnsi="Walbaum Display Light" w:hint="default"/>
      </w:rPr>
    </w:lvl>
    <w:lvl w:ilvl="2">
      <w:start w:val="1"/>
      <w:numFmt w:val="bullet"/>
      <w:lvlText w:val="̶"/>
      <w:lvlJc w:val="left"/>
      <w:pPr>
        <w:tabs>
          <w:tab w:val="num" w:pos="3969"/>
        </w:tabs>
        <w:ind w:left="1021" w:hanging="341"/>
      </w:pPr>
      <w:rPr>
        <w:rFonts w:ascii="Walbaum Display Light" w:hAnsi="Walbaum Display Light" w:hint="default"/>
      </w:rPr>
    </w:lvl>
    <w:lvl w:ilvl="3">
      <w:start w:val="1"/>
      <w:numFmt w:val="bullet"/>
      <w:lvlText w:val="·"/>
      <w:lvlJc w:val="left"/>
      <w:pPr>
        <w:tabs>
          <w:tab w:val="num" w:pos="3220"/>
        </w:tabs>
        <w:ind w:left="1361" w:hanging="340"/>
      </w:pPr>
      <w:rPr>
        <w:rFonts w:ascii="Arial" w:hAnsi="Arial" w:hint="default"/>
      </w:rPr>
    </w:lvl>
    <w:lvl w:ilvl="4">
      <w:start w:val="1"/>
      <w:numFmt w:val="bullet"/>
      <w:lvlText w:val="o"/>
      <w:lvlJc w:val="left"/>
      <w:pPr>
        <w:tabs>
          <w:tab w:val="num" w:pos="3940"/>
        </w:tabs>
        <w:ind w:left="3941" w:hanging="361"/>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444B23F3"/>
    <w:multiLevelType w:val="hybridMultilevel"/>
    <w:tmpl w:val="328A5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D2300B"/>
    <w:multiLevelType w:val="hybridMultilevel"/>
    <w:tmpl w:val="3042A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786937"/>
    <w:multiLevelType w:val="hybridMultilevel"/>
    <w:tmpl w:val="7D220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6B453B7"/>
    <w:multiLevelType w:val="hybridMultilevel"/>
    <w:tmpl w:val="A3965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8A462D"/>
    <w:multiLevelType w:val="hybridMultilevel"/>
    <w:tmpl w:val="EA94B800"/>
    <w:lvl w:ilvl="0" w:tplc="7D6618EE">
      <w:numFmt w:val="bullet"/>
      <w:lvlText w:val="–"/>
      <w:lvlJc w:val="left"/>
      <w:pPr>
        <w:ind w:left="720" w:hanging="360"/>
      </w:pPr>
      <w:rPr>
        <w:rFonts w:ascii="Calibri" w:eastAsia="Calibri" w:hAnsi="Calibri" w:cs="Calibri" w:hint="default"/>
        <w:b w:val="0"/>
        <w:bCs w:val="0"/>
        <w:i w:val="0"/>
        <w:iCs w:val="0"/>
        <w:w w:val="98"/>
        <w:sz w:val="24"/>
        <w:szCs w:val="24"/>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407983"/>
    <w:multiLevelType w:val="hybridMultilevel"/>
    <w:tmpl w:val="922AE8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6D4782"/>
    <w:multiLevelType w:val="hybridMultilevel"/>
    <w:tmpl w:val="42D09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2929C9"/>
    <w:multiLevelType w:val="hybridMultilevel"/>
    <w:tmpl w:val="A11075F2"/>
    <w:lvl w:ilvl="0" w:tplc="5866D5E2">
      <w:numFmt w:val="bullet"/>
      <w:lvlText w:val=""/>
      <w:lvlJc w:val="left"/>
      <w:pPr>
        <w:ind w:left="860" w:hanging="360"/>
      </w:pPr>
      <w:rPr>
        <w:rFonts w:ascii="Symbol" w:eastAsia="Symbol" w:hAnsi="Symbol" w:cs="Symbol" w:hint="default"/>
        <w:w w:val="100"/>
        <w:lang w:val="en-AU" w:eastAsia="en-US" w:bidi="ar-SA"/>
      </w:rPr>
    </w:lvl>
    <w:lvl w:ilvl="1" w:tplc="F488BC68">
      <w:numFmt w:val="bullet"/>
      <w:lvlText w:val="o"/>
      <w:lvlJc w:val="left"/>
      <w:pPr>
        <w:ind w:left="1580" w:hanging="360"/>
      </w:pPr>
      <w:rPr>
        <w:rFonts w:ascii="Courier New" w:eastAsia="Courier New" w:hAnsi="Courier New" w:cs="Courier New" w:hint="default"/>
        <w:b w:val="0"/>
        <w:bCs w:val="0"/>
        <w:i w:val="0"/>
        <w:iCs w:val="0"/>
        <w:w w:val="100"/>
        <w:sz w:val="24"/>
        <w:szCs w:val="24"/>
        <w:lang w:val="en-AU" w:eastAsia="en-US" w:bidi="ar-SA"/>
      </w:rPr>
    </w:lvl>
    <w:lvl w:ilvl="2" w:tplc="735028EE">
      <w:numFmt w:val="bullet"/>
      <w:lvlText w:val="•"/>
      <w:lvlJc w:val="left"/>
      <w:pPr>
        <w:ind w:left="2465" w:hanging="360"/>
      </w:pPr>
      <w:rPr>
        <w:rFonts w:hint="default"/>
        <w:lang w:val="en-AU" w:eastAsia="en-US" w:bidi="ar-SA"/>
      </w:rPr>
    </w:lvl>
    <w:lvl w:ilvl="3" w:tplc="B4525518">
      <w:numFmt w:val="bullet"/>
      <w:lvlText w:val="•"/>
      <w:lvlJc w:val="left"/>
      <w:pPr>
        <w:ind w:left="3350" w:hanging="360"/>
      </w:pPr>
      <w:rPr>
        <w:rFonts w:hint="default"/>
        <w:lang w:val="en-AU" w:eastAsia="en-US" w:bidi="ar-SA"/>
      </w:rPr>
    </w:lvl>
    <w:lvl w:ilvl="4" w:tplc="DD0EE896">
      <w:numFmt w:val="bullet"/>
      <w:lvlText w:val="•"/>
      <w:lvlJc w:val="left"/>
      <w:pPr>
        <w:ind w:left="4235" w:hanging="360"/>
      </w:pPr>
      <w:rPr>
        <w:rFonts w:hint="default"/>
        <w:lang w:val="en-AU" w:eastAsia="en-US" w:bidi="ar-SA"/>
      </w:rPr>
    </w:lvl>
    <w:lvl w:ilvl="5" w:tplc="6ED66CA6">
      <w:numFmt w:val="bullet"/>
      <w:lvlText w:val="•"/>
      <w:lvlJc w:val="left"/>
      <w:pPr>
        <w:ind w:left="5120" w:hanging="360"/>
      </w:pPr>
      <w:rPr>
        <w:rFonts w:hint="default"/>
        <w:lang w:val="en-AU" w:eastAsia="en-US" w:bidi="ar-SA"/>
      </w:rPr>
    </w:lvl>
    <w:lvl w:ilvl="6" w:tplc="820EB772">
      <w:numFmt w:val="bullet"/>
      <w:lvlText w:val="•"/>
      <w:lvlJc w:val="left"/>
      <w:pPr>
        <w:ind w:left="6005" w:hanging="360"/>
      </w:pPr>
      <w:rPr>
        <w:rFonts w:hint="default"/>
        <w:lang w:val="en-AU" w:eastAsia="en-US" w:bidi="ar-SA"/>
      </w:rPr>
    </w:lvl>
    <w:lvl w:ilvl="7" w:tplc="07DCF470">
      <w:numFmt w:val="bullet"/>
      <w:lvlText w:val="•"/>
      <w:lvlJc w:val="left"/>
      <w:pPr>
        <w:ind w:left="6890" w:hanging="360"/>
      </w:pPr>
      <w:rPr>
        <w:rFonts w:hint="default"/>
        <w:lang w:val="en-AU" w:eastAsia="en-US" w:bidi="ar-SA"/>
      </w:rPr>
    </w:lvl>
    <w:lvl w:ilvl="8" w:tplc="36920912">
      <w:numFmt w:val="bullet"/>
      <w:lvlText w:val="•"/>
      <w:lvlJc w:val="left"/>
      <w:pPr>
        <w:ind w:left="7776" w:hanging="360"/>
      </w:pPr>
      <w:rPr>
        <w:rFonts w:hint="default"/>
        <w:lang w:val="en-AU" w:eastAsia="en-US" w:bidi="ar-SA"/>
      </w:rPr>
    </w:lvl>
  </w:abstractNum>
  <w:num w:numId="1" w16cid:durableId="735861727">
    <w:abstractNumId w:val="25"/>
  </w:num>
  <w:num w:numId="2" w16cid:durableId="1708986940">
    <w:abstractNumId w:val="20"/>
  </w:num>
  <w:num w:numId="3" w16cid:durableId="1918516618">
    <w:abstractNumId w:val="4"/>
  </w:num>
  <w:num w:numId="4" w16cid:durableId="110367545">
    <w:abstractNumId w:val="2"/>
  </w:num>
  <w:num w:numId="5" w16cid:durableId="1307080505">
    <w:abstractNumId w:val="21"/>
  </w:num>
  <w:num w:numId="6" w16cid:durableId="163935548">
    <w:abstractNumId w:val="0"/>
  </w:num>
  <w:num w:numId="7" w16cid:durableId="1712999240">
    <w:abstractNumId w:val="10"/>
  </w:num>
  <w:num w:numId="8" w16cid:durableId="938491862">
    <w:abstractNumId w:val="6"/>
  </w:num>
  <w:num w:numId="9" w16cid:durableId="395904732">
    <w:abstractNumId w:val="22"/>
  </w:num>
  <w:num w:numId="10" w16cid:durableId="1887527964">
    <w:abstractNumId w:val="5"/>
  </w:num>
  <w:num w:numId="11" w16cid:durableId="1480073081">
    <w:abstractNumId w:val="11"/>
  </w:num>
  <w:num w:numId="12" w16cid:durableId="411976512">
    <w:abstractNumId w:val="12"/>
  </w:num>
  <w:num w:numId="13" w16cid:durableId="1368406589">
    <w:abstractNumId w:val="9"/>
  </w:num>
  <w:num w:numId="14" w16cid:durableId="1802532897">
    <w:abstractNumId w:val="15"/>
  </w:num>
  <w:num w:numId="15" w16cid:durableId="797995922">
    <w:abstractNumId w:val="14"/>
  </w:num>
  <w:num w:numId="16" w16cid:durableId="134690883">
    <w:abstractNumId w:val="8"/>
  </w:num>
  <w:num w:numId="17" w16cid:durableId="1748502487">
    <w:abstractNumId w:val="1"/>
  </w:num>
  <w:num w:numId="18" w16cid:durableId="1668291447">
    <w:abstractNumId w:val="17"/>
  </w:num>
  <w:num w:numId="19" w16cid:durableId="1666664908">
    <w:abstractNumId w:val="13"/>
  </w:num>
  <w:num w:numId="20" w16cid:durableId="1231307430">
    <w:abstractNumId w:val="24"/>
  </w:num>
  <w:num w:numId="21" w16cid:durableId="1441757220">
    <w:abstractNumId w:val="19"/>
  </w:num>
  <w:num w:numId="22" w16cid:durableId="591621221">
    <w:abstractNumId w:val="18"/>
  </w:num>
  <w:num w:numId="23" w16cid:durableId="1279870851">
    <w:abstractNumId w:val="16"/>
  </w:num>
  <w:num w:numId="24" w16cid:durableId="1364213477">
    <w:abstractNumId w:val="7"/>
  </w:num>
  <w:num w:numId="25" w16cid:durableId="171068549">
    <w:abstractNumId w:val="23"/>
  </w:num>
  <w:num w:numId="26" w16cid:durableId="21387145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6C"/>
    <w:rsid w:val="00004896"/>
    <w:rsid w:val="00024328"/>
    <w:rsid w:val="000560B2"/>
    <w:rsid w:val="00057EC5"/>
    <w:rsid w:val="00066A9A"/>
    <w:rsid w:val="0007325C"/>
    <w:rsid w:val="00074C62"/>
    <w:rsid w:val="0008044C"/>
    <w:rsid w:val="000859E6"/>
    <w:rsid w:val="000879A1"/>
    <w:rsid w:val="00087A96"/>
    <w:rsid w:val="00091248"/>
    <w:rsid w:val="00092003"/>
    <w:rsid w:val="0009487B"/>
    <w:rsid w:val="00094F4B"/>
    <w:rsid w:val="000A2541"/>
    <w:rsid w:val="000B12FD"/>
    <w:rsid w:val="000E0B93"/>
    <w:rsid w:val="000F2E59"/>
    <w:rsid w:val="00102D4C"/>
    <w:rsid w:val="0011004F"/>
    <w:rsid w:val="0011527F"/>
    <w:rsid w:val="0012428D"/>
    <w:rsid w:val="00124A8C"/>
    <w:rsid w:val="00132049"/>
    <w:rsid w:val="00134066"/>
    <w:rsid w:val="00137C6D"/>
    <w:rsid w:val="00166AEA"/>
    <w:rsid w:val="0019027A"/>
    <w:rsid w:val="00197516"/>
    <w:rsid w:val="001A4673"/>
    <w:rsid w:val="001A4D11"/>
    <w:rsid w:val="001A5019"/>
    <w:rsid w:val="001B2A91"/>
    <w:rsid w:val="001C7016"/>
    <w:rsid w:val="001F25C0"/>
    <w:rsid w:val="001F642F"/>
    <w:rsid w:val="00201F10"/>
    <w:rsid w:val="0020659C"/>
    <w:rsid w:val="00213EAB"/>
    <w:rsid w:val="00215144"/>
    <w:rsid w:val="002232A7"/>
    <w:rsid w:val="00223B61"/>
    <w:rsid w:val="00225670"/>
    <w:rsid w:val="00242F9D"/>
    <w:rsid w:val="00243AFB"/>
    <w:rsid w:val="00245BA8"/>
    <w:rsid w:val="00250236"/>
    <w:rsid w:val="00256CE6"/>
    <w:rsid w:val="0025759F"/>
    <w:rsid w:val="002766F7"/>
    <w:rsid w:val="002808D7"/>
    <w:rsid w:val="002A2D58"/>
    <w:rsid w:val="002B0512"/>
    <w:rsid w:val="002B3CD0"/>
    <w:rsid w:val="002B680F"/>
    <w:rsid w:val="002C643E"/>
    <w:rsid w:val="002E2557"/>
    <w:rsid w:val="0030318B"/>
    <w:rsid w:val="00312D5E"/>
    <w:rsid w:val="00323AD9"/>
    <w:rsid w:val="00330698"/>
    <w:rsid w:val="0037106C"/>
    <w:rsid w:val="00371A5F"/>
    <w:rsid w:val="00374635"/>
    <w:rsid w:val="003977FF"/>
    <w:rsid w:val="00397B56"/>
    <w:rsid w:val="003A0C59"/>
    <w:rsid w:val="003B1280"/>
    <w:rsid w:val="003C2F4B"/>
    <w:rsid w:val="003D43DE"/>
    <w:rsid w:val="003E7B59"/>
    <w:rsid w:val="003E7D76"/>
    <w:rsid w:val="003F6829"/>
    <w:rsid w:val="004028CE"/>
    <w:rsid w:val="00402D80"/>
    <w:rsid w:val="00405C7F"/>
    <w:rsid w:val="00415291"/>
    <w:rsid w:val="00420144"/>
    <w:rsid w:val="00424C0D"/>
    <w:rsid w:val="00425800"/>
    <w:rsid w:val="0044056C"/>
    <w:rsid w:val="00446264"/>
    <w:rsid w:val="00457290"/>
    <w:rsid w:val="00460E87"/>
    <w:rsid w:val="004652A1"/>
    <w:rsid w:val="00465F60"/>
    <w:rsid w:val="00471B85"/>
    <w:rsid w:val="004735D1"/>
    <w:rsid w:val="00476C5B"/>
    <w:rsid w:val="004822D3"/>
    <w:rsid w:val="00484442"/>
    <w:rsid w:val="00486D83"/>
    <w:rsid w:val="00497F51"/>
    <w:rsid w:val="004D0B3E"/>
    <w:rsid w:val="00500D77"/>
    <w:rsid w:val="00505F5A"/>
    <w:rsid w:val="00510261"/>
    <w:rsid w:val="005210F6"/>
    <w:rsid w:val="00531350"/>
    <w:rsid w:val="00532DA4"/>
    <w:rsid w:val="00563A4E"/>
    <w:rsid w:val="00583318"/>
    <w:rsid w:val="005935EE"/>
    <w:rsid w:val="005A32A0"/>
    <w:rsid w:val="005A65E0"/>
    <w:rsid w:val="005A738F"/>
    <w:rsid w:val="005D2BAE"/>
    <w:rsid w:val="005E32E8"/>
    <w:rsid w:val="005F18DB"/>
    <w:rsid w:val="00616005"/>
    <w:rsid w:val="00626ECA"/>
    <w:rsid w:val="00632FF7"/>
    <w:rsid w:val="00641753"/>
    <w:rsid w:val="00643A90"/>
    <w:rsid w:val="00645887"/>
    <w:rsid w:val="006466F6"/>
    <w:rsid w:val="006476DE"/>
    <w:rsid w:val="00673F2F"/>
    <w:rsid w:val="00690998"/>
    <w:rsid w:val="006951BC"/>
    <w:rsid w:val="006A1501"/>
    <w:rsid w:val="006B1854"/>
    <w:rsid w:val="006D567B"/>
    <w:rsid w:val="0070639F"/>
    <w:rsid w:val="007200CC"/>
    <w:rsid w:val="00721C97"/>
    <w:rsid w:val="00731EE4"/>
    <w:rsid w:val="00731FA8"/>
    <w:rsid w:val="0074258E"/>
    <w:rsid w:val="00746BF3"/>
    <w:rsid w:val="007514EB"/>
    <w:rsid w:val="00752193"/>
    <w:rsid w:val="00757F0B"/>
    <w:rsid w:val="00764590"/>
    <w:rsid w:val="007835CA"/>
    <w:rsid w:val="007B1F31"/>
    <w:rsid w:val="007C38A8"/>
    <w:rsid w:val="007C3AC2"/>
    <w:rsid w:val="007C3C83"/>
    <w:rsid w:val="007C5543"/>
    <w:rsid w:val="007D4D4E"/>
    <w:rsid w:val="007D6278"/>
    <w:rsid w:val="007F2E72"/>
    <w:rsid w:val="007F7F34"/>
    <w:rsid w:val="00810873"/>
    <w:rsid w:val="008113A8"/>
    <w:rsid w:val="00812E7C"/>
    <w:rsid w:val="00832213"/>
    <w:rsid w:val="00836EA3"/>
    <w:rsid w:val="00852467"/>
    <w:rsid w:val="00866FD1"/>
    <w:rsid w:val="008764CA"/>
    <w:rsid w:val="00894D30"/>
    <w:rsid w:val="008B1845"/>
    <w:rsid w:val="008B3008"/>
    <w:rsid w:val="008B6717"/>
    <w:rsid w:val="008C4BE2"/>
    <w:rsid w:val="008F2E7A"/>
    <w:rsid w:val="008F540E"/>
    <w:rsid w:val="008F6541"/>
    <w:rsid w:val="008F7B81"/>
    <w:rsid w:val="00906DAC"/>
    <w:rsid w:val="009125EF"/>
    <w:rsid w:val="009300BE"/>
    <w:rsid w:val="009548D9"/>
    <w:rsid w:val="0097456E"/>
    <w:rsid w:val="00974BA9"/>
    <w:rsid w:val="00982092"/>
    <w:rsid w:val="00986657"/>
    <w:rsid w:val="009A1EBB"/>
    <w:rsid w:val="009A49EF"/>
    <w:rsid w:val="009A6679"/>
    <w:rsid w:val="009A7231"/>
    <w:rsid w:val="009B7AF7"/>
    <w:rsid w:val="009C38B5"/>
    <w:rsid w:val="009E5D21"/>
    <w:rsid w:val="009E647D"/>
    <w:rsid w:val="009F644A"/>
    <w:rsid w:val="00A02986"/>
    <w:rsid w:val="00A02E1A"/>
    <w:rsid w:val="00A07CF0"/>
    <w:rsid w:val="00A60FB2"/>
    <w:rsid w:val="00A64F2F"/>
    <w:rsid w:val="00A67D26"/>
    <w:rsid w:val="00A756DD"/>
    <w:rsid w:val="00AA0B2A"/>
    <w:rsid w:val="00AA6FD8"/>
    <w:rsid w:val="00AB1252"/>
    <w:rsid w:val="00AB342F"/>
    <w:rsid w:val="00AB4DB1"/>
    <w:rsid w:val="00B010D0"/>
    <w:rsid w:val="00B027F8"/>
    <w:rsid w:val="00B1301B"/>
    <w:rsid w:val="00B26D9E"/>
    <w:rsid w:val="00B34165"/>
    <w:rsid w:val="00B34F88"/>
    <w:rsid w:val="00B62161"/>
    <w:rsid w:val="00B67E3A"/>
    <w:rsid w:val="00B73F9F"/>
    <w:rsid w:val="00B91A49"/>
    <w:rsid w:val="00B91B1C"/>
    <w:rsid w:val="00BA00E1"/>
    <w:rsid w:val="00BA779F"/>
    <w:rsid w:val="00BC710C"/>
    <w:rsid w:val="00BE4423"/>
    <w:rsid w:val="00BE5E37"/>
    <w:rsid w:val="00C544CA"/>
    <w:rsid w:val="00C560A4"/>
    <w:rsid w:val="00C56D7B"/>
    <w:rsid w:val="00C5727F"/>
    <w:rsid w:val="00C83692"/>
    <w:rsid w:val="00C94283"/>
    <w:rsid w:val="00CC16B4"/>
    <w:rsid w:val="00CC46EE"/>
    <w:rsid w:val="00CC50D9"/>
    <w:rsid w:val="00CC7DD1"/>
    <w:rsid w:val="00CD10DA"/>
    <w:rsid w:val="00CD3D78"/>
    <w:rsid w:val="00CE39FF"/>
    <w:rsid w:val="00CE4C92"/>
    <w:rsid w:val="00D01F2A"/>
    <w:rsid w:val="00D143FB"/>
    <w:rsid w:val="00D17A19"/>
    <w:rsid w:val="00D266A4"/>
    <w:rsid w:val="00D33288"/>
    <w:rsid w:val="00D33D21"/>
    <w:rsid w:val="00D360FA"/>
    <w:rsid w:val="00D42125"/>
    <w:rsid w:val="00D42552"/>
    <w:rsid w:val="00D45F27"/>
    <w:rsid w:val="00D46A50"/>
    <w:rsid w:val="00D67928"/>
    <w:rsid w:val="00D73AB9"/>
    <w:rsid w:val="00D759C0"/>
    <w:rsid w:val="00D84D1A"/>
    <w:rsid w:val="00D913B2"/>
    <w:rsid w:val="00D9356B"/>
    <w:rsid w:val="00D976BC"/>
    <w:rsid w:val="00DA5048"/>
    <w:rsid w:val="00DB193D"/>
    <w:rsid w:val="00DC5D4D"/>
    <w:rsid w:val="00DD4813"/>
    <w:rsid w:val="00DF662A"/>
    <w:rsid w:val="00E13A06"/>
    <w:rsid w:val="00E20EE2"/>
    <w:rsid w:val="00E278FD"/>
    <w:rsid w:val="00E35C3F"/>
    <w:rsid w:val="00E36EAF"/>
    <w:rsid w:val="00E4278E"/>
    <w:rsid w:val="00E50351"/>
    <w:rsid w:val="00E6315F"/>
    <w:rsid w:val="00E72242"/>
    <w:rsid w:val="00E82B49"/>
    <w:rsid w:val="00E83754"/>
    <w:rsid w:val="00E912E0"/>
    <w:rsid w:val="00E94786"/>
    <w:rsid w:val="00E95DBE"/>
    <w:rsid w:val="00EA34B7"/>
    <w:rsid w:val="00EE2E49"/>
    <w:rsid w:val="00F0338F"/>
    <w:rsid w:val="00F10687"/>
    <w:rsid w:val="00F126ED"/>
    <w:rsid w:val="00F36B55"/>
    <w:rsid w:val="00F50249"/>
    <w:rsid w:val="00F50C93"/>
    <w:rsid w:val="00F50F40"/>
    <w:rsid w:val="00F65B08"/>
    <w:rsid w:val="00F678D8"/>
    <w:rsid w:val="00F84573"/>
    <w:rsid w:val="00F9556B"/>
    <w:rsid w:val="00FA30A0"/>
    <w:rsid w:val="00FB74DF"/>
    <w:rsid w:val="00FD23E4"/>
    <w:rsid w:val="00FD50DE"/>
    <w:rsid w:val="00FD5FC8"/>
    <w:rsid w:val="00FE70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908B8"/>
  <w15:docId w15:val="{4531AC28-4320-4447-8474-C1B28289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FC8"/>
    <w:pPr>
      <w:spacing w:before="120" w:after="120" w:line="264" w:lineRule="auto"/>
    </w:pPr>
    <w:rPr>
      <w:rFonts w:ascii="Calibri" w:eastAsia="Calibri" w:hAnsi="Calibri" w:cs="Calibri"/>
      <w:color w:val="2D3037"/>
      <w:lang w:val="en-AU"/>
    </w:rPr>
  </w:style>
  <w:style w:type="paragraph" w:styleId="Heading1">
    <w:name w:val="heading 1"/>
    <w:basedOn w:val="Normal"/>
    <w:uiPriority w:val="9"/>
    <w:qFormat/>
    <w:rsid w:val="00243AFB"/>
    <w:pPr>
      <w:pBdr>
        <w:bottom w:val="single" w:sz="18" w:space="1" w:color="170F39" w:themeColor="background2" w:themeShade="80"/>
      </w:pBdr>
      <w:spacing w:before="280"/>
      <w:outlineLvl w:val="0"/>
    </w:pPr>
    <w:rPr>
      <w:rFonts w:ascii="Cambria" w:eastAsia="Arial" w:hAnsi="Cambria" w:cs="Arial"/>
      <w:bCs/>
      <w:color w:val="170F39" w:themeColor="background2" w:themeShade="80"/>
      <w:sz w:val="40"/>
      <w:szCs w:val="32"/>
    </w:rPr>
  </w:style>
  <w:style w:type="paragraph" w:styleId="Heading2">
    <w:name w:val="heading 2"/>
    <w:uiPriority w:val="9"/>
    <w:unhideWhenUsed/>
    <w:qFormat/>
    <w:rsid w:val="00FD5FC8"/>
    <w:pPr>
      <w:spacing w:before="120" w:after="60"/>
      <w:outlineLvl w:val="1"/>
    </w:pPr>
    <w:rPr>
      <w:rFonts w:ascii="Calibri" w:eastAsiaTheme="majorEastAsia" w:hAnsi="Calibri" w:cstheme="majorBidi"/>
      <w:b/>
      <w:i/>
      <w:color w:val="292750" w:themeColor="accent1" w:themeShade="80"/>
      <w:sz w:val="28"/>
      <w:szCs w:val="24"/>
      <w:lang w:val="en-AU"/>
    </w:rPr>
  </w:style>
  <w:style w:type="paragraph" w:styleId="Heading3">
    <w:name w:val="heading 3"/>
    <w:basedOn w:val="Normal"/>
    <w:next w:val="Normal"/>
    <w:link w:val="Heading3Char"/>
    <w:uiPriority w:val="9"/>
    <w:unhideWhenUsed/>
    <w:qFormat/>
    <w:rsid w:val="00FD5FC8"/>
    <w:pPr>
      <w:keepNext/>
      <w:keepLines/>
      <w:spacing w:after="40"/>
      <w:outlineLvl w:val="2"/>
    </w:pPr>
    <w:rPr>
      <w:rFonts w:eastAsiaTheme="majorEastAsia" w:cstheme="majorBidi"/>
      <w:b/>
      <w:color w:val="292750" w:themeColor="accent1" w:themeShade="80"/>
      <w:sz w:val="24"/>
      <w:szCs w:val="24"/>
      <w:u w:val="single"/>
    </w:rPr>
  </w:style>
  <w:style w:type="paragraph" w:styleId="Heading4">
    <w:name w:val="heading 4"/>
    <w:basedOn w:val="Normal"/>
    <w:next w:val="Normal"/>
    <w:link w:val="Heading4Char"/>
    <w:uiPriority w:val="9"/>
    <w:unhideWhenUsed/>
    <w:qFormat/>
    <w:rsid w:val="00397B56"/>
    <w:pPr>
      <w:keepNext/>
      <w:keepLines/>
      <w:spacing w:before="40" w:after="0"/>
      <w:outlineLvl w:val="3"/>
    </w:pPr>
    <w:rPr>
      <w:rFonts w:eastAsiaTheme="majorEastAsia" w:cstheme="majorBidi"/>
      <w:i/>
      <w:iCs/>
      <w:color w:val="3E3A78" w:themeColor="accent1" w:themeShade="BF"/>
    </w:rPr>
  </w:style>
  <w:style w:type="paragraph" w:styleId="Heading5">
    <w:name w:val="heading 5"/>
    <w:basedOn w:val="Normal"/>
    <w:next w:val="Normal"/>
    <w:link w:val="Heading5Char"/>
    <w:uiPriority w:val="9"/>
    <w:semiHidden/>
    <w:unhideWhenUsed/>
    <w:qFormat/>
    <w:rsid w:val="00397B56"/>
    <w:pPr>
      <w:keepNext/>
      <w:keepLines/>
      <w:spacing w:before="40" w:after="0"/>
      <w:outlineLvl w:val="4"/>
    </w:pPr>
    <w:rPr>
      <w:rFonts w:asciiTheme="majorHAnsi" w:eastAsiaTheme="majorEastAsia" w:hAnsiTheme="majorHAnsi" w:cstheme="majorBidi"/>
      <w:color w:val="3E3A7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97B56"/>
    <w:rPr>
      <w:sz w:val="24"/>
      <w:szCs w:val="24"/>
    </w:rPr>
  </w:style>
  <w:style w:type="paragraph" w:styleId="Title">
    <w:name w:val="Title"/>
    <w:basedOn w:val="Normal"/>
    <w:uiPriority w:val="10"/>
    <w:qFormat/>
    <w:rsid w:val="002A2D58"/>
    <w:pPr>
      <w:pBdr>
        <w:bottom w:val="single" w:sz="24" w:space="1" w:color="auto"/>
      </w:pBdr>
      <w:spacing w:before="99"/>
      <w:outlineLvl w:val="0"/>
    </w:pPr>
    <w:rPr>
      <w:rFonts w:ascii="Dovetail MVB" w:eastAsia="Cambria" w:hAnsi="Dovetail MVB" w:cs="Cambria"/>
      <w:color w:val="auto"/>
      <w:sz w:val="96"/>
      <w:szCs w:val="44"/>
    </w:rPr>
  </w:style>
  <w:style w:type="paragraph" w:styleId="ListParagraph">
    <w:name w:val="List Paragraph"/>
    <w:basedOn w:val="Normal"/>
    <w:uiPriority w:val="34"/>
    <w:qFormat/>
    <w:rsid w:val="00497F51"/>
    <w:pPr>
      <w:numPr>
        <w:numId w:val="16"/>
      </w:numPr>
      <w:spacing w:before="23"/>
    </w:pPr>
    <w:rPr>
      <w:rFonts w:asciiTheme="minorHAnsi" w:hAnsiTheme="minorHAnsi"/>
      <w:szCs w:val="20"/>
    </w:rPr>
  </w:style>
  <w:style w:type="paragraph" w:customStyle="1" w:styleId="TableParagraph">
    <w:name w:val="Table Paragraph"/>
    <w:basedOn w:val="Normal"/>
    <w:uiPriority w:val="1"/>
    <w:qFormat/>
    <w:pPr>
      <w:ind w:left="108"/>
    </w:pPr>
  </w:style>
  <w:style w:type="character" w:customStyle="1" w:styleId="Heading3Char">
    <w:name w:val="Heading 3 Char"/>
    <w:basedOn w:val="DefaultParagraphFont"/>
    <w:link w:val="Heading3"/>
    <w:uiPriority w:val="9"/>
    <w:rsid w:val="00FD5FC8"/>
    <w:rPr>
      <w:rFonts w:ascii="Calibri" w:eastAsiaTheme="majorEastAsia" w:hAnsi="Calibri" w:cstheme="majorBidi"/>
      <w:b/>
      <w:color w:val="292750" w:themeColor="accent1" w:themeShade="80"/>
      <w:sz w:val="24"/>
      <w:szCs w:val="24"/>
      <w:u w:val="single"/>
      <w:lang w:val="en-AU"/>
    </w:rPr>
  </w:style>
  <w:style w:type="table" w:styleId="TableGrid">
    <w:name w:val="Table Grid"/>
    <w:basedOn w:val="TableNormal"/>
    <w:uiPriority w:val="39"/>
    <w:rsid w:val="000E0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31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83318"/>
    <w:rPr>
      <w:rFonts w:ascii="Solitaire MVB Pro Sm Lt" w:eastAsia="Calibri" w:hAnsi="Solitaire MVB Pro Sm Lt" w:cs="Calibri"/>
      <w:lang w:val="en-AU"/>
    </w:rPr>
  </w:style>
  <w:style w:type="paragraph" w:styleId="Footer">
    <w:name w:val="footer"/>
    <w:basedOn w:val="Normal"/>
    <w:link w:val="FooterChar"/>
    <w:uiPriority w:val="99"/>
    <w:unhideWhenUsed/>
    <w:rsid w:val="0058331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3318"/>
    <w:rPr>
      <w:rFonts w:ascii="Solitaire MVB Pro Sm Lt" w:eastAsia="Calibri" w:hAnsi="Solitaire MVB Pro Sm Lt" w:cs="Calibri"/>
      <w:lang w:val="en-AU"/>
    </w:rPr>
  </w:style>
  <w:style w:type="character" w:customStyle="1" w:styleId="Heading4Char">
    <w:name w:val="Heading 4 Char"/>
    <w:basedOn w:val="DefaultParagraphFont"/>
    <w:link w:val="Heading4"/>
    <w:uiPriority w:val="9"/>
    <w:rsid w:val="00397B56"/>
    <w:rPr>
      <w:rFonts w:ascii="Calibri" w:eastAsiaTheme="majorEastAsia" w:hAnsi="Calibri" w:cstheme="majorBidi"/>
      <w:i/>
      <w:iCs/>
      <w:color w:val="3E3A78" w:themeColor="accent1" w:themeShade="BF"/>
      <w:lang w:val="en-AU"/>
    </w:rPr>
  </w:style>
  <w:style w:type="paragraph" w:styleId="TOCHeading">
    <w:name w:val="TOC Heading"/>
    <w:basedOn w:val="Heading1"/>
    <w:next w:val="Normal"/>
    <w:uiPriority w:val="39"/>
    <w:unhideWhenUsed/>
    <w:qFormat/>
    <w:rsid w:val="00BA00E1"/>
    <w:pPr>
      <w:keepNext/>
      <w:keepLines/>
      <w:widowControl/>
      <w:pBdr>
        <w:bottom w:val="none" w:sz="0" w:space="0" w:color="auto"/>
      </w:pBdr>
      <w:autoSpaceDE/>
      <w:autoSpaceDN/>
      <w:spacing w:after="0" w:line="259" w:lineRule="auto"/>
      <w:outlineLvl w:val="1"/>
    </w:pPr>
    <w:rPr>
      <w:rFonts w:ascii="Calibri" w:eastAsiaTheme="majorEastAsia" w:hAnsi="Calibri" w:cstheme="majorBidi"/>
      <w:b/>
      <w:bCs w:val="0"/>
      <w:color w:val="3E3A78" w:themeColor="accent1" w:themeShade="BF"/>
      <w:sz w:val="28"/>
      <w:lang w:val="en-US"/>
    </w:rPr>
  </w:style>
  <w:style w:type="paragraph" w:styleId="TOC1">
    <w:name w:val="toc 1"/>
    <w:basedOn w:val="Normal"/>
    <w:next w:val="Normal"/>
    <w:autoRedefine/>
    <w:uiPriority w:val="39"/>
    <w:unhideWhenUsed/>
    <w:rsid w:val="00E95DBE"/>
    <w:pPr>
      <w:spacing w:after="100"/>
    </w:pPr>
  </w:style>
  <w:style w:type="paragraph" w:styleId="TOC2">
    <w:name w:val="toc 2"/>
    <w:basedOn w:val="Normal"/>
    <w:next w:val="Normal"/>
    <w:autoRedefine/>
    <w:uiPriority w:val="39"/>
    <w:unhideWhenUsed/>
    <w:rsid w:val="00E95DBE"/>
    <w:pPr>
      <w:spacing w:after="100"/>
      <w:ind w:left="220"/>
    </w:pPr>
  </w:style>
  <w:style w:type="paragraph" w:styleId="TOC3">
    <w:name w:val="toc 3"/>
    <w:basedOn w:val="Normal"/>
    <w:next w:val="Normal"/>
    <w:autoRedefine/>
    <w:uiPriority w:val="39"/>
    <w:unhideWhenUsed/>
    <w:rsid w:val="00E95DBE"/>
    <w:pPr>
      <w:spacing w:after="100"/>
      <w:ind w:left="440"/>
    </w:pPr>
  </w:style>
  <w:style w:type="character" w:styleId="Hyperlink">
    <w:name w:val="Hyperlink"/>
    <w:basedOn w:val="DefaultParagraphFont"/>
    <w:uiPriority w:val="99"/>
    <w:unhideWhenUsed/>
    <w:rsid w:val="00E95DBE"/>
    <w:rPr>
      <w:color w:val="0563C1" w:themeColor="hyperlink"/>
      <w:u w:val="single"/>
    </w:rPr>
  </w:style>
  <w:style w:type="character" w:styleId="PlaceholderText">
    <w:name w:val="Placeholder Text"/>
    <w:basedOn w:val="DefaultParagraphFont"/>
    <w:uiPriority w:val="99"/>
    <w:semiHidden/>
    <w:rsid w:val="00B1301B"/>
    <w:rPr>
      <w:color w:val="808080"/>
    </w:rPr>
  </w:style>
  <w:style w:type="character" w:customStyle="1" w:styleId="Heading5Char">
    <w:name w:val="Heading 5 Char"/>
    <w:basedOn w:val="DefaultParagraphFont"/>
    <w:link w:val="Heading5"/>
    <w:uiPriority w:val="9"/>
    <w:semiHidden/>
    <w:rsid w:val="00397B56"/>
    <w:rPr>
      <w:rFonts w:asciiTheme="majorHAnsi" w:eastAsiaTheme="majorEastAsia" w:hAnsiTheme="majorHAnsi" w:cstheme="majorBidi"/>
      <w:color w:val="3E3A78" w:themeColor="accent1" w:themeShade="BF"/>
      <w:lang w:val="en-AU"/>
    </w:rPr>
  </w:style>
  <w:style w:type="paragraph" w:customStyle="1" w:styleId="Bullet1">
    <w:name w:val="Bullet1"/>
    <w:basedOn w:val="Normal"/>
    <w:uiPriority w:val="4"/>
    <w:qFormat/>
    <w:rsid w:val="008B6717"/>
    <w:pPr>
      <w:widowControl/>
      <w:numPr>
        <w:numId w:val="11"/>
      </w:numPr>
      <w:suppressAutoHyphens/>
      <w:autoSpaceDE/>
      <w:autoSpaceDN/>
      <w:spacing w:line="280" w:lineRule="exact"/>
      <w:ind w:left="697"/>
    </w:pPr>
    <w:rPr>
      <w:rFonts w:eastAsia="Times New Roman" w:cs="Arial"/>
      <w:u w:color="000000"/>
      <w:lang w:eastAsia="en-AU"/>
    </w:rPr>
  </w:style>
  <w:style w:type="character" w:styleId="Strong">
    <w:name w:val="Strong"/>
    <w:uiPriority w:val="22"/>
    <w:qFormat/>
    <w:rsid w:val="005A738F"/>
    <w:rPr>
      <w:rFonts w:ascii="Times New Roman" w:hAnsi="Times New Roman"/>
      <w:b/>
      <w:bCs/>
      <w:i w:val="0"/>
      <w:color w:val="auto"/>
      <w:sz w:val="24"/>
    </w:rPr>
  </w:style>
  <w:style w:type="paragraph" w:customStyle="1" w:styleId="Default">
    <w:name w:val="Default"/>
    <w:rsid w:val="00F0338F"/>
    <w:pPr>
      <w:widowControl/>
      <w:adjustRightInd w:val="0"/>
    </w:pPr>
    <w:rPr>
      <w:rFonts w:ascii="Cambria" w:eastAsia="Calibri" w:hAnsi="Cambria" w:cs="Cambria"/>
      <w:color w:val="000000"/>
      <w:sz w:val="24"/>
      <w:szCs w:val="24"/>
      <w:lang w:val="en-AU"/>
    </w:rPr>
  </w:style>
  <w:style w:type="character" w:styleId="Emphasis">
    <w:name w:val="Emphasis"/>
    <w:uiPriority w:val="20"/>
    <w:qFormat/>
    <w:rsid w:val="00F0338F"/>
    <w:rPr>
      <w:rFonts w:ascii="Times New Roman" w:hAnsi="Times New Roman"/>
      <w:b w:val="0"/>
      <w:i/>
      <w:iCs/>
      <w:color w:val="auto"/>
      <w:sz w:val="24"/>
    </w:rPr>
  </w:style>
  <w:style w:type="paragraph" w:styleId="Subtitle">
    <w:name w:val="Subtitle"/>
    <w:basedOn w:val="Normal"/>
    <w:next w:val="Normal"/>
    <w:link w:val="SubtitleChar"/>
    <w:uiPriority w:val="11"/>
    <w:rsid w:val="00F0338F"/>
    <w:pPr>
      <w:widowControl/>
      <w:numPr>
        <w:ilvl w:val="1"/>
      </w:numPr>
      <w:autoSpaceDE/>
      <w:autoSpaceDN/>
      <w:spacing w:line="240" w:lineRule="auto"/>
      <w:ind w:left="57"/>
    </w:pPr>
    <w:rPr>
      <w:rFonts w:ascii="Arial" w:eastAsia="Times New Roman" w:hAnsi="Arial" w:cs="Arial"/>
      <w:iCs/>
      <w:color w:val="1F497D"/>
      <w:sz w:val="40"/>
      <w:szCs w:val="24"/>
      <w:lang w:bidi="hi-IN"/>
    </w:rPr>
  </w:style>
  <w:style w:type="character" w:customStyle="1" w:styleId="SubtitleChar">
    <w:name w:val="Subtitle Char"/>
    <w:basedOn w:val="DefaultParagraphFont"/>
    <w:link w:val="Subtitle"/>
    <w:uiPriority w:val="11"/>
    <w:rsid w:val="00F0338F"/>
    <w:rPr>
      <w:rFonts w:ascii="Arial" w:eastAsia="Times New Roman" w:hAnsi="Arial" w:cs="Arial"/>
      <w:iCs/>
      <w:color w:val="1F497D"/>
      <w:sz w:val="40"/>
      <w:szCs w:val="24"/>
      <w:lang w:val="en-AU" w:bidi="hi-IN"/>
    </w:rPr>
  </w:style>
  <w:style w:type="character" w:styleId="UnresolvedMention">
    <w:name w:val="Unresolved Mention"/>
    <w:basedOn w:val="DefaultParagraphFont"/>
    <w:uiPriority w:val="99"/>
    <w:semiHidden/>
    <w:unhideWhenUsed/>
    <w:rsid w:val="00F0338F"/>
    <w:rPr>
      <w:color w:val="605E5C"/>
      <w:shd w:val="clear" w:color="auto" w:fill="E1DFDD"/>
    </w:rPr>
  </w:style>
  <w:style w:type="paragraph" w:styleId="NoSpacing">
    <w:name w:val="No Spacing"/>
    <w:uiPriority w:val="1"/>
    <w:qFormat/>
    <w:rsid w:val="009B7AF7"/>
    <w:rPr>
      <w:rFonts w:ascii="Calibri" w:eastAsia="Calibri" w:hAnsi="Calibri" w:cs="Calibri"/>
      <w:color w:val="2D3037"/>
      <w:lang w:val="en-AU"/>
    </w:rPr>
  </w:style>
  <w:style w:type="character" w:styleId="CommentReference">
    <w:name w:val="annotation reference"/>
    <w:basedOn w:val="DefaultParagraphFont"/>
    <w:uiPriority w:val="99"/>
    <w:semiHidden/>
    <w:unhideWhenUsed/>
    <w:rsid w:val="00486D83"/>
    <w:rPr>
      <w:sz w:val="16"/>
      <w:szCs w:val="16"/>
    </w:rPr>
  </w:style>
  <w:style w:type="paragraph" w:styleId="CommentText">
    <w:name w:val="annotation text"/>
    <w:basedOn w:val="Normal"/>
    <w:link w:val="CommentTextChar"/>
    <w:uiPriority w:val="99"/>
    <w:unhideWhenUsed/>
    <w:rsid w:val="00486D83"/>
    <w:pPr>
      <w:spacing w:line="240" w:lineRule="auto"/>
    </w:pPr>
    <w:rPr>
      <w:sz w:val="20"/>
      <w:szCs w:val="20"/>
    </w:rPr>
  </w:style>
  <w:style w:type="character" w:customStyle="1" w:styleId="CommentTextChar">
    <w:name w:val="Comment Text Char"/>
    <w:basedOn w:val="DefaultParagraphFont"/>
    <w:link w:val="CommentText"/>
    <w:uiPriority w:val="99"/>
    <w:rsid w:val="00486D83"/>
    <w:rPr>
      <w:rFonts w:ascii="Calibri" w:eastAsia="Calibri" w:hAnsi="Calibri" w:cs="Calibri"/>
      <w:color w:val="2D3037"/>
      <w:sz w:val="20"/>
      <w:szCs w:val="20"/>
      <w:lang w:val="en-AU"/>
    </w:rPr>
  </w:style>
  <w:style w:type="paragraph" w:styleId="CommentSubject">
    <w:name w:val="annotation subject"/>
    <w:basedOn w:val="CommentText"/>
    <w:next w:val="CommentText"/>
    <w:link w:val="CommentSubjectChar"/>
    <w:uiPriority w:val="99"/>
    <w:semiHidden/>
    <w:unhideWhenUsed/>
    <w:rsid w:val="00486D83"/>
    <w:rPr>
      <w:b/>
      <w:bCs/>
    </w:rPr>
  </w:style>
  <w:style w:type="character" w:customStyle="1" w:styleId="CommentSubjectChar">
    <w:name w:val="Comment Subject Char"/>
    <w:basedOn w:val="CommentTextChar"/>
    <w:link w:val="CommentSubject"/>
    <w:uiPriority w:val="99"/>
    <w:semiHidden/>
    <w:rsid w:val="00486D83"/>
    <w:rPr>
      <w:rFonts w:ascii="Calibri" w:eastAsia="Calibri" w:hAnsi="Calibri" w:cs="Calibri"/>
      <w:b/>
      <w:bCs/>
      <w:color w:val="2D3037"/>
      <w:sz w:val="20"/>
      <w:szCs w:val="20"/>
      <w:lang w:val="en-AU"/>
    </w:rPr>
  </w:style>
  <w:style w:type="character" w:styleId="SubtleEmphasis">
    <w:name w:val="Subtle Emphasis"/>
    <w:uiPriority w:val="19"/>
    <w:qFormat/>
    <w:rsid w:val="00A67D26"/>
    <w:rPr>
      <w:i/>
      <w:iCs/>
      <w:color w:val="000000"/>
    </w:rPr>
  </w:style>
  <w:style w:type="paragraph" w:styleId="NormalWeb">
    <w:name w:val="Normal (Web)"/>
    <w:basedOn w:val="Normal"/>
    <w:uiPriority w:val="99"/>
    <w:unhideWhenUsed/>
    <w:rsid w:val="00A67D26"/>
    <w:pPr>
      <w:widowControl/>
      <w:autoSpaceDE/>
      <w:autoSpaceDN/>
      <w:spacing w:before="100" w:beforeAutospacing="1" w:after="240" w:line="240" w:lineRule="auto"/>
    </w:pPr>
    <w:rPr>
      <w:rFonts w:ascii="Times New Roman" w:eastAsia="Times New Roman" w:hAnsi="Times New Roman" w:cs="Times New Roman"/>
      <w:color w:val="auto"/>
      <w:sz w:val="24"/>
      <w:szCs w:val="24"/>
      <w:lang w:eastAsia="en-AU"/>
    </w:rPr>
  </w:style>
  <w:style w:type="character" w:styleId="FollowedHyperlink">
    <w:name w:val="FollowedHyperlink"/>
    <w:basedOn w:val="DefaultParagraphFont"/>
    <w:uiPriority w:val="99"/>
    <w:semiHidden/>
    <w:unhideWhenUsed/>
    <w:rsid w:val="006D5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8296">
      <w:bodyDiv w:val="1"/>
      <w:marLeft w:val="0"/>
      <w:marRight w:val="0"/>
      <w:marTop w:val="0"/>
      <w:marBottom w:val="0"/>
      <w:divBdr>
        <w:top w:val="none" w:sz="0" w:space="0" w:color="auto"/>
        <w:left w:val="none" w:sz="0" w:space="0" w:color="auto"/>
        <w:bottom w:val="none" w:sz="0" w:space="0" w:color="auto"/>
        <w:right w:val="none" w:sz="0" w:space="0" w:color="auto"/>
      </w:divBdr>
    </w:div>
    <w:div w:id="788747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rc.gov.au" TargetMode="External"/><Relationship Id="rId2" Type="http://schemas.openxmlformats.org/officeDocument/2006/relationships/customXml" Target="../customXml/item2.xml"/><Relationship Id="rId16" Type="http://schemas.openxmlformats.org/officeDocument/2006/relationships/hyperlink" Target="mailto:information@ar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c.gov.au/grants/grant-application/fundinggrant-agreement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c.gov.au/grants/grant-application/funding-rulesgrant-guidelin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researchcouncil.sharepoint.com/Office%20Templates/ARC_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837D344ABD45FB880A897B83EA2C01"/>
        <w:category>
          <w:name w:val="General"/>
          <w:gallery w:val="placeholder"/>
        </w:category>
        <w:types>
          <w:type w:val="bbPlcHdr"/>
        </w:types>
        <w:behaviors>
          <w:behavior w:val="content"/>
        </w:behaviors>
        <w:guid w:val="{191915C6-E9DB-4048-B89E-A7037F4D8A19}"/>
      </w:docPartPr>
      <w:docPartBody>
        <w:p w:rsidR="00D13960" w:rsidRDefault="00000000">
          <w:pPr>
            <w:pStyle w:val="10837D344ABD45FB880A897B83EA2C01"/>
          </w:pPr>
          <w:r w:rsidRPr="00250236">
            <w:rPr>
              <w:rStyle w:val="PlaceholderText"/>
              <w:rFonts w:cs="Arial"/>
              <w:color w:val="auto"/>
            </w:rPr>
            <w:t>&lt;Enter title using File-&gt;Info&gt;</w:t>
          </w:r>
        </w:p>
      </w:docPartBody>
    </w:docPart>
    <w:docPart>
      <w:docPartPr>
        <w:name w:val="439EE7F989564443BA6862C8C5A0FDB4"/>
        <w:category>
          <w:name w:val="General"/>
          <w:gallery w:val="placeholder"/>
        </w:category>
        <w:types>
          <w:type w:val="bbPlcHdr"/>
        </w:types>
        <w:behaviors>
          <w:behavior w:val="content"/>
        </w:behaviors>
        <w:guid w:val="{CF72E902-1C9E-43C2-9D73-169CA0D9AEB0}"/>
      </w:docPartPr>
      <w:docPartBody>
        <w:p w:rsidR="00D13960" w:rsidRDefault="00000000">
          <w:pPr>
            <w:pStyle w:val="439EE7F989564443BA6862C8C5A0FDB4"/>
          </w:pPr>
          <w:r w:rsidRPr="00250236">
            <w:rPr>
              <w:rStyle w:val="PlaceholderText"/>
              <w:color w:val="FF0000"/>
            </w:rPr>
            <w:t>Click or tap to enter a date.</w:t>
          </w:r>
        </w:p>
      </w:docPartBody>
    </w:docPart>
    <w:docPart>
      <w:docPartPr>
        <w:name w:val="462AFD36931F476FA3847FA710D25CC0"/>
        <w:category>
          <w:name w:val="General"/>
          <w:gallery w:val="placeholder"/>
        </w:category>
        <w:types>
          <w:type w:val="bbPlcHdr"/>
        </w:types>
        <w:behaviors>
          <w:behavior w:val="content"/>
        </w:behaviors>
        <w:guid w:val="{9AEEA501-48BC-4CFC-88D9-8D4C2D8A3A83}"/>
      </w:docPartPr>
      <w:docPartBody>
        <w:p w:rsidR="00D13960" w:rsidRDefault="008B3008" w:rsidP="008B3008">
          <w:pPr>
            <w:pStyle w:val="462AFD36931F476FA3847FA710D25CC0"/>
          </w:pPr>
          <w:r w:rsidRPr="00250236">
            <w:rPr>
              <w:rStyle w:val="PlaceholderText"/>
              <w:color w:val="FF0000"/>
            </w:rPr>
            <w:t>Click or tap to enter a date.</w:t>
          </w:r>
        </w:p>
      </w:docPartBody>
    </w:docPart>
    <w:docPart>
      <w:docPartPr>
        <w:name w:val="9A13CA5D07AB474FB670A9AE3E04B94E"/>
        <w:category>
          <w:name w:val="General"/>
          <w:gallery w:val="placeholder"/>
        </w:category>
        <w:types>
          <w:type w:val="bbPlcHdr"/>
        </w:types>
        <w:behaviors>
          <w:behavior w:val="content"/>
        </w:behaviors>
        <w:guid w:val="{6D7168CD-579A-4EF0-A4FA-C7DAE3BA0B8B}"/>
      </w:docPartPr>
      <w:docPartBody>
        <w:p w:rsidR="00D13960" w:rsidRDefault="008B3008" w:rsidP="008B3008">
          <w:pPr>
            <w:pStyle w:val="9A13CA5D07AB474FB670A9AE3E04B94E"/>
          </w:pPr>
          <w:r w:rsidRPr="00250236">
            <w:rPr>
              <w:rStyle w:val="PlaceholderText"/>
              <w:color w:val="FF000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albaum Display Light">
    <w:charset w:val="00"/>
    <w:family w:val="roman"/>
    <w:pitch w:val="variable"/>
    <w:sig w:usb0="8000002F" w:usb1="0000000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vetail MVB">
    <w:altName w:val="Cambria"/>
    <w:panose1 w:val="00000000000000000000"/>
    <w:charset w:val="00"/>
    <w:family w:val="roman"/>
    <w:notTrueType/>
    <w:pitch w:val="variable"/>
    <w:sig w:usb0="00000007" w:usb1="00000001" w:usb2="00000000" w:usb3="00000000" w:csb0="00000093" w:csb1="00000000"/>
  </w:font>
  <w:font w:name="Solitaire MVB Pro Sm Lt">
    <w:panose1 w:val="00000000000000000000"/>
    <w:charset w:val="00"/>
    <w:family w:val="swiss"/>
    <w:notTrueType/>
    <w:pitch w:val="variable"/>
    <w:sig w:usb0="00000007" w:usb1="00000001"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08"/>
    <w:rsid w:val="000B3C85"/>
    <w:rsid w:val="00381650"/>
    <w:rsid w:val="00465F60"/>
    <w:rsid w:val="00467DEC"/>
    <w:rsid w:val="004D0B3E"/>
    <w:rsid w:val="007C3C83"/>
    <w:rsid w:val="008B3008"/>
    <w:rsid w:val="00D13960"/>
    <w:rsid w:val="00D45F27"/>
    <w:rsid w:val="00E05132"/>
    <w:rsid w:val="00EC4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E7668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008"/>
    <w:rPr>
      <w:color w:val="808080"/>
    </w:rPr>
  </w:style>
  <w:style w:type="paragraph" w:customStyle="1" w:styleId="10837D344ABD45FB880A897B83EA2C01">
    <w:name w:val="10837D344ABD45FB880A897B83EA2C01"/>
  </w:style>
  <w:style w:type="paragraph" w:customStyle="1" w:styleId="439EE7F989564443BA6862C8C5A0FDB4">
    <w:name w:val="439EE7F989564443BA6862C8C5A0FDB4"/>
  </w:style>
  <w:style w:type="paragraph" w:customStyle="1" w:styleId="462AFD36931F476FA3847FA710D25CC0">
    <w:name w:val="462AFD36931F476FA3847FA710D25CC0"/>
    <w:rsid w:val="008B3008"/>
  </w:style>
  <w:style w:type="paragraph" w:customStyle="1" w:styleId="9A13CA5D07AB474FB670A9AE3E04B94E">
    <w:name w:val="9A13CA5D07AB474FB670A9AE3E04B94E"/>
    <w:rsid w:val="008B3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I 2024">
      <a:dk1>
        <a:sysClr val="windowText" lastClr="000000"/>
      </a:dk1>
      <a:lt1>
        <a:sysClr val="window" lastClr="FFFFFF"/>
      </a:lt1>
      <a:dk2>
        <a:srgbClr val="1A0E51"/>
      </a:dk2>
      <a:lt2>
        <a:srgbClr val="2F1E73"/>
      </a:lt2>
      <a:accent1>
        <a:srgbClr val="534EA1"/>
      </a:accent1>
      <a:accent2>
        <a:srgbClr val="8177B7"/>
      </a:accent2>
      <a:accent3>
        <a:srgbClr val="9E91C5"/>
      </a:accent3>
      <a:accent4>
        <a:srgbClr val="B9B0D7"/>
      </a:accent4>
      <a:accent5>
        <a:srgbClr val="B1921F"/>
      </a:accent5>
      <a:accent6>
        <a:srgbClr val="D2C66B"/>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e84ca8-29c3-447a-8cba-2d1310f6d81f" xsi:nil="true"/>
    <lcf76f155ced4ddcb4097134ff3c332f xmlns="58fa4970-7f82-475f-885f-ec033aa4af35">
      <Terms xmlns="http://schemas.microsoft.com/office/infopath/2007/PartnerControls"/>
    </lcf76f155ced4ddcb4097134ff3c332f>
    <_Flow_SignoffStatus xmlns="58fa4970-7f82-475f-885f-ec033aa4af35" xsi:nil="true"/>
    <AllDocumentsPrinted xmlns="58fa4970-7f82-475f-885f-ec033aa4af35">false</AllDocumentsPrinted>
    <MonthandYearDone xmlns="58fa4970-7f82-475f-885f-ec033aa4af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23" ma:contentTypeDescription="Create a new document." ma:contentTypeScope="" ma:versionID="8533a8d4f7fcbde09044523f70199dd0">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bbba08e04c6c1becbc1ce915c684d6c1"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element ref="ns2:lcf76f155ced4ddcb4097134ff3c332f" minOccurs="0"/>
                <xsd:element ref="ns3:TaxCatchAll" minOccurs="0"/>
                <xsd:element ref="ns2:AllDocumentsPrinted" minOccurs="0"/>
                <xsd:element ref="ns2:MonthandYearDon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AllDocumentsPrinted" ma:index="25" nillable="true" ma:displayName="All Documents Printed" ma:default="0" ma:format="Dropdown" ma:internalName="AllDocumentsPrinted">
      <xsd:simpleType>
        <xsd:restriction base="dms:Boolean"/>
      </xsd:simpleType>
    </xsd:element>
    <xsd:element name="MonthandYearDone" ma:index="26" nillable="true" ma:displayName="Month and Year Done" ma:format="DateOnly" ma:internalName="MonthandYearDone">
      <xsd:simpleType>
        <xsd:restriction base="dms:DateTim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f649450-cc36-4ff3-bea1-b72eb8f9b69d}" ma:internalName="TaxCatchAll" ma:showField="CatchAllData" ma:web="a2e84ca8-29c3-447a-8cba-2d1310f6d8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Sof19</b:Tag>
    <b:SourceType>JournalArticle</b:SourceType>
    <b:Guid>{2D07C730-FB8D-426F-A220-59AF71E43205}</b:Guid>
    <b:Author>
      <b:Author>
        <b:NameList xmlns:msxsl="urn:schemas-microsoft-com:xslt" xmlns:b="http://schemas.openxmlformats.org/officeDocument/2006/bibliography">
          <b:Person>
            <b:Last>Sofya</b:Last>
            <b:First>Brown</b:First>
            <b:Middle/>
          </b:Person>
        </b:NameList>
      </b:Author>
    </b:Author>
    <b:Title>Why People use Lorem Ipsum to represent dummy text</b:Title>
    <b:JournalName>Journal of Education</b:JournalName>
    <b:City/>
    <b:Year>2019</b:Year>
    <b:Month/>
    <b:Day/>
    <b:Pages>11-16</b:Pages>
    <b:Publisher/>
    <b:Volume>1</b:Volume>
    <b:Issue>1</b:Issue>
    <b:ShortTitle/>
    <b:StandardNumber/>
    <b:Comments/>
    <b:Medium/>
    <b:YearAccessed>2021</b:YearAccessed>
    <b:MonthAccessed>9</b:MonthAccessed>
    <b:DayAccessed>28</b:DayAccessed>
    <b:URL>https://demo.openjournaltheme.com/index.php/joe/article/view/10</b:URL>
    <b:DOI/>
    <b:RefOrder>2</b:RefOrder>
  </b:Source>
</b:Sources>
</file>

<file path=customXml/itemProps1.xml><?xml version="1.0" encoding="utf-8"?>
<ds:datastoreItem xmlns:ds="http://schemas.openxmlformats.org/officeDocument/2006/customXml" ds:itemID="{E5F174B1-CF75-4BEA-93C6-BF242616FC54}">
  <ds:schemaRefs>
    <ds:schemaRef ds:uri="http://schemas.microsoft.com/office/2006/metadata/properties"/>
    <ds:schemaRef ds:uri="http://schemas.microsoft.com/office/infopath/2007/PartnerControls"/>
    <ds:schemaRef ds:uri="a2e84ca8-29c3-447a-8cba-2d1310f6d81f"/>
    <ds:schemaRef ds:uri="58fa4970-7f82-475f-885f-ec033aa4af35"/>
  </ds:schemaRefs>
</ds:datastoreItem>
</file>

<file path=customXml/itemProps2.xml><?xml version="1.0" encoding="utf-8"?>
<ds:datastoreItem xmlns:ds="http://schemas.openxmlformats.org/officeDocument/2006/customXml" ds:itemID="{42B7FDCF-33CC-44C1-BD14-DA23FEAB1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a4970-7f82-475f-885f-ec033aa4af35"/>
    <ds:schemaRef ds:uri="a2e84ca8-29c3-447a-8cba-2d1310f6d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7B2F6-EF1B-4A81-885D-DF7B3092F245}">
  <ds:schemaRefs>
    <ds:schemaRef ds:uri="http://schemas.microsoft.com/sharepoint/v3/contenttype/forms"/>
  </ds:schemaRefs>
</ds:datastoreItem>
</file>

<file path=customXml/itemProps4.xml><?xml version="1.0" encoding="utf-8"?>
<ds:datastoreItem xmlns:ds="http://schemas.openxmlformats.org/officeDocument/2006/customXml" ds:itemID="{40CE1E96-F350-4B6E-A6C1-9F63E445BD7B}">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ARC_policy%20template.dotx</Template>
  <TotalTime>0</TotalTime>
  <Pages>4</Pages>
  <Words>753</Words>
  <Characters>4294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Intellectual Property Policy</vt:lpstr>
    </vt:vector>
  </TitlesOfParts>
  <Company/>
  <LinksUpToDate>false</LinksUpToDate>
  <CharactersWithSpaces>5037</CharactersWithSpaces>
  <SharedDoc>false</SharedDoc>
  <HLinks>
    <vt:vector size="84" baseType="variant">
      <vt:variant>
        <vt:i4>7733304</vt:i4>
      </vt:variant>
      <vt:variant>
        <vt:i4>69</vt:i4>
      </vt:variant>
      <vt:variant>
        <vt:i4>0</vt:i4>
      </vt:variant>
      <vt:variant>
        <vt:i4>5</vt:i4>
      </vt:variant>
      <vt:variant>
        <vt:lpwstr>http://www.arc.gov.au/</vt:lpwstr>
      </vt:variant>
      <vt:variant>
        <vt:lpwstr/>
      </vt:variant>
      <vt:variant>
        <vt:i4>4063327</vt:i4>
      </vt:variant>
      <vt:variant>
        <vt:i4>66</vt:i4>
      </vt:variant>
      <vt:variant>
        <vt:i4>0</vt:i4>
      </vt:variant>
      <vt:variant>
        <vt:i4>5</vt:i4>
      </vt:variant>
      <vt:variant>
        <vt:lpwstr>mailto:communications@arc.gov.au</vt:lpwstr>
      </vt:variant>
      <vt:variant>
        <vt:lpwstr/>
      </vt:variant>
      <vt:variant>
        <vt:i4>2687024</vt:i4>
      </vt:variant>
      <vt:variant>
        <vt:i4>63</vt:i4>
      </vt:variant>
      <vt:variant>
        <vt:i4>0</vt:i4>
      </vt:variant>
      <vt:variant>
        <vt:i4>5</vt:i4>
      </vt:variant>
      <vt:variant>
        <vt:lpwstr>https://www.arc.gov.au/policies-strategies/policy/codes-and-guidelines</vt:lpwstr>
      </vt:variant>
      <vt:variant>
        <vt:lpwstr/>
      </vt:variant>
      <vt:variant>
        <vt:i4>393283</vt:i4>
      </vt:variant>
      <vt:variant>
        <vt:i4>60</vt:i4>
      </vt:variant>
      <vt:variant>
        <vt:i4>0</vt:i4>
      </vt:variant>
      <vt:variant>
        <vt:i4>5</vt:i4>
      </vt:variant>
      <vt:variant>
        <vt:lpwstr>https://www.arc.gov.au/policies-strategies/policy/national-principles-intellectual-property-management-publicly-funded-researches</vt:lpwstr>
      </vt:variant>
      <vt:variant>
        <vt:lpwstr/>
      </vt:variant>
      <vt:variant>
        <vt:i4>7143464</vt:i4>
      </vt:variant>
      <vt:variant>
        <vt:i4>57</vt:i4>
      </vt:variant>
      <vt:variant>
        <vt:i4>0</vt:i4>
      </vt:variant>
      <vt:variant>
        <vt:i4>5</vt:i4>
      </vt:variant>
      <vt:variant>
        <vt:lpwstr>https://www.arc.gov.au/grants/grant-application/fundinggrant-agreements</vt:lpwstr>
      </vt:variant>
      <vt:variant>
        <vt:lpwstr/>
      </vt:variant>
      <vt:variant>
        <vt:i4>5242967</vt:i4>
      </vt:variant>
      <vt:variant>
        <vt:i4>54</vt:i4>
      </vt:variant>
      <vt:variant>
        <vt:i4>0</vt:i4>
      </vt:variant>
      <vt:variant>
        <vt:i4>5</vt:i4>
      </vt:variant>
      <vt:variant>
        <vt:lpwstr>https://www.arc.gov.au/grants/grant-application/funding-rulesgrant-guidelines</vt:lpwstr>
      </vt:variant>
      <vt:variant>
        <vt:lpwstr/>
      </vt:variant>
      <vt:variant>
        <vt:i4>1703985</vt:i4>
      </vt:variant>
      <vt:variant>
        <vt:i4>47</vt:i4>
      </vt:variant>
      <vt:variant>
        <vt:i4>0</vt:i4>
      </vt:variant>
      <vt:variant>
        <vt:i4>5</vt:i4>
      </vt:variant>
      <vt:variant>
        <vt:lpwstr/>
      </vt:variant>
      <vt:variant>
        <vt:lpwstr>_Toc170209015</vt:lpwstr>
      </vt:variant>
      <vt:variant>
        <vt:i4>1703985</vt:i4>
      </vt:variant>
      <vt:variant>
        <vt:i4>41</vt:i4>
      </vt:variant>
      <vt:variant>
        <vt:i4>0</vt:i4>
      </vt:variant>
      <vt:variant>
        <vt:i4>5</vt:i4>
      </vt:variant>
      <vt:variant>
        <vt:lpwstr/>
      </vt:variant>
      <vt:variant>
        <vt:lpwstr>_Toc170209014</vt:lpwstr>
      </vt:variant>
      <vt:variant>
        <vt:i4>1703985</vt:i4>
      </vt:variant>
      <vt:variant>
        <vt:i4>35</vt:i4>
      </vt:variant>
      <vt:variant>
        <vt:i4>0</vt:i4>
      </vt:variant>
      <vt:variant>
        <vt:i4>5</vt:i4>
      </vt:variant>
      <vt:variant>
        <vt:lpwstr/>
      </vt:variant>
      <vt:variant>
        <vt:lpwstr>_Toc170209013</vt:lpwstr>
      </vt:variant>
      <vt:variant>
        <vt:i4>1703985</vt:i4>
      </vt:variant>
      <vt:variant>
        <vt:i4>29</vt:i4>
      </vt:variant>
      <vt:variant>
        <vt:i4>0</vt:i4>
      </vt:variant>
      <vt:variant>
        <vt:i4>5</vt:i4>
      </vt:variant>
      <vt:variant>
        <vt:lpwstr/>
      </vt:variant>
      <vt:variant>
        <vt:lpwstr>_Toc170209012</vt:lpwstr>
      </vt:variant>
      <vt:variant>
        <vt:i4>1703985</vt:i4>
      </vt:variant>
      <vt:variant>
        <vt:i4>23</vt:i4>
      </vt:variant>
      <vt:variant>
        <vt:i4>0</vt:i4>
      </vt:variant>
      <vt:variant>
        <vt:i4>5</vt:i4>
      </vt:variant>
      <vt:variant>
        <vt:lpwstr/>
      </vt:variant>
      <vt:variant>
        <vt:lpwstr>_Toc170209011</vt:lpwstr>
      </vt:variant>
      <vt:variant>
        <vt:i4>1703985</vt:i4>
      </vt:variant>
      <vt:variant>
        <vt:i4>17</vt:i4>
      </vt:variant>
      <vt:variant>
        <vt:i4>0</vt:i4>
      </vt:variant>
      <vt:variant>
        <vt:i4>5</vt:i4>
      </vt:variant>
      <vt:variant>
        <vt:lpwstr/>
      </vt:variant>
      <vt:variant>
        <vt:lpwstr>_Toc170209010</vt:lpwstr>
      </vt:variant>
      <vt:variant>
        <vt:i4>1769521</vt:i4>
      </vt:variant>
      <vt:variant>
        <vt:i4>11</vt:i4>
      </vt:variant>
      <vt:variant>
        <vt:i4>0</vt:i4>
      </vt:variant>
      <vt:variant>
        <vt:i4>5</vt:i4>
      </vt:variant>
      <vt:variant>
        <vt:lpwstr/>
      </vt:variant>
      <vt:variant>
        <vt:lpwstr>_Toc170209009</vt:lpwstr>
      </vt:variant>
      <vt:variant>
        <vt:i4>1769521</vt:i4>
      </vt:variant>
      <vt:variant>
        <vt:i4>5</vt:i4>
      </vt:variant>
      <vt:variant>
        <vt:i4>0</vt:i4>
      </vt:variant>
      <vt:variant>
        <vt:i4>5</vt:i4>
      </vt:variant>
      <vt:variant>
        <vt:lpwstr/>
      </vt:variant>
      <vt:variant>
        <vt:lpwstr>_Toc170209006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Property Policy</dc:title>
  <dc:subject>ARC Policy</dc:subject>
  <cp:keywords/>
  <cp:revision>2</cp:revision>
  <cp:lastPrinted>2021-09-08T16:59:00Z</cp:lastPrinted>
  <dcterms:created xsi:type="dcterms:W3CDTF">2024-08-27T01:22:00Z</dcterms:created>
  <dcterms:modified xsi:type="dcterms:W3CDTF">2024-08-27T01:22:00Z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vt:lpwstr>
  </property>
  <property fmtid="{D5CDD505-2E9C-101B-9397-08002B2CF9AE}" pid="3" name="_dlc_DocIdItemGuid">
    <vt:lpwstr>f2e98b11-637e-49bd-b2ee-dc1bf26a8253</vt:lpwstr>
  </property>
  <property fmtid="{D5CDD505-2E9C-101B-9397-08002B2CF9AE}" pid="4" name="MediaServiceImageTags">
    <vt:lpwstr/>
  </property>
  <property fmtid="{D5CDD505-2E9C-101B-9397-08002B2CF9AE}" pid="5" name="ContentTypeId">
    <vt:lpwstr>0x010100CAE441AAE80FDB44A9D1F37906D32CCA</vt:lpwstr>
  </property>
</Properties>
</file>