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600FD" w14:textId="2492CD47" w:rsidR="000B12FD" w:rsidRPr="001301B2" w:rsidRDefault="00D1296A" w:rsidP="00CD3D78">
      <w:pPr>
        <w:pStyle w:val="Title"/>
        <w:tabs>
          <w:tab w:val="left" w:pos="3402"/>
        </w:tabs>
        <w:rPr>
          <w:rFonts w:asciiTheme="majorHAnsi" w:hAnsiTheme="majorHAnsi"/>
          <w:sz w:val="48"/>
          <w:szCs w:val="48"/>
        </w:rPr>
      </w:pPr>
      <w:bookmarkStart w:id="0" w:name="_Toc105585190"/>
      <w:bookmarkStart w:id="1" w:name="_Toc105587809"/>
      <w:bookmarkStart w:id="2" w:name="_Toc105593323"/>
      <w:r w:rsidRPr="00D1296A">
        <w:rPr>
          <w:rFonts w:asciiTheme="majorHAnsi" w:hAnsiTheme="majorHAnsi"/>
          <w:sz w:val="48"/>
          <w:szCs w:val="48"/>
        </w:rPr>
        <w:t>ARC Complaints handling and appeals Policy</w:t>
      </w:r>
      <w:bookmarkEnd w:id="0"/>
      <w:bookmarkEnd w:id="1"/>
      <w:bookmarkEnd w:id="2"/>
    </w:p>
    <w:p w14:paraId="61FCDC4E" w14:textId="77777777" w:rsidR="00096CCA" w:rsidRDefault="00096CCA" w:rsidP="00096CCA">
      <w:pPr>
        <w:pStyle w:val="TOCHeading"/>
      </w:pPr>
      <w:bookmarkStart w:id="3" w:name="Introduction"/>
      <w:bookmarkStart w:id="4" w:name="_bookmark1"/>
      <w:bookmarkStart w:id="5" w:name="_Toc105585191"/>
      <w:bookmarkStart w:id="6" w:name="_Toc105587810"/>
      <w:bookmarkStart w:id="7" w:name="_Toc105593324"/>
      <w:bookmarkStart w:id="8" w:name="_Toc61537787"/>
      <w:bookmarkEnd w:id="3"/>
      <w:bookmarkEnd w:id="4"/>
      <w:r>
        <w:t>Table of Contents</w:t>
      </w:r>
      <w:bookmarkEnd w:id="5"/>
      <w:bookmarkEnd w:id="6"/>
      <w:bookmarkEnd w:id="7"/>
    </w:p>
    <w:p w14:paraId="2D4ABB8F" w14:textId="56B25FA4" w:rsidR="001440AA" w:rsidRDefault="00096CCA">
      <w:pPr>
        <w:pStyle w:val="TOC1"/>
        <w:tabs>
          <w:tab w:val="right" w:leader="dot" w:pos="9346"/>
        </w:tabs>
        <w:rPr>
          <w:rFonts w:asciiTheme="minorHAnsi" w:eastAsiaTheme="minorEastAsia" w:hAnsiTheme="minorHAnsi" w:cstheme="minorBidi"/>
          <w:noProof/>
          <w:color w:val="auto"/>
          <w:lang w:eastAsia="en-AU"/>
        </w:rPr>
      </w:pPr>
      <w:r>
        <w:rPr>
          <w:sz w:val="23"/>
        </w:rPr>
        <w:fldChar w:fldCharType="begin"/>
      </w:r>
      <w:r>
        <w:rPr>
          <w:sz w:val="23"/>
        </w:rPr>
        <w:instrText xml:space="preserve"> TOC \o "1-2" \h \z \u </w:instrText>
      </w:r>
      <w:r>
        <w:rPr>
          <w:sz w:val="23"/>
        </w:rPr>
        <w:fldChar w:fldCharType="separate"/>
      </w:r>
      <w:hyperlink w:anchor="_Toc105593325" w:history="1">
        <w:r w:rsidR="001440AA" w:rsidRPr="00BD411C">
          <w:rPr>
            <w:rStyle w:val="Hyperlink"/>
            <w:noProof/>
          </w:rPr>
          <w:t>Scope of this policy</w:t>
        </w:r>
        <w:r w:rsidR="001440AA">
          <w:rPr>
            <w:noProof/>
            <w:webHidden/>
          </w:rPr>
          <w:tab/>
        </w:r>
        <w:r w:rsidR="001440AA">
          <w:rPr>
            <w:noProof/>
            <w:webHidden/>
          </w:rPr>
          <w:fldChar w:fldCharType="begin"/>
        </w:r>
        <w:r w:rsidR="001440AA">
          <w:rPr>
            <w:noProof/>
            <w:webHidden/>
          </w:rPr>
          <w:instrText xml:space="preserve"> PAGEREF _Toc105593325 \h </w:instrText>
        </w:r>
        <w:r w:rsidR="001440AA">
          <w:rPr>
            <w:noProof/>
            <w:webHidden/>
          </w:rPr>
        </w:r>
        <w:r w:rsidR="001440AA">
          <w:rPr>
            <w:noProof/>
            <w:webHidden/>
          </w:rPr>
          <w:fldChar w:fldCharType="separate"/>
        </w:r>
        <w:r w:rsidR="001440AA">
          <w:rPr>
            <w:noProof/>
            <w:webHidden/>
          </w:rPr>
          <w:t>1</w:t>
        </w:r>
        <w:r w:rsidR="001440AA">
          <w:rPr>
            <w:noProof/>
            <w:webHidden/>
          </w:rPr>
          <w:fldChar w:fldCharType="end"/>
        </w:r>
      </w:hyperlink>
    </w:p>
    <w:p w14:paraId="270A1932" w14:textId="458F0F70"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26" w:history="1">
        <w:r w:rsidRPr="00BD411C">
          <w:rPr>
            <w:rStyle w:val="Hyperlink"/>
            <w:noProof/>
          </w:rPr>
          <w:t>1. Policy</w:t>
        </w:r>
        <w:r>
          <w:rPr>
            <w:noProof/>
            <w:webHidden/>
          </w:rPr>
          <w:tab/>
        </w:r>
        <w:r>
          <w:rPr>
            <w:noProof/>
            <w:webHidden/>
          </w:rPr>
          <w:fldChar w:fldCharType="begin"/>
        </w:r>
        <w:r>
          <w:rPr>
            <w:noProof/>
            <w:webHidden/>
          </w:rPr>
          <w:instrText xml:space="preserve"> PAGEREF _Toc105593326 \h </w:instrText>
        </w:r>
        <w:r>
          <w:rPr>
            <w:noProof/>
            <w:webHidden/>
          </w:rPr>
        </w:r>
        <w:r>
          <w:rPr>
            <w:noProof/>
            <w:webHidden/>
          </w:rPr>
          <w:fldChar w:fldCharType="separate"/>
        </w:r>
        <w:r>
          <w:rPr>
            <w:noProof/>
            <w:webHidden/>
          </w:rPr>
          <w:t>2</w:t>
        </w:r>
        <w:r>
          <w:rPr>
            <w:noProof/>
            <w:webHidden/>
          </w:rPr>
          <w:fldChar w:fldCharType="end"/>
        </w:r>
      </w:hyperlink>
    </w:p>
    <w:p w14:paraId="49754823" w14:textId="40B44B2B" w:rsidR="001440AA" w:rsidRP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27" w:history="1">
        <w:r w:rsidRPr="001440AA">
          <w:rPr>
            <w:rStyle w:val="Hyperlink"/>
            <w:noProof/>
          </w:rPr>
          <w:t>2. Procedures – General Complaints</w:t>
        </w:r>
        <w:r w:rsidRPr="001440AA">
          <w:rPr>
            <w:noProof/>
            <w:webHidden/>
          </w:rPr>
          <w:tab/>
        </w:r>
        <w:r w:rsidRPr="001440AA">
          <w:rPr>
            <w:noProof/>
            <w:webHidden/>
          </w:rPr>
          <w:fldChar w:fldCharType="begin"/>
        </w:r>
        <w:r w:rsidRPr="001440AA">
          <w:rPr>
            <w:noProof/>
            <w:webHidden/>
          </w:rPr>
          <w:instrText xml:space="preserve"> PAGEREF _Toc105593327 \h </w:instrText>
        </w:r>
        <w:r w:rsidRPr="001440AA">
          <w:rPr>
            <w:noProof/>
            <w:webHidden/>
          </w:rPr>
        </w:r>
        <w:r w:rsidRPr="001440AA">
          <w:rPr>
            <w:noProof/>
            <w:webHidden/>
          </w:rPr>
          <w:fldChar w:fldCharType="separate"/>
        </w:r>
        <w:r w:rsidRPr="001440AA">
          <w:rPr>
            <w:noProof/>
            <w:webHidden/>
          </w:rPr>
          <w:t>3</w:t>
        </w:r>
        <w:r w:rsidRPr="001440AA">
          <w:rPr>
            <w:noProof/>
            <w:webHidden/>
          </w:rPr>
          <w:fldChar w:fldCharType="end"/>
        </w:r>
      </w:hyperlink>
    </w:p>
    <w:p w14:paraId="335D50AA" w14:textId="52AA8641" w:rsidR="001440AA" w:rsidRP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28" w:history="1">
        <w:r w:rsidRPr="001440AA">
          <w:rPr>
            <w:rStyle w:val="Hyperlink"/>
            <w:noProof/>
          </w:rPr>
          <w:t>3. Procedures – Appeals (NCGP)</w:t>
        </w:r>
        <w:r w:rsidRPr="001440AA">
          <w:rPr>
            <w:noProof/>
            <w:webHidden/>
          </w:rPr>
          <w:tab/>
        </w:r>
        <w:r w:rsidRPr="001440AA">
          <w:rPr>
            <w:noProof/>
            <w:webHidden/>
          </w:rPr>
          <w:fldChar w:fldCharType="begin"/>
        </w:r>
        <w:r w:rsidRPr="001440AA">
          <w:rPr>
            <w:noProof/>
            <w:webHidden/>
          </w:rPr>
          <w:instrText xml:space="preserve"> PAGEREF _Toc105593328 \h </w:instrText>
        </w:r>
        <w:r w:rsidRPr="001440AA">
          <w:rPr>
            <w:noProof/>
            <w:webHidden/>
          </w:rPr>
        </w:r>
        <w:r w:rsidRPr="001440AA">
          <w:rPr>
            <w:noProof/>
            <w:webHidden/>
          </w:rPr>
          <w:fldChar w:fldCharType="separate"/>
        </w:r>
        <w:r w:rsidRPr="001440AA">
          <w:rPr>
            <w:noProof/>
            <w:webHidden/>
          </w:rPr>
          <w:t>5</w:t>
        </w:r>
        <w:r w:rsidRPr="001440AA">
          <w:rPr>
            <w:noProof/>
            <w:webHidden/>
          </w:rPr>
          <w:fldChar w:fldCharType="end"/>
        </w:r>
      </w:hyperlink>
    </w:p>
    <w:p w14:paraId="1DEC5D75" w14:textId="4E30E3E5" w:rsidR="001440AA" w:rsidRP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29" w:history="1">
        <w:r w:rsidRPr="001440AA">
          <w:rPr>
            <w:rStyle w:val="Hyperlink"/>
            <w:noProof/>
          </w:rPr>
          <w:t>4. Contact details</w:t>
        </w:r>
        <w:r w:rsidRPr="001440AA">
          <w:rPr>
            <w:noProof/>
            <w:webHidden/>
          </w:rPr>
          <w:tab/>
        </w:r>
        <w:r w:rsidRPr="001440AA">
          <w:rPr>
            <w:noProof/>
            <w:webHidden/>
          </w:rPr>
          <w:fldChar w:fldCharType="begin"/>
        </w:r>
        <w:r w:rsidRPr="001440AA">
          <w:rPr>
            <w:noProof/>
            <w:webHidden/>
          </w:rPr>
          <w:instrText xml:space="preserve"> PAGEREF _Toc105593329 \h </w:instrText>
        </w:r>
        <w:r w:rsidRPr="001440AA">
          <w:rPr>
            <w:noProof/>
            <w:webHidden/>
          </w:rPr>
        </w:r>
        <w:r w:rsidRPr="001440AA">
          <w:rPr>
            <w:noProof/>
            <w:webHidden/>
          </w:rPr>
          <w:fldChar w:fldCharType="separate"/>
        </w:r>
        <w:r w:rsidRPr="001440AA">
          <w:rPr>
            <w:noProof/>
            <w:webHidden/>
          </w:rPr>
          <w:t>7</w:t>
        </w:r>
        <w:r w:rsidRPr="001440AA">
          <w:rPr>
            <w:noProof/>
            <w:webHidden/>
          </w:rPr>
          <w:fldChar w:fldCharType="end"/>
        </w:r>
      </w:hyperlink>
    </w:p>
    <w:p w14:paraId="0FCA00DD" w14:textId="59A88670" w:rsidR="001440AA" w:rsidRP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0" w:history="1">
        <w:r w:rsidRPr="001440AA">
          <w:rPr>
            <w:rStyle w:val="Hyperlink"/>
            <w:noProof/>
          </w:rPr>
          <w:t>5. Glossary</w:t>
        </w:r>
        <w:r w:rsidRPr="001440AA">
          <w:rPr>
            <w:noProof/>
            <w:webHidden/>
          </w:rPr>
          <w:tab/>
        </w:r>
        <w:r w:rsidRPr="001440AA">
          <w:rPr>
            <w:noProof/>
            <w:webHidden/>
          </w:rPr>
          <w:fldChar w:fldCharType="begin"/>
        </w:r>
        <w:r w:rsidRPr="001440AA">
          <w:rPr>
            <w:noProof/>
            <w:webHidden/>
          </w:rPr>
          <w:instrText xml:space="preserve"> PAGEREF _Toc105593330 \h </w:instrText>
        </w:r>
        <w:r w:rsidRPr="001440AA">
          <w:rPr>
            <w:noProof/>
            <w:webHidden/>
          </w:rPr>
        </w:r>
        <w:r w:rsidRPr="001440AA">
          <w:rPr>
            <w:noProof/>
            <w:webHidden/>
          </w:rPr>
          <w:fldChar w:fldCharType="separate"/>
        </w:r>
        <w:r w:rsidRPr="001440AA">
          <w:rPr>
            <w:noProof/>
            <w:webHidden/>
          </w:rPr>
          <w:t>8</w:t>
        </w:r>
        <w:r w:rsidRPr="001440AA">
          <w:rPr>
            <w:noProof/>
            <w:webHidden/>
          </w:rPr>
          <w:fldChar w:fldCharType="end"/>
        </w:r>
      </w:hyperlink>
    </w:p>
    <w:p w14:paraId="538FC9F8" w14:textId="39D7155F"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1" w:history="1">
        <w:r w:rsidRPr="00BD411C">
          <w:rPr>
            <w:rStyle w:val="Hyperlink"/>
            <w:noProof/>
          </w:rPr>
          <w:t>6. Document Details</w:t>
        </w:r>
        <w:r>
          <w:rPr>
            <w:noProof/>
            <w:webHidden/>
          </w:rPr>
          <w:tab/>
        </w:r>
        <w:r>
          <w:rPr>
            <w:noProof/>
            <w:webHidden/>
          </w:rPr>
          <w:fldChar w:fldCharType="begin"/>
        </w:r>
        <w:r>
          <w:rPr>
            <w:noProof/>
            <w:webHidden/>
          </w:rPr>
          <w:instrText xml:space="preserve"> PAGEREF _Toc105593331 \h </w:instrText>
        </w:r>
        <w:r>
          <w:rPr>
            <w:noProof/>
            <w:webHidden/>
          </w:rPr>
        </w:r>
        <w:r>
          <w:rPr>
            <w:noProof/>
            <w:webHidden/>
          </w:rPr>
          <w:fldChar w:fldCharType="separate"/>
        </w:r>
        <w:r>
          <w:rPr>
            <w:noProof/>
            <w:webHidden/>
          </w:rPr>
          <w:t>8</w:t>
        </w:r>
        <w:r>
          <w:rPr>
            <w:noProof/>
            <w:webHidden/>
          </w:rPr>
          <w:fldChar w:fldCharType="end"/>
        </w:r>
      </w:hyperlink>
    </w:p>
    <w:p w14:paraId="4E4404F6" w14:textId="2FD20355"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2" w:history="1">
        <w:r w:rsidRPr="00BD411C">
          <w:rPr>
            <w:rStyle w:val="Hyperlink"/>
            <w:noProof/>
          </w:rPr>
          <w:t>Attachment A: Overview of the ARC Feedback and Complaints Handling Processes</w:t>
        </w:r>
        <w:r>
          <w:rPr>
            <w:noProof/>
            <w:webHidden/>
          </w:rPr>
          <w:tab/>
        </w:r>
        <w:r>
          <w:rPr>
            <w:noProof/>
            <w:webHidden/>
          </w:rPr>
          <w:fldChar w:fldCharType="begin"/>
        </w:r>
        <w:r>
          <w:rPr>
            <w:noProof/>
            <w:webHidden/>
          </w:rPr>
          <w:instrText xml:space="preserve"> PAGEREF _Toc105593332 \h </w:instrText>
        </w:r>
        <w:r>
          <w:rPr>
            <w:noProof/>
            <w:webHidden/>
          </w:rPr>
        </w:r>
        <w:r>
          <w:rPr>
            <w:noProof/>
            <w:webHidden/>
          </w:rPr>
          <w:fldChar w:fldCharType="separate"/>
        </w:r>
        <w:r>
          <w:rPr>
            <w:noProof/>
            <w:webHidden/>
          </w:rPr>
          <w:t>11</w:t>
        </w:r>
        <w:r>
          <w:rPr>
            <w:noProof/>
            <w:webHidden/>
          </w:rPr>
          <w:fldChar w:fldCharType="end"/>
        </w:r>
      </w:hyperlink>
    </w:p>
    <w:p w14:paraId="227F315A" w14:textId="7ACAAFC6"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3" w:history="1">
        <w:r w:rsidRPr="00BD411C">
          <w:rPr>
            <w:rStyle w:val="Hyperlink"/>
            <w:noProof/>
          </w:rPr>
          <w:t>Attachment B: General Complaints Form</w:t>
        </w:r>
        <w:r>
          <w:rPr>
            <w:noProof/>
            <w:webHidden/>
          </w:rPr>
          <w:tab/>
        </w:r>
        <w:r>
          <w:rPr>
            <w:noProof/>
            <w:webHidden/>
          </w:rPr>
          <w:fldChar w:fldCharType="begin"/>
        </w:r>
        <w:r>
          <w:rPr>
            <w:noProof/>
            <w:webHidden/>
          </w:rPr>
          <w:instrText xml:space="preserve"> PAGEREF _Toc105593333 \h </w:instrText>
        </w:r>
        <w:r>
          <w:rPr>
            <w:noProof/>
            <w:webHidden/>
          </w:rPr>
        </w:r>
        <w:r>
          <w:rPr>
            <w:noProof/>
            <w:webHidden/>
          </w:rPr>
          <w:fldChar w:fldCharType="separate"/>
        </w:r>
        <w:r>
          <w:rPr>
            <w:noProof/>
            <w:webHidden/>
          </w:rPr>
          <w:t>11</w:t>
        </w:r>
        <w:r>
          <w:rPr>
            <w:noProof/>
            <w:webHidden/>
          </w:rPr>
          <w:fldChar w:fldCharType="end"/>
        </w:r>
      </w:hyperlink>
    </w:p>
    <w:p w14:paraId="04951753" w14:textId="7418DB24" w:rsidR="001440AA" w:rsidRDefault="001440AA">
      <w:pPr>
        <w:pStyle w:val="TOC1"/>
        <w:tabs>
          <w:tab w:val="right" w:leader="dot" w:pos="9346"/>
        </w:tabs>
        <w:rPr>
          <w:rFonts w:asciiTheme="minorHAnsi" w:eastAsiaTheme="minorEastAsia" w:hAnsiTheme="minorHAnsi" w:cstheme="minorBidi"/>
          <w:noProof/>
          <w:color w:val="auto"/>
          <w:lang w:eastAsia="en-AU"/>
        </w:rPr>
      </w:pPr>
      <w:hyperlink w:anchor="_Toc105593334" w:history="1">
        <w:r w:rsidRPr="00BD411C">
          <w:rPr>
            <w:rStyle w:val="Hyperlink"/>
            <w:noProof/>
          </w:rPr>
          <w:t>Attachment C: External Review Information</w:t>
        </w:r>
        <w:r>
          <w:rPr>
            <w:noProof/>
            <w:webHidden/>
          </w:rPr>
          <w:tab/>
        </w:r>
        <w:r>
          <w:rPr>
            <w:noProof/>
            <w:webHidden/>
          </w:rPr>
          <w:fldChar w:fldCharType="begin"/>
        </w:r>
        <w:r>
          <w:rPr>
            <w:noProof/>
            <w:webHidden/>
          </w:rPr>
          <w:instrText xml:space="preserve"> PAGEREF _Toc105593334 \h </w:instrText>
        </w:r>
        <w:r>
          <w:rPr>
            <w:noProof/>
            <w:webHidden/>
          </w:rPr>
        </w:r>
        <w:r>
          <w:rPr>
            <w:noProof/>
            <w:webHidden/>
          </w:rPr>
          <w:fldChar w:fldCharType="separate"/>
        </w:r>
        <w:r>
          <w:rPr>
            <w:noProof/>
            <w:webHidden/>
          </w:rPr>
          <w:t>12</w:t>
        </w:r>
        <w:r>
          <w:rPr>
            <w:noProof/>
            <w:webHidden/>
          </w:rPr>
          <w:fldChar w:fldCharType="end"/>
        </w:r>
      </w:hyperlink>
    </w:p>
    <w:p w14:paraId="6FE4D9B7" w14:textId="66AC8585" w:rsidR="006B0367" w:rsidRPr="00BD408B" w:rsidRDefault="00096CCA" w:rsidP="002D0A95">
      <w:pPr>
        <w:pStyle w:val="Heading1"/>
      </w:pPr>
      <w:r>
        <w:rPr>
          <w:sz w:val="23"/>
        </w:rPr>
        <w:fldChar w:fldCharType="end"/>
      </w:r>
      <w:bookmarkStart w:id="9" w:name="_Toc105593325"/>
      <w:bookmarkEnd w:id="8"/>
      <w:r w:rsidR="006B0367" w:rsidRPr="00BD408B">
        <w:t>Scope of this policy</w:t>
      </w:r>
      <w:bookmarkEnd w:id="9"/>
    </w:p>
    <w:p w14:paraId="2AF33417" w14:textId="783F5240" w:rsidR="006B0367" w:rsidRPr="002D0A9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2D0A95">
        <w:rPr>
          <w:rFonts w:asciiTheme="minorHAnsi" w:hAnsiTheme="minorHAnsi" w:cstheme="minorHAnsi"/>
          <w:sz w:val="22"/>
          <w:szCs w:val="22"/>
        </w:rPr>
        <w:t>This policy covers</w:t>
      </w:r>
      <w:r w:rsidR="00AB2D25">
        <w:rPr>
          <w:rFonts w:asciiTheme="minorHAnsi" w:hAnsiTheme="minorHAnsi" w:cstheme="minorHAnsi"/>
          <w:sz w:val="22"/>
          <w:szCs w:val="22"/>
        </w:rPr>
        <w:t xml:space="preserve"> c</w:t>
      </w:r>
      <w:r w:rsidRPr="002D0A95">
        <w:rPr>
          <w:rFonts w:asciiTheme="minorHAnsi" w:hAnsiTheme="minorHAnsi" w:cstheme="minorHAnsi"/>
          <w:sz w:val="22"/>
          <w:szCs w:val="22"/>
        </w:rPr>
        <w:t>omplaints made by stakeholders in the following areas:</w:t>
      </w:r>
    </w:p>
    <w:p w14:paraId="4F221957" w14:textId="10B8A3E1" w:rsidR="006B0367" w:rsidRPr="00AB2D25" w:rsidRDefault="006B0367" w:rsidP="003535CB">
      <w:pPr>
        <w:pStyle w:val="ListParagraph"/>
        <w:widowControl/>
        <w:numPr>
          <w:ilvl w:val="0"/>
          <w:numId w:val="17"/>
        </w:numPr>
        <w:shd w:val="clear" w:color="auto" w:fill="FFFFFF"/>
        <w:autoSpaceDE/>
        <w:autoSpaceDN/>
        <w:spacing w:before="0" w:after="0" w:line="240" w:lineRule="auto"/>
        <w:ind w:left="360"/>
        <w:rPr>
          <w:rFonts w:cstheme="minorHAnsi"/>
          <w:color w:val="auto"/>
          <w:szCs w:val="22"/>
        </w:rPr>
      </w:pPr>
      <w:r w:rsidRPr="00AB2D25">
        <w:rPr>
          <w:rFonts w:cstheme="minorHAnsi"/>
          <w:color w:val="auto"/>
          <w:szCs w:val="22"/>
        </w:rPr>
        <w:t xml:space="preserve">general complaints about the ARC (including </w:t>
      </w:r>
      <w:r w:rsidR="00EF6586">
        <w:rPr>
          <w:rFonts w:cstheme="minorHAnsi"/>
          <w:color w:val="auto"/>
          <w:szCs w:val="22"/>
        </w:rPr>
        <w:t xml:space="preserve">the </w:t>
      </w:r>
      <w:r w:rsidR="00EF6586" w:rsidRPr="00EF6586">
        <w:rPr>
          <w:rFonts w:cstheme="minorHAnsi"/>
          <w:color w:val="auto"/>
          <w:szCs w:val="22"/>
        </w:rPr>
        <w:t xml:space="preserve">National Competitive Grant Program </w:t>
      </w:r>
      <w:r w:rsidR="00EF6586">
        <w:rPr>
          <w:rFonts w:cstheme="minorHAnsi"/>
          <w:color w:val="auto"/>
          <w:szCs w:val="22"/>
        </w:rPr>
        <w:t>(</w:t>
      </w:r>
      <w:r w:rsidRPr="00AB2D25">
        <w:rPr>
          <w:rFonts w:cstheme="minorHAnsi"/>
          <w:color w:val="auto"/>
          <w:szCs w:val="22"/>
        </w:rPr>
        <w:t>NCGP</w:t>
      </w:r>
      <w:r w:rsidR="00EF6586">
        <w:rPr>
          <w:rFonts w:cstheme="minorHAnsi"/>
          <w:color w:val="auto"/>
          <w:szCs w:val="22"/>
        </w:rPr>
        <w:t>)</w:t>
      </w:r>
      <w:r w:rsidRPr="00AB2D25">
        <w:rPr>
          <w:rFonts w:cstheme="minorHAnsi"/>
          <w:color w:val="auto"/>
          <w:szCs w:val="22"/>
        </w:rPr>
        <w:t xml:space="preserve">, </w:t>
      </w:r>
      <w:r w:rsidR="00EF6586">
        <w:rPr>
          <w:rFonts w:cstheme="minorHAnsi"/>
          <w:color w:val="auto"/>
          <w:szCs w:val="22"/>
        </w:rPr>
        <w:t>Excellence in Research for Australia (</w:t>
      </w:r>
      <w:r w:rsidRPr="00AB2D25">
        <w:rPr>
          <w:rFonts w:cstheme="minorHAnsi"/>
          <w:color w:val="auto"/>
          <w:szCs w:val="22"/>
        </w:rPr>
        <w:t>ERA</w:t>
      </w:r>
      <w:r w:rsidR="00EF6586">
        <w:rPr>
          <w:rFonts w:cstheme="minorHAnsi"/>
          <w:color w:val="auto"/>
          <w:szCs w:val="22"/>
        </w:rPr>
        <w:t>)</w:t>
      </w:r>
      <w:r w:rsidRPr="00AB2D25">
        <w:rPr>
          <w:rFonts w:cstheme="minorHAnsi"/>
          <w:color w:val="auto"/>
          <w:szCs w:val="22"/>
        </w:rPr>
        <w:t xml:space="preserve"> and </w:t>
      </w:r>
      <w:r w:rsidR="00EF6586">
        <w:rPr>
          <w:rFonts w:cstheme="minorHAnsi"/>
          <w:color w:val="auto"/>
          <w:szCs w:val="22"/>
        </w:rPr>
        <w:t>Engagement and Impact (</w:t>
      </w:r>
      <w:r w:rsidRPr="00AB2D25">
        <w:rPr>
          <w:rFonts w:cstheme="minorHAnsi"/>
          <w:color w:val="auto"/>
          <w:szCs w:val="22"/>
        </w:rPr>
        <w:t>EI</w:t>
      </w:r>
      <w:r w:rsidR="00EF6586">
        <w:rPr>
          <w:rFonts w:cstheme="minorHAnsi"/>
          <w:color w:val="auto"/>
          <w:szCs w:val="22"/>
        </w:rPr>
        <w:t>)</w:t>
      </w:r>
      <w:r w:rsidRPr="00AB2D25">
        <w:rPr>
          <w:rFonts w:cstheme="minorHAnsi"/>
          <w:color w:val="auto"/>
          <w:szCs w:val="22"/>
        </w:rPr>
        <w:t xml:space="preserve"> administrative processes);</w:t>
      </w:r>
    </w:p>
    <w:p w14:paraId="6A330747" w14:textId="10C6F35D" w:rsidR="006B0367" w:rsidRPr="00AB2D25" w:rsidRDefault="006B0367" w:rsidP="003535CB">
      <w:pPr>
        <w:pStyle w:val="ListParagraph"/>
        <w:widowControl/>
        <w:numPr>
          <w:ilvl w:val="0"/>
          <w:numId w:val="17"/>
        </w:numPr>
        <w:shd w:val="clear" w:color="auto" w:fill="FFFFFF"/>
        <w:autoSpaceDE/>
        <w:autoSpaceDN/>
        <w:spacing w:before="0" w:after="0" w:line="240" w:lineRule="auto"/>
        <w:ind w:left="360"/>
        <w:rPr>
          <w:rFonts w:cstheme="minorHAnsi"/>
          <w:color w:val="auto"/>
          <w:szCs w:val="22"/>
        </w:rPr>
      </w:pPr>
      <w:r w:rsidRPr="00AB2D25">
        <w:rPr>
          <w:rFonts w:cstheme="minorHAnsi"/>
          <w:color w:val="auto"/>
          <w:szCs w:val="22"/>
        </w:rPr>
        <w:t>appeals against ARC NCGP administrative processes.</w:t>
      </w:r>
    </w:p>
    <w:p w14:paraId="3B72F846" w14:textId="77777777" w:rsidR="002D0A95" w:rsidRPr="00AB2D25" w:rsidRDefault="002D0A95" w:rsidP="002D0A95">
      <w:pPr>
        <w:pStyle w:val="ListParagraph"/>
        <w:widowControl/>
        <w:numPr>
          <w:ilvl w:val="0"/>
          <w:numId w:val="0"/>
        </w:numPr>
        <w:shd w:val="clear" w:color="auto" w:fill="FFFFFF"/>
        <w:autoSpaceDE/>
        <w:autoSpaceDN/>
        <w:spacing w:before="0" w:after="0" w:line="240" w:lineRule="auto"/>
        <w:ind w:left="720"/>
        <w:rPr>
          <w:rFonts w:cstheme="minorHAnsi"/>
          <w:color w:val="auto"/>
          <w:szCs w:val="22"/>
        </w:rPr>
      </w:pPr>
    </w:p>
    <w:p w14:paraId="42AB257B" w14:textId="251C88E3" w:rsidR="006B0367" w:rsidRPr="00AB2D25"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AB2D25">
        <w:rPr>
          <w:rFonts w:asciiTheme="minorHAnsi" w:hAnsiTheme="minorHAnsi" w:cstheme="minorHAnsi"/>
          <w:sz w:val="22"/>
          <w:szCs w:val="22"/>
        </w:rPr>
        <w:t xml:space="preserve">A flowchart of the processes for handling each type of complaint is provided </w:t>
      </w:r>
      <w:r w:rsidR="00974355">
        <w:rPr>
          <w:rFonts w:asciiTheme="minorHAnsi" w:hAnsiTheme="minorHAnsi" w:cstheme="minorHAnsi"/>
          <w:sz w:val="22"/>
          <w:szCs w:val="22"/>
        </w:rPr>
        <w:t xml:space="preserve">on the ARC </w:t>
      </w:r>
      <w:hyperlink r:id="rId11" w:anchor="AttachA" w:history="1">
        <w:r w:rsidR="00974355" w:rsidRPr="00974355">
          <w:rPr>
            <w:rStyle w:val="Hyperlink"/>
            <w:rFonts w:asciiTheme="minorHAnsi" w:hAnsiTheme="minorHAnsi" w:cstheme="minorHAnsi"/>
            <w:sz w:val="22"/>
            <w:szCs w:val="22"/>
          </w:rPr>
          <w:t>website</w:t>
        </w:r>
      </w:hyperlink>
      <w:r w:rsidR="00974355">
        <w:rPr>
          <w:rFonts w:asciiTheme="minorHAnsi" w:hAnsiTheme="minorHAnsi" w:cstheme="minorHAnsi"/>
          <w:sz w:val="22"/>
          <w:szCs w:val="22"/>
        </w:rPr>
        <w:t xml:space="preserve"> and at</w:t>
      </w:r>
      <w:r w:rsidR="00974355" w:rsidRPr="00AB2D25">
        <w:rPr>
          <w:rFonts w:asciiTheme="minorHAnsi" w:hAnsiTheme="minorHAnsi" w:cstheme="minorHAnsi"/>
          <w:sz w:val="22"/>
          <w:szCs w:val="22"/>
        </w:rPr>
        <w:t> </w:t>
      </w:r>
      <w:r w:rsidR="00974355" w:rsidRPr="003535CB">
        <w:rPr>
          <w:rFonts w:eastAsiaTheme="majorEastAsia"/>
        </w:rPr>
        <w:t>Attachment A</w:t>
      </w:r>
      <w:r w:rsidRPr="00AB2D25">
        <w:rPr>
          <w:rFonts w:asciiTheme="minorHAnsi" w:hAnsiTheme="minorHAnsi" w:cstheme="minorHAnsi"/>
          <w:color w:val="5D5D5D"/>
          <w:sz w:val="22"/>
          <w:szCs w:val="22"/>
        </w:rPr>
        <w:t>.</w:t>
      </w:r>
    </w:p>
    <w:p w14:paraId="3AC9AEBC" w14:textId="77777777" w:rsidR="006B0367" w:rsidRPr="00AB2D2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AB2D25">
        <w:rPr>
          <w:rFonts w:asciiTheme="minorHAnsi" w:hAnsiTheme="minorHAnsi" w:cstheme="minorHAnsi"/>
          <w:sz w:val="22"/>
          <w:szCs w:val="22"/>
        </w:rPr>
        <w:t>This policy applies to all ARC staff, including ongoing, non-ongoing and contracted staff.</w:t>
      </w:r>
    </w:p>
    <w:p w14:paraId="66412DF9" w14:textId="77777777" w:rsidR="006B0367" w:rsidRPr="00AB2D2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AB2D25">
        <w:rPr>
          <w:rFonts w:asciiTheme="minorHAnsi" w:hAnsiTheme="minorHAnsi" w:cstheme="minorHAnsi"/>
          <w:sz w:val="22"/>
          <w:szCs w:val="22"/>
        </w:rPr>
        <w:t>This policy does not cover:</w:t>
      </w:r>
    </w:p>
    <w:p w14:paraId="6D8D94D4" w14:textId="77777777" w:rsidR="006B0367" w:rsidRPr="00AB2D25" w:rsidRDefault="006B0367" w:rsidP="003535CB">
      <w:pPr>
        <w:pStyle w:val="ListParagraph"/>
        <w:widowControl/>
        <w:numPr>
          <w:ilvl w:val="0"/>
          <w:numId w:val="19"/>
        </w:numPr>
        <w:shd w:val="clear" w:color="auto" w:fill="FFFFFF"/>
        <w:autoSpaceDE/>
        <w:autoSpaceDN/>
        <w:spacing w:before="0" w:after="0" w:line="240" w:lineRule="auto"/>
        <w:ind w:left="360"/>
        <w:rPr>
          <w:rFonts w:cstheme="minorHAnsi"/>
          <w:color w:val="5D5D5D"/>
          <w:szCs w:val="22"/>
        </w:rPr>
      </w:pPr>
      <w:r w:rsidRPr="00AB2D25">
        <w:rPr>
          <w:rFonts w:cstheme="minorHAnsi"/>
          <w:color w:val="auto"/>
          <w:szCs w:val="22"/>
        </w:rPr>
        <w:t>Allegations of research misconduct. These are covered by the</w:t>
      </w:r>
      <w:hyperlink r:id="rId12" w:history="1">
        <w:r w:rsidRPr="00AB2D25">
          <w:rPr>
            <w:rStyle w:val="Hyperlink"/>
            <w:rFonts w:cstheme="minorHAnsi"/>
            <w:i/>
            <w:iCs/>
            <w:color w:val="5E2D61"/>
            <w:szCs w:val="22"/>
          </w:rPr>
          <w:t> ARC Research Integrity Policy</w:t>
        </w:r>
      </w:hyperlink>
    </w:p>
    <w:p w14:paraId="6B936E04" w14:textId="77777777" w:rsidR="006B0367" w:rsidRPr="00AB2D25" w:rsidRDefault="006B0367" w:rsidP="003535CB">
      <w:pPr>
        <w:pStyle w:val="ListParagraph"/>
        <w:widowControl/>
        <w:numPr>
          <w:ilvl w:val="0"/>
          <w:numId w:val="17"/>
        </w:numPr>
        <w:shd w:val="clear" w:color="auto" w:fill="FFFFFF"/>
        <w:autoSpaceDE/>
        <w:autoSpaceDN/>
        <w:spacing w:before="0" w:after="0" w:line="240" w:lineRule="auto"/>
        <w:ind w:left="360"/>
        <w:rPr>
          <w:rFonts w:cstheme="minorHAnsi"/>
          <w:color w:val="auto"/>
          <w:szCs w:val="22"/>
        </w:rPr>
      </w:pPr>
      <w:r w:rsidRPr="00AB2D25">
        <w:rPr>
          <w:rFonts w:cstheme="minorHAnsi"/>
          <w:color w:val="auto"/>
          <w:szCs w:val="22"/>
        </w:rPr>
        <w:t>Complaints made about institutional processes for addressing research misconduct. These are covered by the Australian Research Integrity Committee (ARIC)</w:t>
      </w:r>
    </w:p>
    <w:p w14:paraId="11F089F7" w14:textId="131B1D0A" w:rsidR="006B0367" w:rsidRPr="00AB2D25" w:rsidRDefault="006B0367" w:rsidP="003535CB">
      <w:pPr>
        <w:pStyle w:val="ListParagraph"/>
        <w:widowControl/>
        <w:numPr>
          <w:ilvl w:val="0"/>
          <w:numId w:val="17"/>
        </w:numPr>
        <w:shd w:val="clear" w:color="auto" w:fill="FFFFFF"/>
        <w:autoSpaceDE/>
        <w:autoSpaceDN/>
        <w:spacing w:before="0" w:after="0" w:line="240" w:lineRule="auto"/>
        <w:ind w:left="360"/>
        <w:rPr>
          <w:rFonts w:cstheme="minorHAnsi"/>
          <w:color w:val="auto"/>
          <w:szCs w:val="22"/>
        </w:rPr>
      </w:pPr>
      <w:r w:rsidRPr="00AB2D25">
        <w:rPr>
          <w:rFonts w:cstheme="minorHAnsi"/>
          <w:color w:val="auto"/>
          <w:szCs w:val="22"/>
        </w:rPr>
        <w:t>Complaints related to the operation of the </w:t>
      </w:r>
      <w:r w:rsidRPr="003535CB">
        <w:rPr>
          <w:rFonts w:cstheme="minorHAnsi"/>
          <w:i/>
          <w:iCs/>
          <w:color w:val="auto"/>
          <w:szCs w:val="22"/>
        </w:rPr>
        <w:t>Freedom of Information Act 1982</w:t>
      </w:r>
      <w:r w:rsidR="00684548">
        <w:rPr>
          <w:rFonts w:cstheme="minorHAnsi"/>
          <w:i/>
          <w:iCs/>
          <w:color w:val="auto"/>
          <w:szCs w:val="22"/>
        </w:rPr>
        <w:t xml:space="preserve"> (Cth)</w:t>
      </w:r>
      <w:r w:rsidRPr="00AB2D25">
        <w:rPr>
          <w:rFonts w:cstheme="minorHAnsi"/>
          <w:color w:val="auto"/>
          <w:szCs w:val="22"/>
        </w:rPr>
        <w:t> and the </w:t>
      </w:r>
      <w:r w:rsidRPr="003535CB">
        <w:rPr>
          <w:rFonts w:cstheme="minorHAnsi"/>
          <w:i/>
          <w:iCs/>
          <w:color w:val="auto"/>
          <w:szCs w:val="22"/>
        </w:rPr>
        <w:t>Privacy Act 1988</w:t>
      </w:r>
      <w:r w:rsidR="00684548">
        <w:rPr>
          <w:rFonts w:cstheme="minorHAnsi"/>
          <w:i/>
          <w:iCs/>
          <w:color w:val="auto"/>
          <w:szCs w:val="22"/>
        </w:rPr>
        <w:t xml:space="preserve"> (Cth)</w:t>
      </w:r>
      <w:r w:rsidRPr="00AB2D25">
        <w:rPr>
          <w:rFonts w:cstheme="minorHAnsi"/>
          <w:color w:val="auto"/>
          <w:szCs w:val="22"/>
        </w:rPr>
        <w:t>. These are excluded from this policy because both Acts contain internal complaint handling procedures</w:t>
      </w:r>
    </w:p>
    <w:p w14:paraId="53E97B9B" w14:textId="285E4EC8" w:rsidR="006B0367" w:rsidRPr="00EF6586" w:rsidRDefault="006B0367" w:rsidP="003535CB">
      <w:pPr>
        <w:pStyle w:val="ListParagraph"/>
        <w:widowControl/>
        <w:numPr>
          <w:ilvl w:val="0"/>
          <w:numId w:val="17"/>
        </w:numPr>
        <w:shd w:val="clear" w:color="auto" w:fill="FFFFFF"/>
        <w:autoSpaceDE/>
        <w:autoSpaceDN/>
        <w:spacing w:before="0" w:after="0" w:line="240" w:lineRule="auto"/>
        <w:ind w:left="360"/>
        <w:rPr>
          <w:rFonts w:cstheme="minorHAnsi"/>
          <w:color w:val="auto"/>
          <w:szCs w:val="22"/>
        </w:rPr>
      </w:pPr>
      <w:r w:rsidRPr="00EF6586">
        <w:rPr>
          <w:rFonts w:cstheme="minorHAnsi"/>
          <w:color w:val="auto"/>
          <w:szCs w:val="22"/>
        </w:rPr>
        <w:t>Complaints made by ARC staff about conduct or whistleblowing activities. These are covered by separate policies</w:t>
      </w:r>
      <w:r w:rsidR="00EF6586" w:rsidRPr="00EF6586">
        <w:rPr>
          <w:rFonts w:cstheme="minorHAnsi"/>
          <w:color w:val="auto"/>
          <w:szCs w:val="22"/>
        </w:rPr>
        <w:t xml:space="preserve"> including the </w:t>
      </w:r>
      <w:hyperlink r:id="rId13" w:history="1">
        <w:r w:rsidR="00EF6586" w:rsidRPr="003535CB">
          <w:rPr>
            <w:rStyle w:val="Hyperlink"/>
            <w:i/>
            <w:iCs/>
          </w:rPr>
          <w:t>ARC’s Policy and Procedures for dealing with Public Interest Disclosures</w:t>
        </w:r>
      </w:hyperlink>
      <w:r w:rsidR="00EF6586">
        <w:rPr>
          <w:rFonts w:cstheme="minorHAnsi"/>
          <w:color w:val="auto"/>
          <w:szCs w:val="22"/>
        </w:rPr>
        <w:t xml:space="preserve"> and the </w:t>
      </w:r>
      <w:hyperlink r:id="rId14" w:history="1">
        <w:r w:rsidR="00EF6586" w:rsidRPr="003535CB">
          <w:rPr>
            <w:rStyle w:val="Hyperlink"/>
            <w:i/>
            <w:iCs/>
          </w:rPr>
          <w:t>ARC’s Procedures for determining a breach of the Code of Conduct (Staff Misconduct)</w:t>
        </w:r>
      </w:hyperlink>
      <w:r w:rsidRPr="00EF6586">
        <w:rPr>
          <w:rFonts w:cstheme="minorHAnsi"/>
          <w:color w:val="auto"/>
          <w:szCs w:val="22"/>
        </w:rPr>
        <w:t>.</w:t>
      </w:r>
    </w:p>
    <w:p w14:paraId="38D7B7BD" w14:textId="77777777" w:rsidR="006D59F1" w:rsidRPr="00AB2D25" w:rsidRDefault="006D59F1" w:rsidP="006D59F1">
      <w:pPr>
        <w:pStyle w:val="ListParagraph"/>
        <w:widowControl/>
        <w:numPr>
          <w:ilvl w:val="0"/>
          <w:numId w:val="0"/>
        </w:numPr>
        <w:shd w:val="clear" w:color="auto" w:fill="FFFFFF"/>
        <w:autoSpaceDE/>
        <w:autoSpaceDN/>
        <w:spacing w:before="0" w:after="0" w:line="240" w:lineRule="auto"/>
        <w:ind w:left="720"/>
        <w:rPr>
          <w:rFonts w:cstheme="minorHAnsi"/>
          <w:color w:val="auto"/>
          <w:szCs w:val="22"/>
        </w:rPr>
      </w:pPr>
    </w:p>
    <w:p w14:paraId="5B31E45C" w14:textId="0C197971" w:rsidR="006B0367" w:rsidRPr="009B66EC" w:rsidRDefault="006B0367" w:rsidP="006B0367">
      <w:pPr>
        <w:pStyle w:val="NormalWeb"/>
        <w:shd w:val="clear" w:color="auto" w:fill="FFFFFF"/>
        <w:spacing w:before="0" w:beforeAutospacing="0" w:after="225" w:afterAutospacing="0"/>
        <w:rPr>
          <w:rFonts w:asciiTheme="minorHAnsi" w:hAnsiTheme="minorHAnsi" w:cstheme="minorHAnsi"/>
          <w:i/>
          <w:iCs/>
          <w:sz w:val="22"/>
          <w:szCs w:val="22"/>
        </w:rPr>
      </w:pPr>
      <w:bookmarkStart w:id="10" w:name="_Hlk183605598"/>
      <w:r w:rsidRPr="009B66EC">
        <w:rPr>
          <w:rFonts w:asciiTheme="minorHAnsi" w:hAnsiTheme="minorHAnsi" w:cstheme="minorHAnsi"/>
          <w:i/>
          <w:iCs/>
          <w:sz w:val="22"/>
          <w:szCs w:val="22"/>
        </w:rPr>
        <w:t>If you wish to make an anonymous</w:t>
      </w:r>
      <w:r w:rsidR="003535CB">
        <w:rPr>
          <w:rFonts w:asciiTheme="minorHAnsi" w:hAnsiTheme="minorHAnsi" w:cstheme="minorHAnsi"/>
          <w:i/>
          <w:iCs/>
          <w:sz w:val="22"/>
          <w:szCs w:val="22"/>
        </w:rPr>
        <w:t xml:space="preserve"> </w:t>
      </w:r>
      <w:r w:rsidRPr="009B66EC">
        <w:rPr>
          <w:rFonts w:asciiTheme="minorHAnsi" w:hAnsiTheme="minorHAnsi" w:cstheme="minorHAnsi"/>
          <w:i/>
          <w:iCs/>
          <w:sz w:val="22"/>
          <w:szCs w:val="22"/>
        </w:rPr>
        <w:t>complain</w:t>
      </w:r>
      <w:r w:rsidR="009B66EC" w:rsidRPr="009B66EC">
        <w:rPr>
          <w:rFonts w:asciiTheme="minorHAnsi" w:hAnsiTheme="minorHAnsi" w:cstheme="minorHAnsi"/>
          <w:i/>
          <w:iCs/>
          <w:sz w:val="22"/>
          <w:szCs w:val="22"/>
        </w:rPr>
        <w:t>t</w:t>
      </w:r>
      <w:r w:rsidR="003535CB">
        <w:rPr>
          <w:rFonts w:asciiTheme="minorHAnsi" w:hAnsiTheme="minorHAnsi" w:cstheme="minorHAnsi"/>
          <w:i/>
          <w:iCs/>
          <w:sz w:val="22"/>
          <w:szCs w:val="22"/>
        </w:rPr>
        <w:t xml:space="preserve"> under</w:t>
      </w:r>
      <w:r w:rsidR="00C270F6">
        <w:rPr>
          <w:rFonts w:asciiTheme="minorHAnsi" w:hAnsiTheme="minorHAnsi" w:cstheme="minorHAnsi"/>
          <w:i/>
          <w:iCs/>
          <w:sz w:val="22"/>
          <w:szCs w:val="22"/>
        </w:rPr>
        <w:t xml:space="preserve"> </w:t>
      </w:r>
      <w:hyperlink r:id="rId15" w:history="1">
        <w:r w:rsidR="002833C9" w:rsidRPr="002833C9">
          <w:rPr>
            <w:rStyle w:val="Hyperlink"/>
            <w:rFonts w:asciiTheme="minorHAnsi" w:hAnsiTheme="minorHAnsi" w:cstheme="minorHAnsi"/>
            <w:i/>
            <w:iCs/>
            <w:sz w:val="22"/>
            <w:szCs w:val="22"/>
          </w:rPr>
          <w:t>Australian Privacy Principle (APP2)</w:t>
        </w:r>
      </w:hyperlink>
      <w:r w:rsidR="002833C9">
        <w:rPr>
          <w:rFonts w:asciiTheme="minorHAnsi" w:hAnsiTheme="minorHAnsi" w:cstheme="minorHAnsi"/>
          <w:i/>
          <w:iCs/>
          <w:sz w:val="22"/>
          <w:szCs w:val="22"/>
        </w:rPr>
        <w:t xml:space="preserve"> </w:t>
      </w:r>
      <w:r w:rsidR="009B66EC" w:rsidRPr="009B66EC">
        <w:rPr>
          <w:rFonts w:asciiTheme="minorHAnsi" w:hAnsiTheme="minorHAnsi" w:cstheme="minorHAnsi"/>
          <w:i/>
          <w:iCs/>
          <w:sz w:val="22"/>
          <w:szCs w:val="22"/>
        </w:rPr>
        <w:t>please n</w:t>
      </w:r>
      <w:r w:rsidRPr="009B66EC">
        <w:rPr>
          <w:rFonts w:asciiTheme="minorHAnsi" w:hAnsiTheme="minorHAnsi" w:cstheme="minorHAnsi"/>
          <w:i/>
          <w:iCs/>
          <w:sz w:val="22"/>
          <w:szCs w:val="22"/>
        </w:rPr>
        <w:t>ote that the capacity of the ARC to deal with anonymous complaints</w:t>
      </w:r>
      <w:r w:rsidR="003535CB">
        <w:rPr>
          <w:rFonts w:asciiTheme="minorHAnsi" w:hAnsiTheme="minorHAnsi" w:cstheme="minorHAnsi"/>
          <w:i/>
          <w:iCs/>
          <w:sz w:val="22"/>
          <w:szCs w:val="22"/>
        </w:rPr>
        <w:t xml:space="preserve"> may be</w:t>
      </w:r>
      <w:r w:rsidRPr="009B66EC">
        <w:rPr>
          <w:rFonts w:asciiTheme="minorHAnsi" w:hAnsiTheme="minorHAnsi" w:cstheme="minorHAnsi"/>
          <w:i/>
          <w:iCs/>
          <w:sz w:val="22"/>
          <w:szCs w:val="22"/>
        </w:rPr>
        <w:t xml:space="preserve"> restricted.</w:t>
      </w:r>
    </w:p>
    <w:bookmarkEnd w:id="10"/>
    <w:p w14:paraId="24128F04" w14:textId="1513861E" w:rsidR="006B0367"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AB2D25">
        <w:rPr>
          <w:rFonts w:asciiTheme="minorHAnsi" w:hAnsiTheme="minorHAnsi" w:cstheme="minorHAnsi"/>
          <w:sz w:val="22"/>
          <w:szCs w:val="22"/>
        </w:rPr>
        <w:lastRenderedPageBreak/>
        <w:t xml:space="preserve">In relation to complaints about the ARC, anonymous feedback does not allow the ARC to investigate specific concerns or provide the complainant with feedback as to how the complaint </w:t>
      </w:r>
      <w:r w:rsidR="008A4F46">
        <w:rPr>
          <w:rFonts w:asciiTheme="minorHAnsi" w:hAnsiTheme="minorHAnsi" w:cstheme="minorHAnsi"/>
          <w:sz w:val="22"/>
          <w:szCs w:val="22"/>
        </w:rPr>
        <w:t>is</w:t>
      </w:r>
      <w:r w:rsidR="003535CB">
        <w:rPr>
          <w:rFonts w:asciiTheme="minorHAnsi" w:hAnsiTheme="minorHAnsi" w:cstheme="minorHAnsi"/>
          <w:sz w:val="22"/>
          <w:szCs w:val="22"/>
        </w:rPr>
        <w:t xml:space="preserve"> being</w:t>
      </w:r>
      <w:r w:rsidR="008A4F46">
        <w:rPr>
          <w:rFonts w:asciiTheme="minorHAnsi" w:hAnsiTheme="minorHAnsi" w:cstheme="minorHAnsi"/>
          <w:sz w:val="22"/>
          <w:szCs w:val="22"/>
        </w:rPr>
        <w:t xml:space="preserve"> </w:t>
      </w:r>
      <w:r w:rsidRPr="00AB2D25">
        <w:rPr>
          <w:rFonts w:asciiTheme="minorHAnsi" w:hAnsiTheme="minorHAnsi" w:cstheme="minorHAnsi"/>
          <w:sz w:val="22"/>
          <w:szCs w:val="22"/>
        </w:rPr>
        <w:t>resolved. The complaint will nevertheless be considered.</w:t>
      </w:r>
    </w:p>
    <w:p w14:paraId="218EC6D2" w14:textId="77777777" w:rsidR="006B0367" w:rsidRPr="00C52F8D" w:rsidRDefault="006B0367" w:rsidP="00C52F8D">
      <w:pPr>
        <w:pStyle w:val="Heading1"/>
      </w:pPr>
      <w:bookmarkStart w:id="11" w:name="-strong-1-policy-strong-"/>
      <w:bookmarkStart w:id="12" w:name="_Toc105593326"/>
      <w:bookmarkEnd w:id="11"/>
      <w:r w:rsidRPr="00C52F8D">
        <w:t>1. Policy</w:t>
      </w:r>
      <w:bookmarkEnd w:id="12"/>
    </w:p>
    <w:p w14:paraId="7D6E3855" w14:textId="77777777" w:rsidR="006B0367" w:rsidRPr="00C52F8D" w:rsidRDefault="006B0367" w:rsidP="006B0367">
      <w:pPr>
        <w:pStyle w:val="Heading4"/>
        <w:shd w:val="clear" w:color="auto" w:fill="FFFFFF"/>
        <w:spacing w:before="0" w:after="225" w:line="270" w:lineRule="atLeast"/>
        <w:rPr>
          <w:b/>
          <w:sz w:val="28"/>
          <w:szCs w:val="32"/>
          <w:lang w:val="en-US"/>
        </w:rPr>
      </w:pPr>
      <w:r w:rsidRPr="00C52F8D">
        <w:rPr>
          <w:b/>
          <w:sz w:val="28"/>
          <w:szCs w:val="32"/>
          <w:lang w:val="en-US"/>
        </w:rPr>
        <w:t>Our commitment</w:t>
      </w:r>
    </w:p>
    <w:p w14:paraId="0874111D" w14:textId="77777777" w:rsidR="006B0367" w:rsidRPr="00FC6F60"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C6F60">
        <w:rPr>
          <w:rFonts w:asciiTheme="minorHAnsi" w:hAnsiTheme="minorHAnsi" w:cstheme="minorHAnsi"/>
          <w:sz w:val="22"/>
          <w:szCs w:val="22"/>
        </w:rPr>
        <w:t>The ARC is committed to providing a quality service to its clients and to an integrated complaints handling system. This policy represents the commitment of the ARC to fair and transparent dealings with clients.</w:t>
      </w:r>
    </w:p>
    <w:p w14:paraId="67C13F4E" w14:textId="77777777" w:rsidR="006B0367" w:rsidRPr="00FC6F60"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C6F60">
        <w:rPr>
          <w:rFonts w:asciiTheme="minorHAnsi" w:hAnsiTheme="minorHAnsi" w:cstheme="minorHAnsi"/>
          <w:sz w:val="22"/>
          <w:szCs w:val="22"/>
        </w:rPr>
        <w:t>In handling complaints, we will:</w:t>
      </w:r>
    </w:p>
    <w:p w14:paraId="7BA66EE5" w14:textId="77777777" w:rsidR="006B0367" w:rsidRPr="00FC6F60"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manage personal and private information in accordance with the </w:t>
      </w:r>
      <w:r w:rsidRPr="00FC6F60">
        <w:rPr>
          <w:rFonts w:cstheme="minorHAnsi"/>
          <w:i/>
          <w:iCs/>
          <w:color w:val="auto"/>
        </w:rPr>
        <w:t>Privacy Act 1988</w:t>
      </w:r>
    </w:p>
    <w:p w14:paraId="3AF9460C" w14:textId="77777777" w:rsidR="006B0367" w:rsidRPr="00FC6F60"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not discriminate against or otherwise disadvantage anyone who lodges a complaint or provides other feedback (if you think you may have been disadvantaged as a result of feedback you have given us, please let us know)</w:t>
      </w:r>
    </w:p>
    <w:p w14:paraId="080101C5" w14:textId="77777777" w:rsidR="006B0367" w:rsidRPr="00FC6F60"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not charge for complaints handling processes</w:t>
      </w:r>
    </w:p>
    <w:p w14:paraId="29AD9A04" w14:textId="77777777" w:rsidR="006B0367" w:rsidRPr="00FC6F60"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ensure complaints are resolved in a timely fashion</w:t>
      </w:r>
    </w:p>
    <w:p w14:paraId="03FA4ED1" w14:textId="2DEA5DF1" w:rsidR="006B0367" w:rsidRPr="00FC6F60"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ensure complaints are addressed in an objective and unbiased manner.</w:t>
      </w:r>
    </w:p>
    <w:p w14:paraId="1322A39F" w14:textId="77777777" w:rsidR="00C52F8D" w:rsidRDefault="00C52F8D" w:rsidP="00C52F8D">
      <w:pPr>
        <w:widowControl/>
        <w:shd w:val="clear" w:color="auto" w:fill="FFFFFF"/>
        <w:autoSpaceDE/>
        <w:autoSpaceDN/>
        <w:spacing w:before="0" w:after="0" w:line="240" w:lineRule="auto"/>
        <w:ind w:left="960"/>
        <w:rPr>
          <w:rFonts w:ascii="Arial" w:hAnsi="Arial" w:cs="Arial"/>
          <w:color w:val="5D5D5D"/>
          <w:sz w:val="18"/>
          <w:szCs w:val="18"/>
        </w:rPr>
      </w:pPr>
    </w:p>
    <w:p w14:paraId="34AE66B7" w14:textId="77777777" w:rsidR="006B0367" w:rsidRPr="00C52F8D" w:rsidRDefault="006B0367" w:rsidP="006B0367">
      <w:pPr>
        <w:pStyle w:val="Heading4"/>
        <w:shd w:val="clear" w:color="auto" w:fill="FFFFFF"/>
        <w:spacing w:before="0" w:after="225" w:line="270" w:lineRule="atLeast"/>
        <w:rPr>
          <w:b/>
          <w:sz w:val="28"/>
          <w:szCs w:val="32"/>
          <w:lang w:val="en-US"/>
        </w:rPr>
      </w:pPr>
      <w:r w:rsidRPr="00C52F8D">
        <w:rPr>
          <w:b/>
          <w:sz w:val="28"/>
          <w:szCs w:val="32"/>
          <w:lang w:val="en-US"/>
        </w:rPr>
        <w:t>Purpose of the policy</w:t>
      </w:r>
    </w:p>
    <w:p w14:paraId="21A75C90" w14:textId="77777777" w:rsidR="006B0367" w:rsidRPr="00FC6F60"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C6F60">
        <w:rPr>
          <w:rFonts w:asciiTheme="minorHAnsi" w:hAnsiTheme="minorHAnsi" w:cstheme="minorHAnsi"/>
          <w:sz w:val="22"/>
          <w:szCs w:val="22"/>
        </w:rPr>
        <w:t>The purpose of this policy is to:</w:t>
      </w:r>
    </w:p>
    <w:p w14:paraId="2C96D13D" w14:textId="77777777" w:rsidR="006B0367" w:rsidRPr="00FC6F60"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ensure a consistent approach to the management of complaints</w:t>
      </w:r>
    </w:p>
    <w:p w14:paraId="30E5CB3B" w14:textId="77777777" w:rsidR="006B0367" w:rsidRPr="00FC6F60"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provide a system that facilitates management of complaints in a timely, sensitive and effective manner</w:t>
      </w:r>
    </w:p>
    <w:p w14:paraId="7AB26781" w14:textId="77777777" w:rsidR="006B0367" w:rsidRPr="00FC6F60"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increase awareness of feedback and complaints management requirements</w:t>
      </w:r>
    </w:p>
    <w:p w14:paraId="2939AE3C" w14:textId="77777777" w:rsidR="006B0367" w:rsidRPr="00FC6F60"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provide a framework of clear governance</w:t>
      </w:r>
    </w:p>
    <w:p w14:paraId="24DDFCB4" w14:textId="109C76C0" w:rsidR="006B0367" w:rsidRDefault="006B0367" w:rsidP="003535CB">
      <w:pPr>
        <w:pStyle w:val="ListParagraph"/>
        <w:widowControl/>
        <w:numPr>
          <w:ilvl w:val="0"/>
          <w:numId w:val="20"/>
        </w:numPr>
        <w:shd w:val="clear" w:color="auto" w:fill="FFFFFF"/>
        <w:autoSpaceDE/>
        <w:autoSpaceDN/>
        <w:spacing w:before="0" w:after="0" w:line="240" w:lineRule="auto"/>
        <w:ind w:left="360"/>
        <w:rPr>
          <w:rFonts w:cstheme="minorHAnsi"/>
          <w:color w:val="auto"/>
        </w:rPr>
      </w:pPr>
      <w:r w:rsidRPr="00FC6F60">
        <w:rPr>
          <w:rFonts w:cstheme="minorHAnsi"/>
          <w:color w:val="auto"/>
        </w:rPr>
        <w:t>enable a mechanism for using complaints and consumer feedback to improve services.</w:t>
      </w:r>
    </w:p>
    <w:p w14:paraId="5D846D7A" w14:textId="77777777" w:rsidR="00FC6F60" w:rsidRPr="00FC6F60" w:rsidRDefault="00FC6F60" w:rsidP="00FC6F60">
      <w:pPr>
        <w:pStyle w:val="ListParagraph"/>
        <w:widowControl/>
        <w:numPr>
          <w:ilvl w:val="0"/>
          <w:numId w:val="0"/>
        </w:numPr>
        <w:shd w:val="clear" w:color="auto" w:fill="FFFFFF"/>
        <w:autoSpaceDE/>
        <w:autoSpaceDN/>
        <w:spacing w:before="0" w:after="0" w:line="240" w:lineRule="auto"/>
        <w:ind w:left="720"/>
        <w:rPr>
          <w:rFonts w:cstheme="minorHAnsi"/>
          <w:color w:val="auto"/>
        </w:rPr>
      </w:pPr>
    </w:p>
    <w:p w14:paraId="7334551D" w14:textId="77777777" w:rsidR="006B0367" w:rsidRPr="00FC6F60" w:rsidRDefault="006B0367" w:rsidP="006B0367">
      <w:pPr>
        <w:pStyle w:val="Heading4"/>
        <w:shd w:val="clear" w:color="auto" w:fill="FFFFFF"/>
        <w:spacing w:before="0" w:after="225" w:line="270" w:lineRule="atLeast"/>
        <w:rPr>
          <w:b/>
          <w:sz w:val="28"/>
          <w:szCs w:val="32"/>
          <w:lang w:val="en-US"/>
        </w:rPr>
      </w:pPr>
      <w:r w:rsidRPr="00FC6F60">
        <w:rPr>
          <w:b/>
          <w:sz w:val="28"/>
          <w:szCs w:val="32"/>
          <w:lang w:val="en-US"/>
        </w:rPr>
        <w:t>ARC role and responsibilities</w:t>
      </w:r>
    </w:p>
    <w:p w14:paraId="39B21D91" w14:textId="77777777" w:rsidR="006B0367" w:rsidRPr="00431CC5" w:rsidRDefault="006B0367" w:rsidP="00431CC5">
      <w:pPr>
        <w:rPr>
          <w:rFonts w:asciiTheme="minorHAnsi" w:hAnsiTheme="minorHAnsi" w:cstheme="minorHAnsi"/>
          <w:b/>
          <w:bCs/>
          <w:i/>
          <w:iCs/>
          <w:color w:val="auto"/>
        </w:rPr>
      </w:pPr>
      <w:r w:rsidRPr="00431CC5">
        <w:rPr>
          <w:rFonts w:asciiTheme="minorHAnsi" w:hAnsiTheme="minorHAnsi" w:cstheme="minorHAnsi"/>
          <w:b/>
          <w:bCs/>
          <w:i/>
          <w:iCs/>
          <w:color w:val="auto"/>
        </w:rPr>
        <w:t>ARC employees</w:t>
      </w:r>
    </w:p>
    <w:p w14:paraId="01250A0A" w14:textId="77777777"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t>All ARC employees will adhere to the commitment made in this policy and ensure that all complaints are managed in accordance with the ARC complaints handling policy.</w:t>
      </w:r>
    </w:p>
    <w:p w14:paraId="04FEC441" w14:textId="77777777" w:rsidR="006B0367" w:rsidRPr="00431CC5" w:rsidRDefault="006B0367"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r w:rsidRPr="00431CC5">
        <w:rPr>
          <w:rFonts w:asciiTheme="minorHAnsi" w:eastAsia="Calibri" w:hAnsiTheme="minorHAnsi" w:cstheme="minorHAnsi"/>
          <w:b/>
          <w:bCs/>
          <w:i/>
          <w:iCs/>
          <w:sz w:val="22"/>
          <w:szCs w:val="22"/>
          <w:lang w:eastAsia="en-US"/>
        </w:rPr>
        <w:t>Complaints Handling Officer</w:t>
      </w:r>
    </w:p>
    <w:p w14:paraId="3CBBA1F2" w14:textId="73FE01E0"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t xml:space="preserve">The position of Complaints Handling Officer </w:t>
      </w:r>
      <w:r w:rsidR="003535CB">
        <w:rPr>
          <w:rFonts w:asciiTheme="minorHAnsi" w:hAnsiTheme="minorHAnsi" w:cstheme="minorHAnsi"/>
          <w:sz w:val="22"/>
          <w:szCs w:val="22"/>
        </w:rPr>
        <w:t xml:space="preserve"> has been</w:t>
      </w:r>
      <w:r w:rsidR="00EF6370">
        <w:rPr>
          <w:rFonts w:asciiTheme="minorHAnsi" w:hAnsiTheme="minorHAnsi" w:cstheme="minorHAnsi"/>
          <w:sz w:val="22"/>
          <w:szCs w:val="22"/>
        </w:rPr>
        <w:t xml:space="preserve"> </w:t>
      </w:r>
      <w:r w:rsidRPr="00431CC5">
        <w:rPr>
          <w:rFonts w:asciiTheme="minorHAnsi" w:hAnsiTheme="minorHAnsi" w:cstheme="minorHAnsi"/>
          <w:sz w:val="22"/>
          <w:szCs w:val="22"/>
        </w:rPr>
        <w:t>established to provide a single contact point for lodgement of general complaints about the ARC, ERA or EI processes. The Complaints Handling Officer will maintain a register of general complaints and manage the resolution process.</w:t>
      </w:r>
    </w:p>
    <w:p w14:paraId="054085F6" w14:textId="77777777" w:rsidR="006B0367" w:rsidRPr="00431CC5" w:rsidRDefault="006B0367"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r w:rsidRPr="00431CC5">
        <w:rPr>
          <w:rFonts w:asciiTheme="minorHAnsi" w:eastAsia="Calibri" w:hAnsiTheme="minorHAnsi" w:cstheme="minorHAnsi"/>
          <w:b/>
          <w:bCs/>
          <w:i/>
          <w:iCs/>
          <w:sz w:val="22"/>
          <w:szCs w:val="22"/>
          <w:lang w:eastAsia="en-US"/>
        </w:rPr>
        <w:t>Appeals Officer (NCGP)</w:t>
      </w:r>
    </w:p>
    <w:p w14:paraId="175FD5B5" w14:textId="77777777" w:rsidR="006B0367"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t>The position of Appeals Officer will continue to provide a single contact point for lodgement of appeals against NCGP processes. The Appeals Officer will continue to maintain a register of appeals and manage the appeals process, including providing secretariat support to the ARC Appeals Committee.</w:t>
      </w:r>
    </w:p>
    <w:p w14:paraId="054FBDEB" w14:textId="77777777" w:rsidR="003535CB" w:rsidRDefault="003535CB"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p>
    <w:p w14:paraId="23ACB212" w14:textId="77777777" w:rsidR="003535CB" w:rsidRDefault="003535CB"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p>
    <w:p w14:paraId="52964217" w14:textId="5F3587EF" w:rsidR="006B0367" w:rsidRPr="00431CC5" w:rsidRDefault="006B0367"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r w:rsidRPr="00431CC5">
        <w:rPr>
          <w:rFonts w:asciiTheme="minorHAnsi" w:eastAsia="Calibri" w:hAnsiTheme="minorHAnsi" w:cstheme="minorHAnsi"/>
          <w:b/>
          <w:bCs/>
          <w:i/>
          <w:iCs/>
          <w:sz w:val="22"/>
          <w:szCs w:val="22"/>
          <w:lang w:eastAsia="en-US"/>
        </w:rPr>
        <w:lastRenderedPageBreak/>
        <w:t>ARC CEO and ARC Executive</w:t>
      </w:r>
    </w:p>
    <w:p w14:paraId="6972552E" w14:textId="45585AEE" w:rsidR="006B0367" w:rsidRPr="00431CC5" w:rsidRDefault="00842A15" w:rsidP="006B0367">
      <w:pPr>
        <w:pStyle w:val="NormalWeb"/>
        <w:shd w:val="clear" w:color="auto" w:fill="FFFFFF"/>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 xml:space="preserve">Concerning </w:t>
      </w:r>
      <w:r w:rsidR="006B0367" w:rsidRPr="00431CC5">
        <w:rPr>
          <w:rFonts w:asciiTheme="minorHAnsi" w:hAnsiTheme="minorHAnsi" w:cstheme="minorHAnsi"/>
          <w:sz w:val="22"/>
          <w:szCs w:val="22"/>
        </w:rPr>
        <w:t xml:space="preserve">complaints handling, the ARC Chief Executive Officer (CEO) will be responsible for making the final decision </w:t>
      </w:r>
      <w:r w:rsidR="00850033">
        <w:rPr>
          <w:rFonts w:asciiTheme="minorHAnsi" w:hAnsiTheme="minorHAnsi" w:cstheme="minorHAnsi"/>
          <w:sz w:val="22"/>
          <w:szCs w:val="22"/>
        </w:rPr>
        <w:t xml:space="preserve">about </w:t>
      </w:r>
      <w:r w:rsidR="006B0367" w:rsidRPr="00431CC5">
        <w:rPr>
          <w:rFonts w:asciiTheme="minorHAnsi" w:hAnsiTheme="minorHAnsi" w:cstheme="minorHAnsi"/>
          <w:sz w:val="22"/>
          <w:szCs w:val="22"/>
        </w:rPr>
        <w:t>the outcome of a general complaint or a complaint about ERA or EI processes. Relevant ARC Executive</w:t>
      </w:r>
      <w:r w:rsidR="00EF6586">
        <w:rPr>
          <w:rFonts w:asciiTheme="minorHAnsi" w:hAnsiTheme="minorHAnsi" w:cstheme="minorHAnsi"/>
          <w:sz w:val="22"/>
          <w:szCs w:val="22"/>
        </w:rPr>
        <w:t xml:space="preserve"> </w:t>
      </w:r>
      <w:r w:rsidR="001669BC">
        <w:rPr>
          <w:rFonts w:asciiTheme="minorHAnsi" w:hAnsiTheme="minorHAnsi" w:cstheme="minorHAnsi"/>
          <w:sz w:val="22"/>
          <w:szCs w:val="22"/>
        </w:rPr>
        <w:t xml:space="preserve"> staff </w:t>
      </w:r>
      <w:r w:rsidR="006B0367" w:rsidRPr="00431CC5">
        <w:rPr>
          <w:rFonts w:asciiTheme="minorHAnsi" w:hAnsiTheme="minorHAnsi" w:cstheme="minorHAnsi"/>
          <w:sz w:val="22"/>
          <w:szCs w:val="22"/>
        </w:rPr>
        <w:t>will be responsible for assisting the CEO to ensure complaints are resolved satisfactorily.</w:t>
      </w:r>
    </w:p>
    <w:p w14:paraId="623AA3F8" w14:textId="77777777"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t>The CEO is responsible for making the final decision in regard to appeals against NCGP processes. The CEO’s decision will be informed by the recommendations of the ARC Appeals Committee.</w:t>
      </w:r>
    </w:p>
    <w:p w14:paraId="7EB14E43" w14:textId="77777777" w:rsidR="006B0367" w:rsidRPr="002E63C0" w:rsidRDefault="006B0367" w:rsidP="006B0367">
      <w:pPr>
        <w:pStyle w:val="NormalWeb"/>
        <w:shd w:val="clear" w:color="auto" w:fill="FFFFFF"/>
        <w:spacing w:before="0" w:beforeAutospacing="0" w:after="225" w:afterAutospacing="0"/>
        <w:rPr>
          <w:rFonts w:asciiTheme="minorHAnsi" w:eastAsia="Calibri" w:hAnsiTheme="minorHAnsi" w:cstheme="minorHAnsi"/>
          <w:b/>
          <w:bCs/>
          <w:i/>
          <w:iCs/>
          <w:sz w:val="22"/>
          <w:szCs w:val="22"/>
          <w:lang w:eastAsia="en-US"/>
        </w:rPr>
      </w:pPr>
      <w:r w:rsidRPr="002E63C0">
        <w:rPr>
          <w:rFonts w:asciiTheme="minorHAnsi" w:eastAsia="Calibri" w:hAnsiTheme="minorHAnsi" w:cstheme="minorHAnsi"/>
          <w:b/>
          <w:bCs/>
          <w:i/>
          <w:iCs/>
          <w:sz w:val="22"/>
          <w:szCs w:val="22"/>
          <w:lang w:eastAsia="en-US"/>
        </w:rPr>
        <w:t>Appeals Committee</w:t>
      </w:r>
    </w:p>
    <w:p w14:paraId="73145321" w14:textId="77777777" w:rsidR="006B0367" w:rsidRPr="00431CC5"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31CC5">
        <w:rPr>
          <w:rFonts w:asciiTheme="minorHAnsi" w:hAnsiTheme="minorHAnsi" w:cstheme="minorHAnsi"/>
          <w:sz w:val="22"/>
          <w:szCs w:val="22"/>
        </w:rPr>
        <w:t>The ARC Appeals Committee principally consists of members who are external to the ARC. The Committee considers appeals against NCGP administrative processes and makes recommendations to the CEO. The Committee may also make recommendations to the ARC about possible improvements to its documentation and processes.</w:t>
      </w:r>
      <w:bookmarkStart w:id="13" w:name="_Toc414881176"/>
      <w:bookmarkEnd w:id="13"/>
    </w:p>
    <w:p w14:paraId="6DC5FD51" w14:textId="77777777" w:rsidR="006B0367" w:rsidRPr="005048B9" w:rsidRDefault="006B0367" w:rsidP="006B0367">
      <w:pPr>
        <w:pStyle w:val="Heading4"/>
        <w:shd w:val="clear" w:color="auto" w:fill="FFFFFF"/>
        <w:spacing w:before="0" w:after="225" w:line="270" w:lineRule="atLeast"/>
        <w:rPr>
          <w:b/>
          <w:sz w:val="28"/>
          <w:szCs w:val="32"/>
          <w:lang w:val="en-US"/>
        </w:rPr>
      </w:pPr>
      <w:r w:rsidRPr="005048B9">
        <w:rPr>
          <w:b/>
          <w:sz w:val="28"/>
          <w:szCs w:val="32"/>
          <w:lang w:val="en-US"/>
        </w:rPr>
        <w:t>Monitoring and review of complaints</w:t>
      </w:r>
    </w:p>
    <w:p w14:paraId="5F93EEA8" w14:textId="77777777" w:rsidR="006B0367" w:rsidRPr="005048B9"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048B9">
        <w:rPr>
          <w:rFonts w:asciiTheme="minorHAnsi" w:hAnsiTheme="minorHAnsi" w:cstheme="minorHAnsi"/>
          <w:sz w:val="22"/>
          <w:szCs w:val="22"/>
        </w:rPr>
        <w:t>The ARC’s Senior Management Group (SMG) will regularly review complaints handling data and Appeals Committee advice to determine possible improvements to ARC policies, administrative procedures and documentation. An evaluation of the ARC complaints handling policy and procedures will be undertaken at least once a year. This will include reporting against ARC service level standards.</w:t>
      </w:r>
    </w:p>
    <w:p w14:paraId="493781F7" w14:textId="77777777" w:rsidR="006B0367" w:rsidRPr="005048B9" w:rsidRDefault="006B0367" w:rsidP="006B0367">
      <w:pPr>
        <w:pStyle w:val="Heading4"/>
        <w:shd w:val="clear" w:color="auto" w:fill="FFFFFF"/>
        <w:spacing w:before="0" w:after="225" w:line="270" w:lineRule="atLeast"/>
        <w:rPr>
          <w:b/>
          <w:bCs/>
          <w:sz w:val="28"/>
          <w:szCs w:val="32"/>
          <w:lang w:val="en-US"/>
        </w:rPr>
      </w:pPr>
      <w:r w:rsidRPr="005048B9">
        <w:rPr>
          <w:b/>
          <w:bCs/>
          <w:sz w:val="28"/>
          <w:szCs w:val="32"/>
          <w:lang w:val="en-US"/>
        </w:rPr>
        <w:t>Public Interest Disclosure</w:t>
      </w:r>
    </w:p>
    <w:p w14:paraId="7181BFE3" w14:textId="77777777" w:rsidR="006B0367" w:rsidRPr="005048B9"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048B9">
        <w:rPr>
          <w:rFonts w:asciiTheme="minorHAnsi" w:hAnsiTheme="minorHAnsi" w:cstheme="minorHAnsi"/>
          <w:sz w:val="22"/>
          <w:szCs w:val="22"/>
        </w:rPr>
        <w:t>The </w:t>
      </w:r>
      <w:r w:rsidRPr="003535CB">
        <w:rPr>
          <w:rFonts w:asciiTheme="minorHAnsi" w:hAnsiTheme="minorHAnsi" w:cstheme="minorHAnsi"/>
          <w:i/>
          <w:iCs/>
          <w:sz w:val="22"/>
          <w:szCs w:val="22"/>
        </w:rPr>
        <w:t>Public Interest Disclosure Act 2013</w:t>
      </w:r>
      <w:r w:rsidRPr="005048B9">
        <w:rPr>
          <w:rFonts w:asciiTheme="minorHAnsi" w:hAnsiTheme="minorHAnsi" w:cstheme="minorHAnsi"/>
          <w:sz w:val="22"/>
          <w:szCs w:val="22"/>
        </w:rPr>
        <w:t> (the PID Act) is an Act to facilitate disclosure and investigation of wrongdoing and maladministration in the Commonwealth public sector. The ARC encourages and supports the reporting of wrongdoing by public officials in accordance with the PID Act.</w:t>
      </w:r>
    </w:p>
    <w:p w14:paraId="19AB5B88" w14:textId="77777777" w:rsidR="006B0367" w:rsidRPr="005048B9"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048B9">
        <w:rPr>
          <w:rFonts w:asciiTheme="minorHAnsi" w:hAnsiTheme="minorHAnsi" w:cstheme="minorHAnsi"/>
          <w:sz w:val="22"/>
          <w:szCs w:val="22"/>
        </w:rPr>
        <w:t>While a Public Interest Disclosure (PID) may also be reported as a complaint to the ARC, PID’s will be dealt with differently to other complaints due to the nature of the disclosure and the protection and confidentiality measures outlined in the PID Act.</w:t>
      </w:r>
    </w:p>
    <w:p w14:paraId="6FFB0EB7" w14:textId="77777777" w:rsidR="006B0367" w:rsidRPr="005048B9" w:rsidRDefault="006B0367" w:rsidP="005048B9">
      <w:pPr>
        <w:pStyle w:val="Heading1"/>
      </w:pPr>
      <w:bookmarkStart w:id="14" w:name="-strong-2-procedures-general-complaints-"/>
      <w:bookmarkStart w:id="15" w:name="_Toc105593327"/>
      <w:bookmarkEnd w:id="14"/>
      <w:r w:rsidRPr="005048B9">
        <w:rPr>
          <w:b/>
          <w:bCs w:val="0"/>
        </w:rPr>
        <w:t>2. Procedures – General Complaints</w:t>
      </w:r>
      <w:bookmarkEnd w:id="15"/>
    </w:p>
    <w:p w14:paraId="0D7082FC" w14:textId="77777777" w:rsidR="006B0367" w:rsidRPr="005048B9" w:rsidRDefault="006B0367" w:rsidP="006B0367">
      <w:pPr>
        <w:pStyle w:val="Heading4"/>
        <w:shd w:val="clear" w:color="auto" w:fill="FFFFFF"/>
        <w:spacing w:before="0" w:after="225" w:line="270" w:lineRule="atLeast"/>
        <w:rPr>
          <w:b/>
          <w:bCs/>
          <w:sz w:val="28"/>
          <w:szCs w:val="32"/>
          <w:lang w:val="en-US"/>
        </w:rPr>
      </w:pPr>
      <w:r w:rsidRPr="005048B9">
        <w:rPr>
          <w:b/>
          <w:bCs/>
          <w:sz w:val="28"/>
          <w:szCs w:val="32"/>
          <w:lang w:val="en-US"/>
        </w:rPr>
        <w:t>What is a general complaint?</w:t>
      </w:r>
    </w:p>
    <w:p w14:paraId="305DC4CE"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A general complaint may be about:</w:t>
      </w:r>
    </w:p>
    <w:p w14:paraId="1853E2B6" w14:textId="77777777" w:rsidR="006B0367" w:rsidRPr="00640D01" w:rsidRDefault="006B0367" w:rsidP="003535CB">
      <w:pPr>
        <w:pStyle w:val="ListParagraph"/>
        <w:widowControl/>
        <w:numPr>
          <w:ilvl w:val="0"/>
          <w:numId w:val="22"/>
        </w:numPr>
        <w:shd w:val="clear" w:color="auto" w:fill="FFFFFF"/>
        <w:autoSpaceDE/>
        <w:autoSpaceDN/>
        <w:spacing w:before="0" w:after="0" w:line="240" w:lineRule="auto"/>
        <w:ind w:left="360"/>
        <w:rPr>
          <w:rFonts w:cstheme="minorHAnsi"/>
          <w:color w:val="auto"/>
        </w:rPr>
      </w:pPr>
      <w:r w:rsidRPr="00640D01">
        <w:rPr>
          <w:rFonts w:cstheme="minorHAnsi"/>
          <w:color w:val="auto"/>
        </w:rPr>
        <w:t>the standard of services provided by the ARC</w:t>
      </w:r>
    </w:p>
    <w:p w14:paraId="652D2BB8" w14:textId="77777777" w:rsidR="006B0367" w:rsidRPr="00640D01" w:rsidRDefault="006B0367" w:rsidP="003535CB">
      <w:pPr>
        <w:pStyle w:val="ListParagraph"/>
        <w:widowControl/>
        <w:numPr>
          <w:ilvl w:val="0"/>
          <w:numId w:val="22"/>
        </w:numPr>
        <w:shd w:val="clear" w:color="auto" w:fill="FFFFFF"/>
        <w:autoSpaceDE/>
        <w:autoSpaceDN/>
        <w:spacing w:before="0" w:after="0" w:line="240" w:lineRule="auto"/>
        <w:ind w:left="360"/>
        <w:rPr>
          <w:rFonts w:cstheme="minorHAnsi"/>
          <w:color w:val="auto"/>
        </w:rPr>
      </w:pPr>
      <w:r w:rsidRPr="00640D01">
        <w:rPr>
          <w:rFonts w:cstheme="minorHAnsi"/>
          <w:color w:val="auto"/>
        </w:rPr>
        <w:t>the diligence, competency, behaviour or attitude of ARC staff</w:t>
      </w:r>
    </w:p>
    <w:p w14:paraId="10F31640" w14:textId="77777777" w:rsidR="006B0367" w:rsidRPr="00640D01" w:rsidRDefault="006B0367" w:rsidP="003535CB">
      <w:pPr>
        <w:pStyle w:val="ListParagraph"/>
        <w:widowControl/>
        <w:numPr>
          <w:ilvl w:val="0"/>
          <w:numId w:val="22"/>
        </w:numPr>
        <w:shd w:val="clear" w:color="auto" w:fill="FFFFFF"/>
        <w:autoSpaceDE/>
        <w:autoSpaceDN/>
        <w:spacing w:before="0" w:after="0" w:line="240" w:lineRule="auto"/>
        <w:ind w:left="360"/>
        <w:rPr>
          <w:rFonts w:cstheme="minorHAnsi"/>
          <w:color w:val="auto"/>
        </w:rPr>
      </w:pPr>
      <w:r w:rsidRPr="00640D01">
        <w:rPr>
          <w:rFonts w:cstheme="minorHAnsi"/>
          <w:color w:val="auto"/>
        </w:rPr>
        <w:t>the administrative process of ERA or EI.</w:t>
      </w:r>
    </w:p>
    <w:p w14:paraId="4DD555A4" w14:textId="77777777" w:rsidR="00640D01" w:rsidRDefault="00640D01" w:rsidP="00640D01">
      <w:pPr>
        <w:pStyle w:val="NormalWeb"/>
        <w:shd w:val="clear" w:color="auto" w:fill="FFFFFF"/>
        <w:spacing w:before="0" w:beforeAutospacing="0" w:after="0" w:afterAutospacing="0"/>
        <w:rPr>
          <w:rFonts w:asciiTheme="minorHAnsi" w:hAnsiTheme="minorHAnsi" w:cstheme="minorHAnsi"/>
          <w:sz w:val="22"/>
          <w:szCs w:val="22"/>
        </w:rPr>
      </w:pPr>
    </w:p>
    <w:p w14:paraId="58A95803" w14:textId="714A636E"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With respect to ERA and EI, the ARC will only consider complaints against administrative processes and not against committee/panel decisions or the reports made by ERA Peer Reviewers.</w:t>
      </w:r>
    </w:p>
    <w:p w14:paraId="73A23EDB"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The ARC Service Charter details the values, guiding principles and service standards of the ARC.</w:t>
      </w:r>
    </w:p>
    <w:p w14:paraId="32525A9C" w14:textId="77777777" w:rsidR="006B0367" w:rsidRPr="00640D01" w:rsidRDefault="006B0367" w:rsidP="006B0367">
      <w:pPr>
        <w:pStyle w:val="Heading4"/>
        <w:shd w:val="clear" w:color="auto" w:fill="FFFFFF"/>
        <w:spacing w:before="0" w:after="225" w:line="270" w:lineRule="atLeast"/>
        <w:rPr>
          <w:b/>
          <w:bCs/>
          <w:sz w:val="28"/>
          <w:szCs w:val="32"/>
          <w:lang w:val="en-US"/>
        </w:rPr>
      </w:pPr>
      <w:r w:rsidRPr="00640D01">
        <w:rPr>
          <w:b/>
          <w:bCs/>
          <w:sz w:val="28"/>
          <w:szCs w:val="32"/>
          <w:lang w:val="en-US"/>
        </w:rPr>
        <w:t>How do you make a general complaint?</w:t>
      </w:r>
    </w:p>
    <w:p w14:paraId="1C6AE0AD"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640D01">
        <w:rPr>
          <w:rFonts w:asciiTheme="minorHAnsi" w:hAnsiTheme="minorHAnsi" w:cstheme="minorHAnsi"/>
          <w:b/>
          <w:bCs/>
          <w:i/>
          <w:iCs/>
          <w:sz w:val="22"/>
          <w:szCs w:val="22"/>
        </w:rPr>
        <w:t>STEP 1: Contact the staff member involved</w:t>
      </w:r>
    </w:p>
    <w:p w14:paraId="4B3A03B2"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If you have a general complaint about the ARC, you should initially contact the staff member involved by phone or email to discuss the matter.</w:t>
      </w:r>
    </w:p>
    <w:p w14:paraId="0BAC9C02"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640D01">
        <w:rPr>
          <w:rFonts w:asciiTheme="minorHAnsi" w:hAnsiTheme="minorHAnsi" w:cstheme="minorHAnsi"/>
          <w:b/>
          <w:bCs/>
          <w:i/>
          <w:iCs/>
          <w:sz w:val="22"/>
          <w:szCs w:val="22"/>
        </w:rPr>
        <w:lastRenderedPageBreak/>
        <w:t>STEP 2: Contact the ARC Complaints Handling Officer</w:t>
      </w:r>
    </w:p>
    <w:p w14:paraId="77E9B21E"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If you have already discussed your concerns with the staff member involved and are not satisfied, or if you feel uncomfortable discussing your concerns, the complaints handling process is available to you.</w:t>
      </w:r>
    </w:p>
    <w:p w14:paraId="5B632E58" w14:textId="7E40E149"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If you decide to proceed with this process, you should download and complete the ARC General Complaints Form. A copy of the General Complaints Form is provided at</w:t>
      </w:r>
      <w:r w:rsidR="0099220F">
        <w:rPr>
          <w:rFonts w:asciiTheme="minorHAnsi" w:hAnsiTheme="minorHAnsi" w:cstheme="minorHAnsi"/>
          <w:sz w:val="22"/>
          <w:szCs w:val="22"/>
        </w:rPr>
        <w:t xml:space="preserve"> Attachment B or on the ARC’s</w:t>
      </w:r>
      <w:r w:rsidRPr="00640D01">
        <w:rPr>
          <w:rFonts w:asciiTheme="minorHAnsi" w:hAnsiTheme="minorHAnsi" w:cstheme="minorHAnsi"/>
          <w:sz w:val="22"/>
          <w:szCs w:val="22"/>
        </w:rPr>
        <w:t> </w:t>
      </w:r>
      <w:hyperlink r:id="rId16" w:anchor="attachB" w:history="1">
        <w:r w:rsidR="0099220F">
          <w:rPr>
            <w:rStyle w:val="Hyperlink"/>
            <w:rFonts w:asciiTheme="minorHAnsi" w:eastAsia="Calibri" w:hAnsiTheme="minorHAnsi" w:cstheme="minorHAnsi"/>
            <w:color w:val="5E2D61"/>
            <w:sz w:val="22"/>
            <w:szCs w:val="22"/>
            <w:lang w:eastAsia="en-US"/>
          </w:rPr>
          <w:t>website</w:t>
        </w:r>
      </w:hyperlink>
      <w:r w:rsidRPr="00640D01">
        <w:rPr>
          <w:rFonts w:asciiTheme="minorHAnsi" w:hAnsiTheme="minorHAnsi" w:cstheme="minorHAnsi"/>
          <w:sz w:val="22"/>
          <w:szCs w:val="22"/>
        </w:rPr>
        <w:t>. The completed form should be sent to the Complaints Handling Officer: </w:t>
      </w:r>
    </w:p>
    <w:p w14:paraId="06F5D325"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b/>
          <w:bCs/>
          <w:sz w:val="22"/>
          <w:szCs w:val="22"/>
        </w:rPr>
      </w:pPr>
      <w:r w:rsidRPr="00BC1BC8">
        <w:rPr>
          <w:rFonts w:asciiTheme="minorHAnsi" w:hAnsiTheme="minorHAnsi" w:cstheme="minorHAnsi"/>
          <w:b/>
          <w:bCs/>
          <w:sz w:val="22"/>
          <w:szCs w:val="22"/>
        </w:rPr>
        <w:t>By email:</w:t>
      </w:r>
    </w:p>
    <w:p w14:paraId="1FB1D882" w14:textId="77777777" w:rsidR="006B0367" w:rsidRPr="00640D01" w:rsidRDefault="006B0367" w:rsidP="006B0367">
      <w:pPr>
        <w:pStyle w:val="NormalWeb"/>
        <w:shd w:val="clear" w:color="auto" w:fill="FFFFFF"/>
        <w:spacing w:before="0" w:beforeAutospacing="0" w:after="225" w:afterAutospacing="0"/>
        <w:rPr>
          <w:rStyle w:val="Hyperlink"/>
          <w:rFonts w:eastAsia="Calibri"/>
          <w:color w:val="5E2D61"/>
          <w:lang w:eastAsia="en-US"/>
        </w:rPr>
      </w:pPr>
      <w:hyperlink r:id="rId17" w:history="1">
        <w:r w:rsidRPr="00640D01">
          <w:rPr>
            <w:rStyle w:val="Hyperlink"/>
            <w:rFonts w:asciiTheme="minorHAnsi" w:eastAsia="Calibri" w:hAnsiTheme="minorHAnsi" w:cstheme="minorHAnsi"/>
            <w:color w:val="5E2D61"/>
            <w:sz w:val="22"/>
            <w:szCs w:val="22"/>
            <w:lang w:eastAsia="en-US"/>
          </w:rPr>
          <w:t>complaints@arc.gov.au</w:t>
        </w:r>
      </w:hyperlink>
    </w:p>
    <w:p w14:paraId="04CBB132"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b/>
          <w:bCs/>
          <w:sz w:val="22"/>
          <w:szCs w:val="22"/>
        </w:rPr>
      </w:pPr>
      <w:r w:rsidRPr="00BC1BC8">
        <w:rPr>
          <w:rFonts w:asciiTheme="minorHAnsi" w:hAnsiTheme="minorHAnsi" w:cstheme="minorHAnsi"/>
          <w:b/>
          <w:bCs/>
          <w:sz w:val="22"/>
          <w:szCs w:val="22"/>
        </w:rPr>
        <w:t>By mail:               </w:t>
      </w:r>
    </w:p>
    <w:p w14:paraId="155986F6"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The Complaints Handling Officer</w:t>
      </w:r>
      <w:r w:rsidRPr="00640D01">
        <w:rPr>
          <w:rFonts w:asciiTheme="minorHAnsi" w:hAnsiTheme="minorHAnsi" w:cstheme="minorHAnsi"/>
          <w:sz w:val="22"/>
          <w:szCs w:val="22"/>
        </w:rPr>
        <w:br/>
        <w:t>Australian Research Council</w:t>
      </w:r>
      <w:r w:rsidRPr="00640D01">
        <w:rPr>
          <w:rFonts w:asciiTheme="minorHAnsi" w:hAnsiTheme="minorHAnsi" w:cstheme="minorHAnsi"/>
          <w:sz w:val="22"/>
          <w:szCs w:val="22"/>
        </w:rPr>
        <w:br/>
        <w:t>GPO Box 2702</w:t>
      </w:r>
      <w:r w:rsidRPr="00640D01">
        <w:rPr>
          <w:rFonts w:asciiTheme="minorHAnsi" w:hAnsiTheme="minorHAnsi" w:cstheme="minorHAnsi"/>
          <w:sz w:val="22"/>
          <w:szCs w:val="22"/>
        </w:rPr>
        <w:br/>
        <w:t> CANBERRA ACT 2601</w:t>
      </w:r>
    </w:p>
    <w:p w14:paraId="269B3CE6"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640D01">
        <w:rPr>
          <w:rFonts w:asciiTheme="minorHAnsi" w:hAnsiTheme="minorHAnsi" w:cstheme="minorHAnsi"/>
          <w:b/>
          <w:bCs/>
          <w:i/>
          <w:iCs/>
          <w:sz w:val="22"/>
          <w:szCs w:val="22"/>
        </w:rPr>
        <w:t>All formal complaints must be in writing.</w:t>
      </w:r>
    </w:p>
    <w:p w14:paraId="2C7BF981" w14:textId="77777777" w:rsidR="006B0367" w:rsidRPr="00640D0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640D01">
        <w:rPr>
          <w:rFonts w:asciiTheme="minorHAnsi" w:hAnsiTheme="minorHAnsi" w:cstheme="minorHAnsi"/>
          <w:sz w:val="22"/>
          <w:szCs w:val="22"/>
        </w:rPr>
        <w:t>To enable timely investigation of the complaint it is preferable that the complaint contain the following information:</w:t>
      </w:r>
    </w:p>
    <w:p w14:paraId="2B1F9B50" w14:textId="77777777" w:rsidR="006B0367" w:rsidRPr="00640D01" w:rsidRDefault="006B0367" w:rsidP="003535CB">
      <w:pPr>
        <w:pStyle w:val="ListParagraph"/>
        <w:widowControl/>
        <w:numPr>
          <w:ilvl w:val="0"/>
          <w:numId w:val="23"/>
        </w:numPr>
        <w:shd w:val="clear" w:color="auto" w:fill="FFFFFF"/>
        <w:autoSpaceDE/>
        <w:autoSpaceDN/>
        <w:spacing w:before="0" w:after="0" w:line="240" w:lineRule="auto"/>
        <w:ind w:left="360"/>
        <w:rPr>
          <w:rFonts w:cstheme="minorHAnsi"/>
          <w:color w:val="auto"/>
        </w:rPr>
      </w:pPr>
      <w:r w:rsidRPr="00640D01">
        <w:rPr>
          <w:rFonts w:cstheme="minorHAnsi"/>
          <w:color w:val="auto"/>
        </w:rPr>
        <w:t>name and address of the person or organisation making the complaint</w:t>
      </w:r>
    </w:p>
    <w:p w14:paraId="7696108B" w14:textId="5E6FEAD9" w:rsidR="006B0367" w:rsidRPr="00640D01" w:rsidRDefault="006B0367" w:rsidP="003535CB">
      <w:pPr>
        <w:pStyle w:val="ListParagraph"/>
        <w:widowControl/>
        <w:numPr>
          <w:ilvl w:val="0"/>
          <w:numId w:val="23"/>
        </w:numPr>
        <w:shd w:val="clear" w:color="auto" w:fill="FFFFFF"/>
        <w:autoSpaceDE/>
        <w:autoSpaceDN/>
        <w:spacing w:before="0" w:after="0" w:line="240" w:lineRule="auto"/>
        <w:ind w:left="360"/>
        <w:rPr>
          <w:rFonts w:cstheme="minorHAnsi"/>
          <w:color w:val="auto"/>
        </w:rPr>
      </w:pPr>
      <w:r w:rsidRPr="00640D01">
        <w:rPr>
          <w:rFonts w:cstheme="minorHAnsi"/>
          <w:color w:val="auto"/>
        </w:rPr>
        <w:t>detail of the complaint</w:t>
      </w:r>
    </w:p>
    <w:p w14:paraId="7605A572" w14:textId="77777777" w:rsidR="006B0367" w:rsidRPr="00640D01" w:rsidRDefault="006B0367" w:rsidP="003535CB">
      <w:pPr>
        <w:pStyle w:val="ListParagraph"/>
        <w:widowControl/>
        <w:numPr>
          <w:ilvl w:val="0"/>
          <w:numId w:val="23"/>
        </w:numPr>
        <w:shd w:val="clear" w:color="auto" w:fill="FFFFFF"/>
        <w:autoSpaceDE/>
        <w:autoSpaceDN/>
        <w:spacing w:before="0" w:after="0" w:line="240" w:lineRule="auto"/>
        <w:ind w:left="360"/>
        <w:rPr>
          <w:rFonts w:cstheme="minorHAnsi"/>
          <w:color w:val="auto"/>
        </w:rPr>
      </w:pPr>
      <w:r w:rsidRPr="00640D01">
        <w:rPr>
          <w:rFonts w:cstheme="minorHAnsi"/>
          <w:color w:val="auto"/>
        </w:rPr>
        <w:t>description of what you want us to do to fix the problem</w:t>
      </w:r>
    </w:p>
    <w:p w14:paraId="51A8F77B" w14:textId="77777777" w:rsidR="006B0367" w:rsidRPr="00640D01" w:rsidRDefault="006B0367" w:rsidP="003535CB">
      <w:pPr>
        <w:pStyle w:val="ListParagraph"/>
        <w:widowControl/>
        <w:numPr>
          <w:ilvl w:val="0"/>
          <w:numId w:val="23"/>
        </w:numPr>
        <w:shd w:val="clear" w:color="auto" w:fill="FFFFFF"/>
        <w:autoSpaceDE/>
        <w:autoSpaceDN/>
        <w:spacing w:before="0" w:after="0" w:line="240" w:lineRule="auto"/>
        <w:ind w:left="360"/>
        <w:rPr>
          <w:rFonts w:cstheme="minorHAnsi"/>
          <w:color w:val="auto"/>
        </w:rPr>
      </w:pPr>
      <w:r w:rsidRPr="00640D01">
        <w:rPr>
          <w:rFonts w:cstheme="minorHAnsi"/>
          <w:color w:val="auto"/>
        </w:rPr>
        <w:t>an explanation of the reasons for the complaint.</w:t>
      </w:r>
    </w:p>
    <w:p w14:paraId="092FD69A" w14:textId="77777777" w:rsidR="003535CB" w:rsidRDefault="003535CB" w:rsidP="006B0367">
      <w:pPr>
        <w:pStyle w:val="Heading4"/>
        <w:shd w:val="clear" w:color="auto" w:fill="FFFFFF"/>
        <w:spacing w:before="0" w:after="225" w:line="270" w:lineRule="atLeast"/>
        <w:rPr>
          <w:b/>
          <w:bCs/>
          <w:sz w:val="28"/>
          <w:szCs w:val="32"/>
          <w:lang w:val="en-US"/>
        </w:rPr>
      </w:pPr>
    </w:p>
    <w:p w14:paraId="5A2B0745" w14:textId="333812A3" w:rsidR="006B0367" w:rsidRPr="00640D01" w:rsidRDefault="006B0367" w:rsidP="006B0367">
      <w:pPr>
        <w:pStyle w:val="Heading4"/>
        <w:shd w:val="clear" w:color="auto" w:fill="FFFFFF"/>
        <w:spacing w:before="0" w:after="225" w:line="270" w:lineRule="atLeast"/>
        <w:rPr>
          <w:b/>
          <w:bCs/>
          <w:sz w:val="28"/>
          <w:szCs w:val="32"/>
          <w:lang w:val="en-US"/>
        </w:rPr>
      </w:pPr>
      <w:r w:rsidRPr="00640D01">
        <w:rPr>
          <w:b/>
          <w:bCs/>
          <w:sz w:val="28"/>
          <w:szCs w:val="32"/>
          <w:lang w:val="en-US"/>
        </w:rPr>
        <w:t>How will we handle your complaint?</w:t>
      </w:r>
    </w:p>
    <w:p w14:paraId="3FC2B6E3"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The ARC Complaints Handling Officer will oversee the complaints handling process. They will:</w:t>
      </w:r>
    </w:p>
    <w:p w14:paraId="2BEEED9F" w14:textId="77777777" w:rsidR="006B0367" w:rsidRPr="005119AF" w:rsidRDefault="006B0367" w:rsidP="003535CB">
      <w:pPr>
        <w:pStyle w:val="ListParagraph"/>
        <w:widowControl/>
        <w:numPr>
          <w:ilvl w:val="0"/>
          <w:numId w:val="24"/>
        </w:numPr>
        <w:shd w:val="clear" w:color="auto" w:fill="FFFFFF"/>
        <w:autoSpaceDE/>
        <w:autoSpaceDN/>
        <w:spacing w:before="0" w:after="0" w:line="240" w:lineRule="auto"/>
        <w:ind w:left="360"/>
        <w:rPr>
          <w:rFonts w:cstheme="minorHAnsi"/>
          <w:color w:val="auto"/>
          <w:szCs w:val="22"/>
        </w:rPr>
      </w:pPr>
      <w:r w:rsidRPr="005119AF">
        <w:rPr>
          <w:rFonts w:cstheme="minorHAnsi"/>
          <w:color w:val="auto"/>
          <w:szCs w:val="22"/>
        </w:rPr>
        <w:t>be the primary contact point for lodgement and enquiries regarding general complaints about the ARC</w:t>
      </w:r>
    </w:p>
    <w:p w14:paraId="081EA75C" w14:textId="77777777" w:rsidR="006B0367" w:rsidRPr="005119AF" w:rsidRDefault="006B0367" w:rsidP="003535CB">
      <w:pPr>
        <w:pStyle w:val="ListParagraph"/>
        <w:widowControl/>
        <w:numPr>
          <w:ilvl w:val="0"/>
          <w:numId w:val="24"/>
        </w:numPr>
        <w:shd w:val="clear" w:color="auto" w:fill="FFFFFF"/>
        <w:autoSpaceDE/>
        <w:autoSpaceDN/>
        <w:spacing w:before="0" w:after="0" w:line="240" w:lineRule="auto"/>
        <w:ind w:left="360"/>
        <w:rPr>
          <w:rFonts w:cstheme="minorHAnsi"/>
          <w:color w:val="auto"/>
          <w:szCs w:val="22"/>
        </w:rPr>
      </w:pPr>
      <w:r w:rsidRPr="005119AF">
        <w:rPr>
          <w:rFonts w:cstheme="minorHAnsi"/>
          <w:color w:val="auto"/>
          <w:szCs w:val="22"/>
        </w:rPr>
        <w:t>acknowledge receipt of your general complaint</w:t>
      </w:r>
    </w:p>
    <w:p w14:paraId="1B07298C" w14:textId="77777777" w:rsidR="006B0367" w:rsidRPr="005119AF" w:rsidRDefault="006B0367" w:rsidP="003535CB">
      <w:pPr>
        <w:pStyle w:val="ListParagraph"/>
        <w:widowControl/>
        <w:numPr>
          <w:ilvl w:val="0"/>
          <w:numId w:val="24"/>
        </w:numPr>
        <w:shd w:val="clear" w:color="auto" w:fill="FFFFFF"/>
        <w:autoSpaceDE/>
        <w:autoSpaceDN/>
        <w:spacing w:before="0" w:after="0" w:line="240" w:lineRule="auto"/>
        <w:ind w:left="360"/>
        <w:rPr>
          <w:rFonts w:cstheme="minorHAnsi"/>
          <w:color w:val="auto"/>
          <w:szCs w:val="22"/>
        </w:rPr>
      </w:pPr>
      <w:r w:rsidRPr="005119AF">
        <w:rPr>
          <w:rFonts w:cstheme="minorHAnsi"/>
          <w:color w:val="auto"/>
          <w:szCs w:val="22"/>
        </w:rPr>
        <w:t>make a preliminary assessment of the legitimacy of the complaint and discuss options with you for resolution of the complaint</w:t>
      </w:r>
    </w:p>
    <w:p w14:paraId="7CD1B161" w14:textId="311E5B0B" w:rsidR="006B0367" w:rsidRPr="005119AF" w:rsidRDefault="006B0367" w:rsidP="003535CB">
      <w:pPr>
        <w:pStyle w:val="ListParagraph"/>
        <w:widowControl/>
        <w:numPr>
          <w:ilvl w:val="0"/>
          <w:numId w:val="24"/>
        </w:numPr>
        <w:shd w:val="clear" w:color="auto" w:fill="FFFFFF"/>
        <w:autoSpaceDE/>
        <w:autoSpaceDN/>
        <w:spacing w:before="0" w:after="0" w:line="240" w:lineRule="auto"/>
        <w:ind w:left="360"/>
        <w:rPr>
          <w:rFonts w:cstheme="minorHAnsi"/>
          <w:color w:val="auto"/>
          <w:szCs w:val="22"/>
        </w:rPr>
      </w:pPr>
      <w:r w:rsidRPr="005119AF">
        <w:rPr>
          <w:rFonts w:cstheme="minorHAnsi"/>
          <w:color w:val="auto"/>
          <w:szCs w:val="22"/>
        </w:rPr>
        <w:t>investigate the complaint</w:t>
      </w:r>
    </w:p>
    <w:p w14:paraId="138EC80F" w14:textId="77777777" w:rsidR="006B0367" w:rsidRPr="005119AF" w:rsidRDefault="006B0367" w:rsidP="003535CB">
      <w:pPr>
        <w:pStyle w:val="ListParagraph"/>
        <w:widowControl/>
        <w:numPr>
          <w:ilvl w:val="0"/>
          <w:numId w:val="24"/>
        </w:numPr>
        <w:shd w:val="clear" w:color="auto" w:fill="FFFFFF"/>
        <w:autoSpaceDE/>
        <w:autoSpaceDN/>
        <w:spacing w:before="0" w:after="0" w:line="240" w:lineRule="auto"/>
        <w:ind w:left="360"/>
        <w:rPr>
          <w:rFonts w:cstheme="minorHAnsi"/>
          <w:color w:val="auto"/>
          <w:szCs w:val="22"/>
        </w:rPr>
      </w:pPr>
      <w:r w:rsidRPr="005119AF">
        <w:rPr>
          <w:rFonts w:cstheme="minorHAnsi"/>
          <w:color w:val="auto"/>
          <w:szCs w:val="22"/>
        </w:rPr>
        <w:t>inform you of the outcome and/or remedial action taken to resolve the complaint.</w:t>
      </w:r>
    </w:p>
    <w:p w14:paraId="5EC133AB" w14:textId="77777777" w:rsidR="005119AF" w:rsidRPr="005119AF" w:rsidRDefault="005119AF" w:rsidP="005119AF">
      <w:pPr>
        <w:pStyle w:val="NormalWeb"/>
        <w:shd w:val="clear" w:color="auto" w:fill="FFFFFF"/>
        <w:spacing w:before="0" w:beforeAutospacing="0" w:after="0" w:afterAutospacing="0"/>
        <w:rPr>
          <w:rFonts w:asciiTheme="minorHAnsi" w:hAnsiTheme="minorHAnsi" w:cstheme="minorHAnsi"/>
          <w:sz w:val="22"/>
          <w:szCs w:val="22"/>
        </w:rPr>
      </w:pPr>
    </w:p>
    <w:p w14:paraId="679D97A0" w14:textId="222ACB2D"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In investigating the complaint, the Complaints Handling Officer will:</w:t>
      </w:r>
    </w:p>
    <w:p w14:paraId="23CECD76" w14:textId="77777777" w:rsidR="006B0367" w:rsidRPr="005119AF" w:rsidRDefault="006B0367" w:rsidP="003535CB">
      <w:pPr>
        <w:pStyle w:val="ListParagraph"/>
        <w:widowControl/>
        <w:numPr>
          <w:ilvl w:val="0"/>
          <w:numId w:val="25"/>
        </w:numPr>
        <w:shd w:val="clear" w:color="auto" w:fill="FFFFFF"/>
        <w:autoSpaceDE/>
        <w:autoSpaceDN/>
        <w:spacing w:before="0" w:after="0" w:line="240" w:lineRule="auto"/>
        <w:ind w:left="417"/>
        <w:rPr>
          <w:rFonts w:cstheme="minorHAnsi"/>
          <w:color w:val="auto"/>
          <w:szCs w:val="22"/>
        </w:rPr>
      </w:pPr>
      <w:r w:rsidRPr="005119AF">
        <w:rPr>
          <w:rFonts w:cstheme="minorHAnsi"/>
          <w:color w:val="auto"/>
          <w:szCs w:val="22"/>
        </w:rPr>
        <w:t>gather all information</w:t>
      </w:r>
    </w:p>
    <w:p w14:paraId="4FACF6C4" w14:textId="77777777" w:rsidR="006B0367" w:rsidRPr="005119AF" w:rsidRDefault="006B0367" w:rsidP="003535CB">
      <w:pPr>
        <w:pStyle w:val="ListParagraph"/>
        <w:widowControl/>
        <w:numPr>
          <w:ilvl w:val="0"/>
          <w:numId w:val="25"/>
        </w:numPr>
        <w:shd w:val="clear" w:color="auto" w:fill="FFFFFF"/>
        <w:autoSpaceDE/>
        <w:autoSpaceDN/>
        <w:spacing w:before="0" w:after="0" w:line="240" w:lineRule="auto"/>
        <w:ind w:left="417"/>
        <w:rPr>
          <w:rFonts w:cstheme="minorHAnsi"/>
          <w:color w:val="auto"/>
          <w:szCs w:val="22"/>
        </w:rPr>
      </w:pPr>
      <w:r w:rsidRPr="005119AF">
        <w:rPr>
          <w:rFonts w:cstheme="minorHAnsi"/>
          <w:color w:val="auto"/>
          <w:szCs w:val="22"/>
        </w:rPr>
        <w:t>confirm issues and facts with the complainant if required</w:t>
      </w:r>
    </w:p>
    <w:p w14:paraId="3983A14F" w14:textId="77777777" w:rsidR="006B0367" w:rsidRPr="005119AF" w:rsidRDefault="006B0367" w:rsidP="003535CB">
      <w:pPr>
        <w:pStyle w:val="ListParagraph"/>
        <w:widowControl/>
        <w:numPr>
          <w:ilvl w:val="0"/>
          <w:numId w:val="25"/>
        </w:numPr>
        <w:shd w:val="clear" w:color="auto" w:fill="FFFFFF"/>
        <w:autoSpaceDE/>
        <w:autoSpaceDN/>
        <w:spacing w:before="0" w:after="0" w:line="240" w:lineRule="auto"/>
        <w:ind w:left="417"/>
        <w:rPr>
          <w:rFonts w:cstheme="minorHAnsi"/>
          <w:color w:val="auto"/>
          <w:szCs w:val="22"/>
        </w:rPr>
      </w:pPr>
      <w:r w:rsidRPr="005119AF">
        <w:rPr>
          <w:rFonts w:cstheme="minorHAnsi"/>
          <w:color w:val="auto"/>
          <w:szCs w:val="22"/>
        </w:rPr>
        <w:t>analyse the complaint against ARC procedures</w:t>
      </w:r>
    </w:p>
    <w:p w14:paraId="09D020F4" w14:textId="77777777" w:rsidR="006B0367" w:rsidRPr="005119AF" w:rsidRDefault="006B0367" w:rsidP="003535CB">
      <w:pPr>
        <w:pStyle w:val="ListParagraph"/>
        <w:widowControl/>
        <w:numPr>
          <w:ilvl w:val="0"/>
          <w:numId w:val="25"/>
        </w:numPr>
        <w:shd w:val="clear" w:color="auto" w:fill="FFFFFF"/>
        <w:autoSpaceDE/>
        <w:autoSpaceDN/>
        <w:spacing w:before="0" w:after="0" w:line="240" w:lineRule="auto"/>
        <w:ind w:left="417"/>
        <w:rPr>
          <w:rFonts w:cstheme="minorHAnsi"/>
          <w:color w:val="auto"/>
          <w:szCs w:val="22"/>
        </w:rPr>
      </w:pPr>
      <w:r w:rsidRPr="005119AF">
        <w:rPr>
          <w:rFonts w:cstheme="minorHAnsi"/>
          <w:color w:val="auto"/>
          <w:szCs w:val="22"/>
        </w:rPr>
        <w:t>determine whether the complaint is valid.</w:t>
      </w:r>
    </w:p>
    <w:p w14:paraId="021AB6ED" w14:textId="77777777" w:rsidR="005119AF" w:rsidRPr="005119AF" w:rsidRDefault="005119AF" w:rsidP="005119AF">
      <w:pPr>
        <w:pStyle w:val="NormalWeb"/>
        <w:shd w:val="clear" w:color="auto" w:fill="FFFFFF"/>
        <w:spacing w:before="0" w:beforeAutospacing="0" w:after="0" w:afterAutospacing="0"/>
        <w:rPr>
          <w:rFonts w:asciiTheme="minorHAnsi" w:hAnsiTheme="minorHAnsi" w:cstheme="minorHAnsi"/>
          <w:sz w:val="22"/>
          <w:szCs w:val="22"/>
        </w:rPr>
      </w:pPr>
    </w:p>
    <w:p w14:paraId="108CEE89" w14:textId="5F836605"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Once investigation of the complaint</w:t>
      </w:r>
      <w:r w:rsidR="003535CB">
        <w:rPr>
          <w:rFonts w:asciiTheme="minorHAnsi" w:hAnsiTheme="minorHAnsi" w:cstheme="minorHAnsi"/>
          <w:sz w:val="22"/>
          <w:szCs w:val="22"/>
        </w:rPr>
        <w:t xml:space="preserve"> has been</w:t>
      </w:r>
      <w:r w:rsidRPr="005119AF">
        <w:rPr>
          <w:rFonts w:asciiTheme="minorHAnsi" w:hAnsiTheme="minorHAnsi" w:cstheme="minorHAnsi"/>
          <w:sz w:val="22"/>
          <w:szCs w:val="22"/>
        </w:rPr>
        <w:t xml:space="preserve"> completed the Complaints Handling Officer may prepare a recommendation for the ARC CEO. The CEO may make a decision regarding the outcome of the complaint. Where applicable, you will be advised of the outcome of the complaint.</w:t>
      </w:r>
    </w:p>
    <w:p w14:paraId="09A7B299"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If the CEO decides that your formal complaint is justified, a course of action will also be decided.</w:t>
      </w:r>
    </w:p>
    <w:p w14:paraId="017B4D3C"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lastRenderedPageBreak/>
        <w:t>Possible outcomes could be:</w:t>
      </w:r>
    </w:p>
    <w:p w14:paraId="724EAC5E" w14:textId="77777777" w:rsidR="006B0367" w:rsidRPr="005119AF" w:rsidRDefault="006B0367" w:rsidP="003535CB">
      <w:pPr>
        <w:pStyle w:val="ListParagraph"/>
        <w:widowControl/>
        <w:numPr>
          <w:ilvl w:val="0"/>
          <w:numId w:val="26"/>
        </w:numPr>
        <w:shd w:val="clear" w:color="auto" w:fill="FFFFFF"/>
        <w:autoSpaceDE/>
        <w:autoSpaceDN/>
        <w:spacing w:before="0" w:after="0" w:line="240" w:lineRule="auto"/>
        <w:ind w:left="417"/>
        <w:rPr>
          <w:rFonts w:cstheme="minorHAnsi"/>
          <w:color w:val="auto"/>
          <w:szCs w:val="22"/>
        </w:rPr>
      </w:pPr>
      <w:r w:rsidRPr="005119AF">
        <w:rPr>
          <w:rFonts w:cstheme="minorHAnsi"/>
          <w:color w:val="auto"/>
          <w:szCs w:val="22"/>
        </w:rPr>
        <w:t>taking steps to rectify the problem and/or</w:t>
      </w:r>
    </w:p>
    <w:p w14:paraId="4F378D7B" w14:textId="77777777" w:rsidR="006B0367" w:rsidRPr="005119AF" w:rsidRDefault="006B0367" w:rsidP="003535CB">
      <w:pPr>
        <w:pStyle w:val="ListParagraph"/>
        <w:widowControl/>
        <w:numPr>
          <w:ilvl w:val="0"/>
          <w:numId w:val="26"/>
        </w:numPr>
        <w:shd w:val="clear" w:color="auto" w:fill="FFFFFF"/>
        <w:autoSpaceDE/>
        <w:autoSpaceDN/>
        <w:spacing w:before="0" w:after="0" w:line="240" w:lineRule="auto"/>
        <w:ind w:left="417"/>
        <w:rPr>
          <w:rFonts w:cstheme="minorHAnsi"/>
          <w:color w:val="auto"/>
          <w:szCs w:val="22"/>
        </w:rPr>
      </w:pPr>
      <w:r w:rsidRPr="005119AF">
        <w:rPr>
          <w:rFonts w:cstheme="minorHAnsi"/>
          <w:color w:val="auto"/>
          <w:szCs w:val="22"/>
        </w:rPr>
        <w:t>changing ARC policies or procedures if the complaint exposes a systemic problem.</w:t>
      </w:r>
    </w:p>
    <w:p w14:paraId="68D0BE4B" w14:textId="77777777" w:rsidR="005119AF" w:rsidRDefault="005119AF" w:rsidP="006B0367">
      <w:pPr>
        <w:pStyle w:val="Heading4"/>
        <w:shd w:val="clear" w:color="auto" w:fill="FFFFFF"/>
        <w:spacing w:before="0" w:after="225" w:line="270" w:lineRule="atLeast"/>
        <w:rPr>
          <w:rStyle w:val="Strong"/>
          <w:rFonts w:ascii="Arial" w:hAnsi="Arial" w:cs="Arial"/>
          <w:b w:val="0"/>
          <w:bCs w:val="0"/>
          <w:color w:val="454545"/>
          <w:sz w:val="21"/>
          <w:szCs w:val="21"/>
        </w:rPr>
      </w:pPr>
    </w:p>
    <w:p w14:paraId="213B8C51" w14:textId="605CF285" w:rsidR="006B0367" w:rsidRPr="005119AF" w:rsidRDefault="006B0367" w:rsidP="006B0367">
      <w:pPr>
        <w:pStyle w:val="Heading4"/>
        <w:shd w:val="clear" w:color="auto" w:fill="FFFFFF"/>
        <w:spacing w:before="0" w:after="225" w:line="270" w:lineRule="atLeast"/>
        <w:rPr>
          <w:b/>
          <w:bCs/>
          <w:sz w:val="28"/>
          <w:szCs w:val="32"/>
          <w:lang w:val="en-US"/>
        </w:rPr>
      </w:pPr>
      <w:r w:rsidRPr="005119AF">
        <w:rPr>
          <w:b/>
          <w:bCs/>
          <w:sz w:val="28"/>
          <w:szCs w:val="32"/>
          <w:lang w:val="en-US"/>
        </w:rPr>
        <w:t>How long will it take?</w:t>
      </w:r>
    </w:p>
    <w:p w14:paraId="0482B0BC"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The length of time taken to resolve a formal complaint will depend on the nature and complexity of the issues raised. As a guide, we have set the following time standards that we will aim to achieve in most cases:</w:t>
      </w:r>
    </w:p>
    <w:p w14:paraId="24C2BD58" w14:textId="0F21C835" w:rsidR="006B0367" w:rsidRPr="005119AF" w:rsidRDefault="006B0367" w:rsidP="003535CB">
      <w:pPr>
        <w:pStyle w:val="ListParagraph"/>
        <w:widowControl/>
        <w:numPr>
          <w:ilvl w:val="0"/>
          <w:numId w:val="27"/>
        </w:numPr>
        <w:shd w:val="clear" w:color="auto" w:fill="FFFFFF"/>
        <w:autoSpaceDE/>
        <w:autoSpaceDN/>
        <w:spacing w:before="0" w:after="0" w:line="240" w:lineRule="auto"/>
        <w:ind w:left="360"/>
        <w:rPr>
          <w:rFonts w:cstheme="minorHAnsi"/>
          <w:color w:val="auto"/>
          <w:szCs w:val="22"/>
        </w:rPr>
      </w:pPr>
      <w:r w:rsidRPr="005119AF">
        <w:rPr>
          <w:rFonts w:cstheme="minorHAnsi"/>
          <w:color w:val="auto"/>
          <w:szCs w:val="22"/>
        </w:rPr>
        <w:t>acknowledge receipt of formal complaints within 10 working days of receiving the complaint</w:t>
      </w:r>
      <w:r w:rsidR="00641DEC">
        <w:rPr>
          <w:rFonts w:cstheme="minorHAnsi"/>
          <w:color w:val="auto"/>
          <w:szCs w:val="22"/>
        </w:rPr>
        <w:t>,</w:t>
      </w:r>
      <w:r w:rsidRPr="005119AF">
        <w:rPr>
          <w:rFonts w:cstheme="minorHAnsi"/>
          <w:color w:val="auto"/>
          <w:szCs w:val="22"/>
        </w:rPr>
        <w:t xml:space="preserve"> and</w:t>
      </w:r>
    </w:p>
    <w:p w14:paraId="5DE6906A" w14:textId="6C3B2B1F" w:rsidR="006B0367" w:rsidRPr="005119AF" w:rsidRDefault="006B0367" w:rsidP="003535CB">
      <w:pPr>
        <w:pStyle w:val="ListParagraph"/>
        <w:widowControl/>
        <w:numPr>
          <w:ilvl w:val="0"/>
          <w:numId w:val="27"/>
        </w:numPr>
        <w:shd w:val="clear" w:color="auto" w:fill="FFFFFF"/>
        <w:autoSpaceDE/>
        <w:autoSpaceDN/>
        <w:spacing w:before="0" w:after="0" w:line="240" w:lineRule="auto"/>
        <w:ind w:left="360"/>
        <w:rPr>
          <w:rFonts w:cstheme="minorHAnsi"/>
          <w:color w:val="auto"/>
          <w:szCs w:val="22"/>
        </w:rPr>
      </w:pPr>
      <w:r w:rsidRPr="005119AF">
        <w:rPr>
          <w:rFonts w:cstheme="minorHAnsi"/>
          <w:color w:val="auto"/>
          <w:szCs w:val="22"/>
        </w:rPr>
        <w:t>respond to formal complaints within 30 working days of receiving the complaint.</w:t>
      </w:r>
    </w:p>
    <w:p w14:paraId="34F224B2" w14:textId="77777777" w:rsidR="005119AF" w:rsidRPr="005119AF" w:rsidRDefault="005119AF" w:rsidP="005119AF">
      <w:pPr>
        <w:widowControl/>
        <w:shd w:val="clear" w:color="auto" w:fill="FFFFFF"/>
        <w:autoSpaceDE/>
        <w:autoSpaceDN/>
        <w:spacing w:before="0" w:after="0" w:line="240" w:lineRule="auto"/>
        <w:ind w:left="960"/>
        <w:rPr>
          <w:rFonts w:asciiTheme="minorHAnsi" w:hAnsiTheme="minorHAnsi" w:cstheme="minorHAnsi"/>
          <w:color w:val="auto"/>
        </w:rPr>
      </w:pPr>
    </w:p>
    <w:p w14:paraId="713F1C3B" w14:textId="77777777" w:rsidR="006B0367" w:rsidRPr="005119A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5119AF">
        <w:rPr>
          <w:rFonts w:asciiTheme="minorHAnsi" w:hAnsiTheme="minorHAnsi" w:cstheme="minorHAnsi"/>
          <w:sz w:val="22"/>
          <w:szCs w:val="22"/>
        </w:rPr>
        <w:t>If this is not possible we will provide an explanation for the delay.</w:t>
      </w:r>
    </w:p>
    <w:p w14:paraId="1D2AE897" w14:textId="77777777" w:rsidR="006B0367" w:rsidRPr="005119AF" w:rsidRDefault="006B0367" w:rsidP="006B0367">
      <w:pPr>
        <w:pStyle w:val="Heading4"/>
        <w:shd w:val="clear" w:color="auto" w:fill="FFFFFF"/>
        <w:spacing w:before="0" w:after="225" w:line="270" w:lineRule="atLeast"/>
        <w:rPr>
          <w:b/>
          <w:bCs/>
          <w:sz w:val="28"/>
          <w:szCs w:val="32"/>
          <w:lang w:val="en-US"/>
        </w:rPr>
      </w:pPr>
      <w:r w:rsidRPr="005119AF">
        <w:rPr>
          <w:b/>
          <w:bCs/>
          <w:sz w:val="28"/>
          <w:szCs w:val="32"/>
          <w:lang w:val="en-US"/>
        </w:rPr>
        <w:t>Previous complaints</w:t>
      </w:r>
    </w:p>
    <w:p w14:paraId="1229A4BA" w14:textId="77777777" w:rsidR="006B0367" w:rsidRPr="00824AE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824AEF">
        <w:rPr>
          <w:rFonts w:asciiTheme="minorHAnsi" w:hAnsiTheme="minorHAnsi" w:cstheme="minorHAnsi"/>
          <w:sz w:val="22"/>
          <w:szCs w:val="22"/>
        </w:rPr>
        <w:t>If the ARC decides that your complaint has previously been acknowledged, responded to, and resolved, and that all appropriate avenues of internal review or appeal have been exhausted:</w:t>
      </w:r>
    </w:p>
    <w:p w14:paraId="62A12C11" w14:textId="110229DC" w:rsidR="006B0367" w:rsidRPr="00824AEF" w:rsidRDefault="006B0367" w:rsidP="003535CB">
      <w:pPr>
        <w:pStyle w:val="ListParagraph"/>
        <w:widowControl/>
        <w:numPr>
          <w:ilvl w:val="0"/>
          <w:numId w:val="28"/>
        </w:numPr>
        <w:shd w:val="clear" w:color="auto" w:fill="FFFFFF"/>
        <w:autoSpaceDE/>
        <w:autoSpaceDN/>
        <w:spacing w:before="0" w:after="0" w:line="240" w:lineRule="auto"/>
        <w:ind w:left="360"/>
        <w:rPr>
          <w:rFonts w:cstheme="minorHAnsi"/>
          <w:color w:val="auto"/>
          <w:szCs w:val="22"/>
        </w:rPr>
      </w:pPr>
      <w:r w:rsidRPr="00824AEF">
        <w:rPr>
          <w:rFonts w:cstheme="minorHAnsi"/>
          <w:color w:val="auto"/>
          <w:szCs w:val="22"/>
        </w:rPr>
        <w:t>no phone calls will be accepted or interviews granted concerning the specific matter already reviewed</w:t>
      </w:r>
      <w:r w:rsidR="00641DEC">
        <w:rPr>
          <w:rFonts w:cstheme="minorHAnsi"/>
          <w:color w:val="auto"/>
          <w:szCs w:val="22"/>
        </w:rPr>
        <w:t>,</w:t>
      </w:r>
      <w:r w:rsidRPr="00824AEF">
        <w:rPr>
          <w:rFonts w:cstheme="minorHAnsi"/>
          <w:color w:val="auto"/>
          <w:szCs w:val="22"/>
        </w:rPr>
        <w:t xml:space="preserve"> and</w:t>
      </w:r>
    </w:p>
    <w:p w14:paraId="5C24605D" w14:textId="77777777" w:rsidR="006B0367" w:rsidRPr="00824AEF" w:rsidRDefault="006B0367" w:rsidP="003535CB">
      <w:pPr>
        <w:pStyle w:val="ListParagraph"/>
        <w:widowControl/>
        <w:numPr>
          <w:ilvl w:val="0"/>
          <w:numId w:val="28"/>
        </w:numPr>
        <w:shd w:val="clear" w:color="auto" w:fill="FFFFFF"/>
        <w:autoSpaceDE/>
        <w:autoSpaceDN/>
        <w:spacing w:before="0" w:after="0" w:line="240" w:lineRule="auto"/>
        <w:ind w:left="360"/>
        <w:rPr>
          <w:rFonts w:cstheme="minorHAnsi"/>
          <w:color w:val="auto"/>
          <w:szCs w:val="22"/>
        </w:rPr>
      </w:pPr>
      <w:r w:rsidRPr="00824AEF">
        <w:rPr>
          <w:rFonts w:cstheme="minorHAnsi"/>
          <w:color w:val="auto"/>
          <w:szCs w:val="22"/>
        </w:rPr>
        <w:t>correspondence will be received, read and filed but only responded to if it provides materially significant new information about the complaint or the complainant’s concerns or raises new issues which in the ARC’s opinion require fresh action.</w:t>
      </w:r>
    </w:p>
    <w:p w14:paraId="74A0F2B5" w14:textId="77777777" w:rsidR="0083148A" w:rsidRDefault="0083148A" w:rsidP="0083148A">
      <w:pPr>
        <w:pStyle w:val="Heading4"/>
        <w:shd w:val="clear" w:color="auto" w:fill="FFFFFF"/>
        <w:spacing w:before="0" w:line="270" w:lineRule="atLeast"/>
        <w:rPr>
          <w:b/>
          <w:bCs/>
          <w:sz w:val="28"/>
          <w:szCs w:val="32"/>
          <w:lang w:val="en-US"/>
        </w:rPr>
      </w:pPr>
    </w:p>
    <w:p w14:paraId="7A91C7F8" w14:textId="4B7C24EA" w:rsidR="006B0367" w:rsidRPr="0083148A" w:rsidRDefault="006B0367" w:rsidP="006B0367">
      <w:pPr>
        <w:pStyle w:val="Heading4"/>
        <w:shd w:val="clear" w:color="auto" w:fill="FFFFFF"/>
        <w:spacing w:before="0" w:after="225" w:line="270" w:lineRule="atLeast"/>
        <w:rPr>
          <w:b/>
          <w:bCs/>
          <w:sz w:val="28"/>
          <w:szCs w:val="32"/>
          <w:lang w:val="en-US"/>
        </w:rPr>
      </w:pPr>
      <w:r w:rsidRPr="0083148A">
        <w:rPr>
          <w:b/>
          <w:bCs/>
          <w:sz w:val="28"/>
          <w:szCs w:val="32"/>
          <w:lang w:val="en-US"/>
        </w:rPr>
        <w:t>What else can you do?</w:t>
      </w:r>
    </w:p>
    <w:p w14:paraId="45B15C6B" w14:textId="77777777" w:rsidR="006B0367" w:rsidRPr="0083148A"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83148A">
        <w:rPr>
          <w:rFonts w:asciiTheme="minorHAnsi" w:hAnsiTheme="minorHAnsi" w:cstheme="minorHAnsi"/>
          <w:b/>
          <w:bCs/>
          <w:i/>
          <w:iCs/>
          <w:sz w:val="22"/>
          <w:szCs w:val="22"/>
        </w:rPr>
        <w:t>Further internal review</w:t>
      </w:r>
    </w:p>
    <w:p w14:paraId="4033614B" w14:textId="77777777" w:rsidR="006B0367" w:rsidRPr="0083148A"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83148A">
        <w:rPr>
          <w:rFonts w:asciiTheme="minorHAnsi" w:hAnsiTheme="minorHAnsi" w:cstheme="minorHAnsi"/>
          <w:sz w:val="22"/>
          <w:szCs w:val="22"/>
        </w:rPr>
        <w:t>If you are not satisfied with our response to your formal complaint, you should write to the Complaints Handling Officer within 30 working days of receiving the response. You should provide reasons why you feel the response is not satisfactory. The complaint may then be referred back to the CEO for reconsideration. Where possible, a further response will be provided within 30 working days.</w:t>
      </w:r>
    </w:p>
    <w:p w14:paraId="0E284DB8" w14:textId="77777777" w:rsidR="006B0367" w:rsidRPr="0083148A" w:rsidRDefault="006B0367" w:rsidP="006B0367">
      <w:pPr>
        <w:pStyle w:val="NormalWeb"/>
        <w:shd w:val="clear" w:color="auto" w:fill="FFFFFF"/>
        <w:spacing w:before="0" w:beforeAutospacing="0" w:after="225" w:afterAutospacing="0"/>
        <w:rPr>
          <w:rFonts w:asciiTheme="minorHAnsi" w:hAnsiTheme="minorHAnsi" w:cstheme="minorHAnsi"/>
          <w:b/>
          <w:bCs/>
          <w:i/>
          <w:iCs/>
          <w:sz w:val="22"/>
          <w:szCs w:val="22"/>
        </w:rPr>
      </w:pPr>
      <w:r w:rsidRPr="0083148A">
        <w:rPr>
          <w:rFonts w:asciiTheme="minorHAnsi" w:hAnsiTheme="minorHAnsi" w:cstheme="minorHAnsi"/>
          <w:b/>
          <w:bCs/>
          <w:i/>
          <w:iCs/>
          <w:sz w:val="22"/>
          <w:szCs w:val="22"/>
        </w:rPr>
        <w:t>External review</w:t>
      </w:r>
    </w:p>
    <w:p w14:paraId="3B3A4CA8" w14:textId="77777777" w:rsidR="006B0367" w:rsidRPr="0083148A"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83148A">
        <w:rPr>
          <w:rFonts w:asciiTheme="minorHAnsi" w:hAnsiTheme="minorHAnsi" w:cstheme="minorHAnsi"/>
          <w:sz w:val="22"/>
          <w:szCs w:val="22"/>
        </w:rPr>
        <w:t>If you have completed each stage of our general complaints handling process and are still not satisfied, or you are dissatisfied at any time during the handling of your complaint, you may wish to seek an external review through an alternative mechanism, such as:</w:t>
      </w:r>
    </w:p>
    <w:p w14:paraId="469BA771" w14:textId="77777777" w:rsidR="006B0367" w:rsidRPr="0083148A" w:rsidRDefault="006B0367"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83148A">
        <w:rPr>
          <w:rFonts w:cstheme="minorHAnsi"/>
          <w:color w:val="auto"/>
          <w:szCs w:val="22"/>
        </w:rPr>
        <w:t>Commonwealth Ombudsman</w:t>
      </w:r>
    </w:p>
    <w:p w14:paraId="5C736ECB" w14:textId="77777777" w:rsidR="006B0367" w:rsidRPr="0083148A" w:rsidRDefault="006B0367"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83148A">
        <w:rPr>
          <w:rFonts w:cstheme="minorHAnsi"/>
          <w:color w:val="auto"/>
          <w:szCs w:val="22"/>
        </w:rPr>
        <w:t>Privacy Commissioner</w:t>
      </w:r>
    </w:p>
    <w:p w14:paraId="536E4C4B" w14:textId="77777777" w:rsidR="006B0367" w:rsidRPr="0083148A" w:rsidRDefault="006B0367"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83148A">
        <w:rPr>
          <w:rFonts w:cstheme="minorHAnsi"/>
          <w:color w:val="auto"/>
          <w:szCs w:val="22"/>
        </w:rPr>
        <w:t>Australian Information Commissioner</w:t>
      </w:r>
    </w:p>
    <w:p w14:paraId="125A9643" w14:textId="77777777" w:rsidR="0099220F" w:rsidRDefault="006B0367"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83148A">
        <w:rPr>
          <w:rFonts w:cstheme="minorHAnsi"/>
          <w:color w:val="auto"/>
          <w:szCs w:val="22"/>
        </w:rPr>
        <w:t>Scheme for Compensation for Detriment caused by Defective Administration (the CDDA Scheme)</w:t>
      </w:r>
    </w:p>
    <w:p w14:paraId="4971BE53" w14:textId="1A0FB8D0" w:rsidR="006B0367" w:rsidRPr="0083148A" w:rsidRDefault="0099220F"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99220F">
        <w:rPr>
          <w:rFonts w:cstheme="minorHAnsi"/>
          <w:color w:val="auto"/>
          <w:szCs w:val="22"/>
        </w:rPr>
        <w:t>National Anti-Corruption Commission</w:t>
      </w:r>
      <w:r>
        <w:rPr>
          <w:rFonts w:cstheme="minorHAnsi"/>
          <w:color w:val="auto"/>
          <w:szCs w:val="22"/>
        </w:rPr>
        <w:t>.</w:t>
      </w:r>
    </w:p>
    <w:p w14:paraId="6612682E" w14:textId="77777777" w:rsidR="0083148A" w:rsidRPr="0083148A" w:rsidRDefault="0083148A" w:rsidP="0083148A">
      <w:pPr>
        <w:widowControl/>
        <w:shd w:val="clear" w:color="auto" w:fill="FFFFFF"/>
        <w:autoSpaceDE/>
        <w:autoSpaceDN/>
        <w:spacing w:before="0" w:after="0" w:line="240" w:lineRule="auto"/>
        <w:ind w:left="960"/>
        <w:rPr>
          <w:rFonts w:asciiTheme="minorHAnsi" w:hAnsiTheme="minorHAnsi" w:cstheme="minorHAnsi"/>
          <w:color w:val="auto"/>
        </w:rPr>
      </w:pPr>
    </w:p>
    <w:p w14:paraId="2B9F5144" w14:textId="6831D0D0" w:rsidR="006B0367"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83148A">
        <w:rPr>
          <w:rFonts w:asciiTheme="minorHAnsi" w:hAnsiTheme="minorHAnsi" w:cstheme="minorHAnsi"/>
          <w:sz w:val="22"/>
          <w:szCs w:val="22"/>
        </w:rPr>
        <w:t>Further information about each of the organisations listed above is provided in </w:t>
      </w:r>
      <w:r w:rsidR="0099220F">
        <w:rPr>
          <w:rFonts w:asciiTheme="minorHAnsi" w:hAnsiTheme="minorHAnsi" w:cstheme="minorHAnsi"/>
          <w:sz w:val="22"/>
          <w:szCs w:val="22"/>
        </w:rPr>
        <w:t>Attachment C or on the ARC’s</w:t>
      </w:r>
      <w:r w:rsidR="0099220F" w:rsidRPr="00640D01">
        <w:rPr>
          <w:rFonts w:asciiTheme="minorHAnsi" w:hAnsiTheme="minorHAnsi" w:cstheme="minorHAnsi"/>
          <w:sz w:val="22"/>
          <w:szCs w:val="22"/>
        </w:rPr>
        <w:t> </w:t>
      </w:r>
      <w:hyperlink r:id="rId18" w:anchor="attachB" w:history="1">
        <w:r w:rsidR="0099220F">
          <w:rPr>
            <w:rStyle w:val="Hyperlink"/>
            <w:rFonts w:asciiTheme="minorHAnsi" w:eastAsia="Calibri" w:hAnsiTheme="minorHAnsi" w:cstheme="minorHAnsi"/>
            <w:color w:val="5E2D61"/>
            <w:sz w:val="22"/>
            <w:szCs w:val="22"/>
            <w:lang w:eastAsia="en-US"/>
          </w:rPr>
          <w:t>website</w:t>
        </w:r>
      </w:hyperlink>
      <w:r w:rsidRPr="0083148A">
        <w:rPr>
          <w:rFonts w:asciiTheme="minorHAnsi" w:hAnsiTheme="minorHAnsi" w:cstheme="minorHAnsi"/>
          <w:color w:val="5D5D5D"/>
          <w:sz w:val="22"/>
          <w:szCs w:val="22"/>
        </w:rPr>
        <w:t>.</w:t>
      </w:r>
    </w:p>
    <w:p w14:paraId="49F46D78" w14:textId="329D2960" w:rsidR="001440AA" w:rsidRDefault="001440AA" w:rsidP="006B0367">
      <w:pPr>
        <w:pStyle w:val="NormalWeb"/>
        <w:shd w:val="clear" w:color="auto" w:fill="FFFFFF"/>
        <w:spacing w:before="0" w:beforeAutospacing="0" w:after="225" w:afterAutospacing="0"/>
        <w:rPr>
          <w:rFonts w:asciiTheme="minorHAnsi" w:hAnsiTheme="minorHAnsi" w:cstheme="minorHAnsi"/>
          <w:color w:val="5D5D5D"/>
          <w:sz w:val="22"/>
          <w:szCs w:val="22"/>
        </w:rPr>
      </w:pPr>
    </w:p>
    <w:p w14:paraId="524909F6" w14:textId="5C478BE5" w:rsidR="001440AA" w:rsidRDefault="001440AA" w:rsidP="006B0367">
      <w:pPr>
        <w:pStyle w:val="NormalWeb"/>
        <w:shd w:val="clear" w:color="auto" w:fill="FFFFFF"/>
        <w:spacing w:before="0" w:beforeAutospacing="0" w:after="225" w:afterAutospacing="0"/>
        <w:rPr>
          <w:rFonts w:asciiTheme="minorHAnsi" w:hAnsiTheme="minorHAnsi" w:cstheme="minorHAnsi"/>
          <w:color w:val="5D5D5D"/>
          <w:sz w:val="22"/>
          <w:szCs w:val="22"/>
        </w:rPr>
      </w:pPr>
    </w:p>
    <w:p w14:paraId="2B27E972" w14:textId="77777777" w:rsidR="006B0367" w:rsidRPr="0083148A" w:rsidRDefault="006B0367" w:rsidP="0083148A">
      <w:pPr>
        <w:pStyle w:val="Heading1"/>
        <w:rPr>
          <w:b/>
          <w:bCs w:val="0"/>
        </w:rPr>
      </w:pPr>
      <w:bookmarkStart w:id="16" w:name="-strong-3-procedures-appeals-ncgp-strong"/>
      <w:bookmarkStart w:id="17" w:name="_Toc105593328"/>
      <w:bookmarkEnd w:id="16"/>
      <w:r w:rsidRPr="0083148A">
        <w:lastRenderedPageBreak/>
        <w:t>3. Procedures – Appeals (NCGP)</w:t>
      </w:r>
      <w:bookmarkEnd w:id="17"/>
    </w:p>
    <w:p w14:paraId="35338F02" w14:textId="77777777" w:rsidR="006B0367" w:rsidRPr="0083148A" w:rsidRDefault="006B0367" w:rsidP="006B0367">
      <w:pPr>
        <w:pStyle w:val="Heading4"/>
        <w:shd w:val="clear" w:color="auto" w:fill="FFFFFF"/>
        <w:spacing w:before="0" w:after="225" w:line="270" w:lineRule="atLeast"/>
        <w:rPr>
          <w:b/>
          <w:bCs/>
          <w:sz w:val="28"/>
          <w:szCs w:val="32"/>
          <w:lang w:val="en-US"/>
        </w:rPr>
      </w:pPr>
      <w:r w:rsidRPr="0083148A">
        <w:rPr>
          <w:b/>
          <w:bCs/>
          <w:sz w:val="28"/>
          <w:szCs w:val="32"/>
          <w:lang w:val="en-US"/>
        </w:rPr>
        <w:t>What is an appeal?</w:t>
      </w:r>
    </w:p>
    <w:p w14:paraId="16021C57" w14:textId="2775D806" w:rsidR="006B0367" w:rsidRPr="00467A5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67A51">
        <w:rPr>
          <w:rFonts w:asciiTheme="minorHAnsi" w:hAnsiTheme="minorHAnsi" w:cstheme="minorHAnsi"/>
          <w:sz w:val="22"/>
          <w:szCs w:val="22"/>
        </w:rPr>
        <w:t xml:space="preserve">Applicants for funding under the schemes of the NCGP are able to submit an appeal against administrative process issues. The appeals process is designed to ensure that the applicant </w:t>
      </w:r>
      <w:r w:rsidR="003535CB">
        <w:rPr>
          <w:rFonts w:asciiTheme="minorHAnsi" w:hAnsiTheme="minorHAnsi" w:cstheme="minorHAnsi"/>
          <w:sz w:val="22"/>
          <w:szCs w:val="22"/>
        </w:rPr>
        <w:t>has been</w:t>
      </w:r>
      <w:r w:rsidR="007A0DC5">
        <w:rPr>
          <w:rFonts w:asciiTheme="minorHAnsi" w:hAnsiTheme="minorHAnsi" w:cstheme="minorHAnsi"/>
          <w:sz w:val="22"/>
          <w:szCs w:val="22"/>
        </w:rPr>
        <w:t xml:space="preserve"> </w:t>
      </w:r>
      <w:r w:rsidRPr="00467A51">
        <w:rPr>
          <w:rFonts w:asciiTheme="minorHAnsi" w:hAnsiTheme="minorHAnsi" w:cstheme="minorHAnsi"/>
          <w:sz w:val="22"/>
          <w:szCs w:val="22"/>
        </w:rPr>
        <w:t>treated fairly and consistently in the context of the selection procedures.</w:t>
      </w:r>
    </w:p>
    <w:p w14:paraId="6A05FC8F" w14:textId="77777777" w:rsidR="006B0367" w:rsidRPr="00467A5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67A51">
        <w:rPr>
          <w:rFonts w:asciiTheme="minorHAnsi" w:hAnsiTheme="minorHAnsi" w:cstheme="minorHAnsi"/>
          <w:sz w:val="22"/>
          <w:szCs w:val="22"/>
        </w:rPr>
        <w:t>The ARC will only consider appeals against administrative process issues and not against committee decisions or assessor ratings and comments.</w:t>
      </w:r>
    </w:p>
    <w:p w14:paraId="02B6FAAE" w14:textId="77777777" w:rsidR="006B0367" w:rsidRPr="00467A51" w:rsidRDefault="006B0367" w:rsidP="00467A51">
      <w:pPr>
        <w:pStyle w:val="NormalWeb"/>
        <w:shd w:val="clear" w:color="auto" w:fill="FFFFFF"/>
        <w:spacing w:before="0" w:beforeAutospacing="0" w:after="225" w:afterAutospacing="0"/>
        <w:rPr>
          <w:rFonts w:asciiTheme="minorHAnsi" w:hAnsiTheme="minorHAnsi" w:cstheme="minorHAnsi"/>
          <w:b/>
          <w:bCs/>
          <w:i/>
          <w:iCs/>
          <w:sz w:val="22"/>
          <w:szCs w:val="22"/>
        </w:rPr>
      </w:pPr>
      <w:r w:rsidRPr="00467A51">
        <w:rPr>
          <w:rFonts w:asciiTheme="minorHAnsi" w:hAnsiTheme="minorHAnsi" w:cstheme="minorHAnsi"/>
          <w:b/>
          <w:bCs/>
          <w:i/>
          <w:iCs/>
          <w:sz w:val="22"/>
          <w:szCs w:val="22"/>
        </w:rPr>
        <w:t>How do you make an appeal?</w:t>
      </w:r>
    </w:p>
    <w:p w14:paraId="40BB9AEF" w14:textId="5D017D0B" w:rsidR="006B0367" w:rsidRPr="00467A5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99220F">
        <w:rPr>
          <w:rFonts w:asciiTheme="minorHAnsi" w:hAnsiTheme="minorHAnsi" w:cstheme="minorHAnsi"/>
          <w:sz w:val="22"/>
          <w:szCs w:val="22"/>
        </w:rPr>
        <w:t xml:space="preserve">Appeals must be lodged, in writing, through the relevant Administering Organisation’s research office using the ARC Appeals Form. The Appeals Form can be downloaded from the ARC </w:t>
      </w:r>
      <w:hyperlink r:id="rId19" w:history="1">
        <w:r w:rsidRPr="003535CB">
          <w:rPr>
            <w:rStyle w:val="Hyperlink"/>
          </w:rPr>
          <w:t>website</w:t>
        </w:r>
      </w:hyperlink>
      <w:r w:rsidRPr="0099220F">
        <w:rPr>
          <w:rFonts w:asciiTheme="minorHAnsi" w:hAnsiTheme="minorHAnsi" w:cstheme="minorHAnsi"/>
          <w:sz w:val="22"/>
          <w:szCs w:val="22"/>
        </w:rPr>
        <w:t>.</w:t>
      </w:r>
    </w:p>
    <w:p w14:paraId="7833A5BB" w14:textId="77777777" w:rsidR="006B0367" w:rsidRPr="00467A5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467A51">
        <w:rPr>
          <w:rFonts w:asciiTheme="minorHAnsi" w:hAnsiTheme="minorHAnsi" w:cstheme="minorHAnsi"/>
          <w:sz w:val="22"/>
          <w:szCs w:val="22"/>
        </w:rPr>
        <w:t>The Appeals Form must be received by the ARC, within 28 days of the date the Administering Organisation is notified of the outcome of a proposal. The completed form should be sent to:</w:t>
      </w:r>
    </w:p>
    <w:p w14:paraId="7069DEC8"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b/>
          <w:bCs/>
          <w:sz w:val="22"/>
          <w:szCs w:val="22"/>
        </w:rPr>
      </w:pPr>
      <w:r w:rsidRPr="00BC1BC8">
        <w:rPr>
          <w:rFonts w:asciiTheme="minorHAnsi" w:hAnsiTheme="minorHAnsi" w:cstheme="minorHAnsi"/>
          <w:b/>
          <w:bCs/>
          <w:sz w:val="22"/>
          <w:szCs w:val="22"/>
        </w:rPr>
        <w:t>By email:</w:t>
      </w:r>
    </w:p>
    <w:p w14:paraId="673ABFB4" w14:textId="4A13F01D" w:rsidR="006B0367" w:rsidRPr="00BC1BC8" w:rsidRDefault="0099220F" w:rsidP="006B0367">
      <w:pPr>
        <w:pStyle w:val="NormalWeb"/>
        <w:shd w:val="clear" w:color="auto" w:fill="FFFFFF"/>
        <w:spacing w:before="0" w:beforeAutospacing="0" w:after="225" w:afterAutospacing="0"/>
        <w:rPr>
          <w:rFonts w:asciiTheme="minorHAnsi" w:hAnsiTheme="minorHAnsi" w:cstheme="minorHAnsi"/>
          <w:b/>
          <w:bCs/>
          <w:sz w:val="22"/>
          <w:szCs w:val="22"/>
        </w:rPr>
      </w:pPr>
      <w:hyperlink r:id="rId20" w:history="1">
        <w:r w:rsidRPr="003535CB">
          <w:rPr>
            <w:rStyle w:val="Hyperlink"/>
            <w:rFonts w:asciiTheme="minorHAnsi" w:hAnsiTheme="minorHAnsi" w:cstheme="minorHAnsi"/>
            <w:sz w:val="22"/>
            <w:szCs w:val="22"/>
          </w:rPr>
          <w:t>ARC-NCGP@arc.gov.au</w:t>
        </w:r>
      </w:hyperlink>
      <w:r w:rsidR="006B0367" w:rsidRPr="00BC1BC8">
        <w:rPr>
          <w:rFonts w:asciiTheme="minorHAnsi" w:hAnsiTheme="minorHAnsi" w:cstheme="minorHAnsi"/>
          <w:b/>
          <w:bCs/>
          <w:sz w:val="22"/>
          <w:szCs w:val="22"/>
        </w:rPr>
        <w:t>By mail:</w:t>
      </w:r>
    </w:p>
    <w:p w14:paraId="53D94909"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The Appeals Officer</w:t>
      </w:r>
      <w:r w:rsidRPr="00BC1BC8">
        <w:rPr>
          <w:rFonts w:asciiTheme="minorHAnsi" w:hAnsiTheme="minorHAnsi" w:cstheme="minorHAnsi"/>
          <w:sz w:val="22"/>
          <w:szCs w:val="22"/>
        </w:rPr>
        <w:br/>
        <w:t>Australian Research Council</w:t>
      </w:r>
      <w:r w:rsidRPr="00BC1BC8">
        <w:rPr>
          <w:rFonts w:asciiTheme="minorHAnsi" w:hAnsiTheme="minorHAnsi" w:cstheme="minorHAnsi"/>
          <w:sz w:val="22"/>
          <w:szCs w:val="22"/>
        </w:rPr>
        <w:br/>
        <w:t>GPO Box 2702</w:t>
      </w:r>
      <w:r w:rsidRPr="00BC1BC8">
        <w:rPr>
          <w:rFonts w:asciiTheme="minorHAnsi" w:hAnsiTheme="minorHAnsi" w:cstheme="minorHAnsi"/>
          <w:sz w:val="22"/>
          <w:szCs w:val="22"/>
        </w:rPr>
        <w:br/>
        <w:t>CANBERRA ACT 2601</w:t>
      </w:r>
    </w:p>
    <w:p w14:paraId="51D3C6A5"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Appellants should provide the ARC with all the information necessary to enable the appeal to be considered without the need for further written or oral explanation or reference to additional material.</w:t>
      </w:r>
    </w:p>
    <w:p w14:paraId="447882C1" w14:textId="77777777" w:rsidR="006B0367" w:rsidRPr="00BC1BC8" w:rsidRDefault="006B0367" w:rsidP="006B0367">
      <w:pPr>
        <w:pStyle w:val="Heading4"/>
        <w:shd w:val="clear" w:color="auto" w:fill="FFFFFF"/>
        <w:spacing w:before="0" w:after="225" w:line="270" w:lineRule="atLeast"/>
        <w:rPr>
          <w:b/>
          <w:bCs/>
          <w:sz w:val="28"/>
          <w:szCs w:val="32"/>
          <w:lang w:val="en-US"/>
        </w:rPr>
      </w:pPr>
      <w:r w:rsidRPr="00BC1BC8">
        <w:rPr>
          <w:b/>
          <w:bCs/>
          <w:sz w:val="28"/>
          <w:szCs w:val="32"/>
          <w:lang w:val="en-US"/>
        </w:rPr>
        <w:t>How will we handle your appeal?</w:t>
      </w:r>
    </w:p>
    <w:p w14:paraId="5E3D05A5"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The Appeals Officer will manage the appeals process. They will:</w:t>
      </w:r>
    </w:p>
    <w:p w14:paraId="660E7B7B" w14:textId="77777777" w:rsidR="006B0367" w:rsidRPr="00BC1BC8" w:rsidRDefault="006B0367"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BC1BC8">
        <w:rPr>
          <w:rFonts w:cstheme="minorHAnsi"/>
          <w:color w:val="auto"/>
          <w:szCs w:val="22"/>
        </w:rPr>
        <w:t>be the primary contact point for lodgement and enquiries regarding appeals</w:t>
      </w:r>
    </w:p>
    <w:p w14:paraId="54A41724" w14:textId="77777777" w:rsidR="006B0367" w:rsidRPr="00BC1BC8" w:rsidRDefault="006B0367"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BC1BC8">
        <w:rPr>
          <w:rFonts w:cstheme="minorHAnsi"/>
          <w:color w:val="auto"/>
          <w:szCs w:val="22"/>
        </w:rPr>
        <w:t>acknowledge receipt of an Administering Organisation's appeal</w:t>
      </w:r>
    </w:p>
    <w:p w14:paraId="3618AAC7" w14:textId="77777777" w:rsidR="006B0367" w:rsidRPr="00BC1BC8" w:rsidRDefault="006B0367"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BC1BC8">
        <w:rPr>
          <w:rFonts w:cstheme="minorHAnsi"/>
          <w:color w:val="auto"/>
          <w:szCs w:val="22"/>
        </w:rPr>
        <w:t>collate the appellant's and the ARC submission for the Appeals Committee (generally the ARC submission outlines relevant provisions of the funding rules and the processes which were applied during the selection process)</w:t>
      </w:r>
    </w:p>
    <w:p w14:paraId="6B5C60F1" w14:textId="77777777" w:rsidR="006B0367" w:rsidRPr="00BC1BC8" w:rsidRDefault="006B0367"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BC1BC8">
        <w:rPr>
          <w:rFonts w:cstheme="minorHAnsi"/>
          <w:color w:val="auto"/>
          <w:szCs w:val="22"/>
        </w:rPr>
        <w:t>provide secretariat support to the ARC Appeals Committee</w:t>
      </w:r>
    </w:p>
    <w:p w14:paraId="51FFF6C9" w14:textId="77777777" w:rsidR="006B0367" w:rsidRPr="00BC1BC8" w:rsidRDefault="006B0367"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BC1BC8">
        <w:rPr>
          <w:rFonts w:cstheme="minorHAnsi"/>
          <w:color w:val="auto"/>
          <w:szCs w:val="22"/>
        </w:rPr>
        <w:t>inform the relevant Administering Organisation of the outcome of the appeal.</w:t>
      </w:r>
    </w:p>
    <w:p w14:paraId="6FA06348" w14:textId="77777777" w:rsidR="00BC1BC8" w:rsidRPr="00BC1BC8" w:rsidRDefault="00BC1BC8" w:rsidP="00BC1BC8">
      <w:pPr>
        <w:pStyle w:val="NormalWeb"/>
        <w:shd w:val="clear" w:color="auto" w:fill="FFFFFF"/>
        <w:spacing w:before="0" w:beforeAutospacing="0" w:after="0" w:afterAutospacing="0"/>
        <w:rPr>
          <w:rFonts w:asciiTheme="minorHAnsi" w:hAnsiTheme="minorHAnsi" w:cstheme="minorHAnsi"/>
          <w:sz w:val="22"/>
          <w:szCs w:val="22"/>
        </w:rPr>
      </w:pPr>
    </w:p>
    <w:p w14:paraId="63AB52F6" w14:textId="79EF648B"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 xml:space="preserve">The ARC Appeals Committee will consider the information presented in regard to each appeal and determine whether there </w:t>
      </w:r>
      <w:r w:rsidR="008A21FE">
        <w:rPr>
          <w:rFonts w:asciiTheme="minorHAnsi" w:hAnsiTheme="minorHAnsi" w:cstheme="minorHAnsi"/>
          <w:sz w:val="22"/>
          <w:szCs w:val="22"/>
        </w:rPr>
        <w:t xml:space="preserve">was </w:t>
      </w:r>
      <w:r w:rsidRPr="00BC1BC8">
        <w:rPr>
          <w:rFonts w:asciiTheme="minorHAnsi" w:hAnsiTheme="minorHAnsi" w:cstheme="minorHAnsi"/>
          <w:sz w:val="22"/>
          <w:szCs w:val="22"/>
        </w:rPr>
        <w:t>any error in the administrative process relating to the selection process. If so, it will determine whether any such errors led to a defect in decision-making which adversely affected the proposal. In each case it will make a recommendation to the ARC CEO whether an appeal should be allowed or dismissed.</w:t>
      </w:r>
    </w:p>
    <w:p w14:paraId="3E9A8E52"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The Appeals Committee also provides general advice to the ARC in relation to how its administrative processes could be modified or improved.</w:t>
      </w:r>
    </w:p>
    <w:p w14:paraId="4A52A94B" w14:textId="77777777" w:rsidR="006B0367" w:rsidRPr="00BC1BC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C1BC8">
        <w:rPr>
          <w:rFonts w:asciiTheme="minorHAnsi" w:hAnsiTheme="minorHAnsi" w:cstheme="minorHAnsi"/>
          <w:sz w:val="22"/>
          <w:szCs w:val="22"/>
        </w:rPr>
        <w:t>The ARC CEO will consider the Appeals Committee's recommendation and determine whether to accept its advice. In the case that an appeal is upheld an appropriate course of action will be decided.</w:t>
      </w:r>
    </w:p>
    <w:p w14:paraId="6035835A" w14:textId="77777777" w:rsidR="006B0367" w:rsidRPr="0085103C" w:rsidRDefault="006B0367" w:rsidP="006B0367">
      <w:pPr>
        <w:pStyle w:val="Heading4"/>
        <w:shd w:val="clear" w:color="auto" w:fill="FFFFFF"/>
        <w:spacing w:before="0" w:after="225" w:line="270" w:lineRule="atLeast"/>
        <w:rPr>
          <w:b/>
          <w:bCs/>
          <w:sz w:val="28"/>
          <w:szCs w:val="32"/>
          <w:lang w:val="en-US"/>
        </w:rPr>
      </w:pPr>
      <w:r w:rsidRPr="0085103C">
        <w:rPr>
          <w:b/>
          <w:bCs/>
          <w:sz w:val="28"/>
          <w:szCs w:val="32"/>
          <w:lang w:val="en-US"/>
        </w:rPr>
        <w:lastRenderedPageBreak/>
        <w:t>How long will it take?</w:t>
      </w:r>
    </w:p>
    <w:p w14:paraId="7FFCFD1E" w14:textId="77777777" w:rsidR="006B0367" w:rsidRPr="00DD527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DD5271">
        <w:rPr>
          <w:rFonts w:asciiTheme="minorHAnsi" w:hAnsiTheme="minorHAnsi" w:cstheme="minorHAnsi"/>
          <w:sz w:val="22"/>
          <w:szCs w:val="22"/>
        </w:rPr>
        <w:t>The ARC Appeals Committee generally meets two to three times per year (usually around July/August and again in December/January) to consider appeals arising from recent funding rounds.</w:t>
      </w:r>
    </w:p>
    <w:p w14:paraId="2787578B" w14:textId="77777777" w:rsidR="006B0367" w:rsidRPr="00DD5271" w:rsidRDefault="006B0367" w:rsidP="006B0367">
      <w:pPr>
        <w:pStyle w:val="Heading4"/>
        <w:shd w:val="clear" w:color="auto" w:fill="FFFFFF"/>
        <w:spacing w:before="0" w:after="225" w:line="270" w:lineRule="atLeast"/>
        <w:rPr>
          <w:b/>
          <w:bCs/>
          <w:sz w:val="28"/>
          <w:szCs w:val="32"/>
          <w:lang w:val="en-US"/>
        </w:rPr>
      </w:pPr>
      <w:r w:rsidRPr="00DD5271">
        <w:rPr>
          <w:b/>
          <w:bCs/>
          <w:sz w:val="28"/>
          <w:szCs w:val="32"/>
          <w:lang w:val="en-US"/>
        </w:rPr>
        <w:t>What are the options for external appeal?</w:t>
      </w:r>
    </w:p>
    <w:p w14:paraId="0E363BDA" w14:textId="77777777" w:rsidR="006B0367" w:rsidRPr="0003102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031028">
        <w:rPr>
          <w:rFonts w:asciiTheme="minorHAnsi" w:hAnsiTheme="minorHAnsi" w:cstheme="minorHAnsi"/>
          <w:sz w:val="22"/>
          <w:szCs w:val="22"/>
        </w:rPr>
        <w:t>While the ARC only accepts appeals against administrative process issues, at any time you may seek to appeal any ARC decision using an alternative external appeal mechanism.</w:t>
      </w:r>
    </w:p>
    <w:p w14:paraId="51A2D131" w14:textId="77777777" w:rsidR="006B0367" w:rsidRPr="0003102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031028">
        <w:rPr>
          <w:rFonts w:asciiTheme="minorHAnsi" w:hAnsiTheme="minorHAnsi" w:cstheme="minorHAnsi"/>
          <w:sz w:val="22"/>
          <w:szCs w:val="22"/>
        </w:rPr>
        <w:t>Potential external options for appeal include:</w:t>
      </w:r>
    </w:p>
    <w:p w14:paraId="6E402B13" w14:textId="77777777" w:rsidR="006B0367" w:rsidRPr="00031028" w:rsidRDefault="006B0367" w:rsidP="003535CB">
      <w:pPr>
        <w:widowControl/>
        <w:numPr>
          <w:ilvl w:val="0"/>
          <w:numId w:val="16"/>
        </w:numPr>
        <w:shd w:val="clear" w:color="auto" w:fill="FFFFFF"/>
        <w:autoSpaceDE/>
        <w:autoSpaceDN/>
        <w:spacing w:before="0" w:after="0" w:line="240" w:lineRule="auto"/>
        <w:ind w:left="360"/>
        <w:rPr>
          <w:rFonts w:asciiTheme="minorHAnsi" w:hAnsiTheme="minorHAnsi" w:cstheme="minorHAnsi"/>
          <w:color w:val="auto"/>
        </w:rPr>
      </w:pPr>
      <w:r w:rsidRPr="00031028">
        <w:rPr>
          <w:rFonts w:asciiTheme="minorHAnsi" w:hAnsiTheme="minorHAnsi" w:cstheme="minorHAnsi"/>
          <w:color w:val="auto"/>
        </w:rPr>
        <w:t>Commonwealth Ombudsman</w:t>
      </w:r>
    </w:p>
    <w:p w14:paraId="2EC175C9" w14:textId="77777777" w:rsidR="006B0367" w:rsidRPr="00031028" w:rsidRDefault="006B0367" w:rsidP="003535CB">
      <w:pPr>
        <w:widowControl/>
        <w:numPr>
          <w:ilvl w:val="0"/>
          <w:numId w:val="16"/>
        </w:numPr>
        <w:shd w:val="clear" w:color="auto" w:fill="FFFFFF"/>
        <w:autoSpaceDE/>
        <w:autoSpaceDN/>
        <w:spacing w:before="0" w:after="0" w:line="240" w:lineRule="auto"/>
        <w:ind w:left="360"/>
        <w:rPr>
          <w:rFonts w:asciiTheme="minorHAnsi" w:hAnsiTheme="minorHAnsi" w:cstheme="minorHAnsi"/>
          <w:color w:val="auto"/>
        </w:rPr>
      </w:pPr>
      <w:r w:rsidRPr="00031028">
        <w:rPr>
          <w:rFonts w:asciiTheme="minorHAnsi" w:hAnsiTheme="minorHAnsi" w:cstheme="minorHAnsi"/>
          <w:color w:val="auto"/>
        </w:rPr>
        <w:t>Privacy Commissioner</w:t>
      </w:r>
    </w:p>
    <w:p w14:paraId="4ED0597D" w14:textId="77777777" w:rsidR="006B0367" w:rsidRPr="00031028" w:rsidRDefault="006B0367" w:rsidP="003535CB">
      <w:pPr>
        <w:widowControl/>
        <w:numPr>
          <w:ilvl w:val="0"/>
          <w:numId w:val="16"/>
        </w:numPr>
        <w:shd w:val="clear" w:color="auto" w:fill="FFFFFF"/>
        <w:autoSpaceDE/>
        <w:autoSpaceDN/>
        <w:spacing w:before="0" w:after="0" w:line="240" w:lineRule="auto"/>
        <w:ind w:left="360"/>
        <w:rPr>
          <w:rFonts w:asciiTheme="minorHAnsi" w:hAnsiTheme="minorHAnsi" w:cstheme="minorHAnsi"/>
          <w:color w:val="auto"/>
        </w:rPr>
      </w:pPr>
      <w:r w:rsidRPr="00031028">
        <w:rPr>
          <w:rFonts w:asciiTheme="minorHAnsi" w:hAnsiTheme="minorHAnsi" w:cstheme="minorHAnsi"/>
          <w:color w:val="auto"/>
        </w:rPr>
        <w:t>Australian Information Commissioner</w:t>
      </w:r>
    </w:p>
    <w:p w14:paraId="2A05F677" w14:textId="1203A928" w:rsidR="006B0367" w:rsidRPr="00031028" w:rsidRDefault="006B0367" w:rsidP="003535CB">
      <w:pPr>
        <w:widowControl/>
        <w:numPr>
          <w:ilvl w:val="0"/>
          <w:numId w:val="16"/>
        </w:numPr>
        <w:shd w:val="clear" w:color="auto" w:fill="FFFFFF"/>
        <w:autoSpaceDE/>
        <w:autoSpaceDN/>
        <w:spacing w:before="0" w:after="0" w:line="240" w:lineRule="auto"/>
        <w:ind w:left="360"/>
        <w:rPr>
          <w:rFonts w:asciiTheme="minorHAnsi" w:hAnsiTheme="minorHAnsi" w:cstheme="minorHAnsi"/>
          <w:color w:val="auto"/>
        </w:rPr>
      </w:pPr>
      <w:r w:rsidRPr="00031028">
        <w:rPr>
          <w:rFonts w:asciiTheme="minorHAnsi" w:hAnsiTheme="minorHAnsi" w:cstheme="minorHAnsi"/>
          <w:color w:val="auto"/>
        </w:rPr>
        <w:t xml:space="preserve">Administrative </w:t>
      </w:r>
      <w:r w:rsidR="0099220F">
        <w:rPr>
          <w:rFonts w:asciiTheme="minorHAnsi" w:hAnsiTheme="minorHAnsi" w:cstheme="minorHAnsi"/>
          <w:color w:val="auto"/>
        </w:rPr>
        <w:t>Review</w:t>
      </w:r>
      <w:r w:rsidR="0099220F" w:rsidRPr="00031028">
        <w:rPr>
          <w:rFonts w:asciiTheme="minorHAnsi" w:hAnsiTheme="minorHAnsi" w:cstheme="minorHAnsi"/>
          <w:color w:val="auto"/>
        </w:rPr>
        <w:t xml:space="preserve"> </w:t>
      </w:r>
      <w:r w:rsidRPr="00031028">
        <w:rPr>
          <w:rFonts w:asciiTheme="minorHAnsi" w:hAnsiTheme="minorHAnsi" w:cstheme="minorHAnsi"/>
          <w:color w:val="auto"/>
        </w:rPr>
        <w:t>Tribunal (A</w:t>
      </w:r>
      <w:r w:rsidR="0099220F">
        <w:rPr>
          <w:rFonts w:asciiTheme="minorHAnsi" w:hAnsiTheme="minorHAnsi" w:cstheme="minorHAnsi"/>
          <w:color w:val="auto"/>
        </w:rPr>
        <w:t>R</w:t>
      </w:r>
      <w:r w:rsidRPr="00031028">
        <w:rPr>
          <w:rFonts w:asciiTheme="minorHAnsi" w:hAnsiTheme="minorHAnsi" w:cstheme="minorHAnsi"/>
          <w:color w:val="auto"/>
        </w:rPr>
        <w:t>T)</w:t>
      </w:r>
    </w:p>
    <w:p w14:paraId="41CCF5D8" w14:textId="77777777" w:rsidR="006B0367" w:rsidRPr="00031028" w:rsidRDefault="006B0367" w:rsidP="003535CB">
      <w:pPr>
        <w:widowControl/>
        <w:numPr>
          <w:ilvl w:val="0"/>
          <w:numId w:val="16"/>
        </w:numPr>
        <w:shd w:val="clear" w:color="auto" w:fill="FFFFFF"/>
        <w:autoSpaceDE/>
        <w:autoSpaceDN/>
        <w:spacing w:before="0" w:after="0" w:line="240" w:lineRule="auto"/>
        <w:ind w:left="360"/>
        <w:rPr>
          <w:rFonts w:asciiTheme="minorHAnsi" w:hAnsiTheme="minorHAnsi" w:cstheme="minorHAnsi"/>
          <w:color w:val="auto"/>
        </w:rPr>
      </w:pPr>
      <w:r w:rsidRPr="00031028">
        <w:rPr>
          <w:rFonts w:asciiTheme="minorHAnsi" w:hAnsiTheme="minorHAnsi" w:cstheme="minorHAnsi"/>
          <w:color w:val="auto"/>
        </w:rPr>
        <w:t>Administrative Decisions (Judicial Review) (ADJR)</w:t>
      </w:r>
    </w:p>
    <w:p w14:paraId="7ABBC5A4" w14:textId="77777777" w:rsidR="0010574C" w:rsidRDefault="006B0367" w:rsidP="003535CB">
      <w:pPr>
        <w:widowControl/>
        <w:numPr>
          <w:ilvl w:val="0"/>
          <w:numId w:val="16"/>
        </w:numPr>
        <w:shd w:val="clear" w:color="auto" w:fill="FFFFFF"/>
        <w:autoSpaceDE/>
        <w:autoSpaceDN/>
        <w:spacing w:before="0" w:after="0" w:line="240" w:lineRule="auto"/>
        <w:ind w:left="360"/>
        <w:rPr>
          <w:rFonts w:asciiTheme="minorHAnsi" w:hAnsiTheme="minorHAnsi" w:cstheme="minorHAnsi"/>
          <w:color w:val="auto"/>
        </w:rPr>
      </w:pPr>
      <w:r w:rsidRPr="00031028">
        <w:rPr>
          <w:rFonts w:asciiTheme="minorHAnsi" w:hAnsiTheme="minorHAnsi" w:cstheme="minorHAnsi"/>
          <w:color w:val="auto"/>
        </w:rPr>
        <w:t>Scheme for Compensation for Detriment caused by Defective Administration</w:t>
      </w:r>
    </w:p>
    <w:p w14:paraId="6F00254D" w14:textId="317D1D4D" w:rsidR="006B0367" w:rsidRPr="00031028" w:rsidRDefault="0010574C" w:rsidP="003535CB">
      <w:pPr>
        <w:widowControl/>
        <w:numPr>
          <w:ilvl w:val="0"/>
          <w:numId w:val="16"/>
        </w:numPr>
        <w:shd w:val="clear" w:color="auto" w:fill="FFFFFF"/>
        <w:autoSpaceDE/>
        <w:autoSpaceDN/>
        <w:spacing w:before="0" w:after="0" w:line="240" w:lineRule="auto"/>
        <w:ind w:left="360"/>
        <w:rPr>
          <w:rFonts w:asciiTheme="minorHAnsi" w:hAnsiTheme="minorHAnsi" w:cstheme="minorHAnsi"/>
          <w:color w:val="auto"/>
        </w:rPr>
      </w:pPr>
      <w:r>
        <w:rPr>
          <w:rFonts w:asciiTheme="minorHAnsi" w:hAnsiTheme="minorHAnsi" w:cstheme="minorHAnsi"/>
          <w:color w:val="auto"/>
        </w:rPr>
        <w:t>National Anti-Corruption Commission (NACC).</w:t>
      </w:r>
    </w:p>
    <w:p w14:paraId="2932BCF4" w14:textId="77777777" w:rsidR="001E4129" w:rsidRDefault="001E4129" w:rsidP="001E4129">
      <w:pPr>
        <w:pStyle w:val="NormalWeb"/>
        <w:shd w:val="clear" w:color="auto" w:fill="FFFFFF"/>
        <w:spacing w:before="0" w:beforeAutospacing="0" w:after="0" w:afterAutospacing="0"/>
        <w:rPr>
          <w:rFonts w:asciiTheme="minorHAnsi" w:hAnsiTheme="minorHAnsi" w:cstheme="minorHAnsi"/>
          <w:sz w:val="22"/>
          <w:szCs w:val="22"/>
        </w:rPr>
      </w:pPr>
    </w:p>
    <w:p w14:paraId="73A3DFE6" w14:textId="79C582AA" w:rsidR="006B0367" w:rsidRPr="00031028"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031028">
        <w:rPr>
          <w:rFonts w:asciiTheme="minorHAnsi" w:hAnsiTheme="minorHAnsi" w:cstheme="minorHAnsi"/>
          <w:sz w:val="22"/>
          <w:szCs w:val="22"/>
        </w:rPr>
        <w:t>Further information about each of the above options is provided in Attachment C.</w:t>
      </w:r>
    </w:p>
    <w:p w14:paraId="70D16E2B" w14:textId="27D9EE89" w:rsidR="006B0367" w:rsidRPr="00CD0B11"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CD0B11">
        <w:rPr>
          <w:rFonts w:asciiTheme="minorHAnsi" w:hAnsiTheme="minorHAnsi" w:cstheme="minorHAnsi"/>
          <w:sz w:val="22"/>
          <w:szCs w:val="22"/>
        </w:rPr>
        <w:t>Regarding available options for external appeal, the A</w:t>
      </w:r>
      <w:r w:rsidR="0010574C" w:rsidRPr="00CD0B11">
        <w:rPr>
          <w:rFonts w:asciiTheme="minorHAnsi" w:hAnsiTheme="minorHAnsi" w:cstheme="minorHAnsi"/>
          <w:sz w:val="22"/>
          <w:szCs w:val="22"/>
        </w:rPr>
        <w:t>R</w:t>
      </w:r>
      <w:r w:rsidRPr="00CD0B11">
        <w:rPr>
          <w:rFonts w:asciiTheme="minorHAnsi" w:hAnsiTheme="minorHAnsi" w:cstheme="minorHAnsi"/>
          <w:sz w:val="22"/>
          <w:szCs w:val="22"/>
        </w:rPr>
        <w:t>T does not have general power to review ARC decisions.</w:t>
      </w:r>
    </w:p>
    <w:p w14:paraId="147A8B83" w14:textId="77777777" w:rsidR="006B0367" w:rsidRPr="00031028" w:rsidRDefault="006B0367" w:rsidP="00DD5271">
      <w:pPr>
        <w:pStyle w:val="Heading1"/>
      </w:pPr>
      <w:bookmarkStart w:id="18" w:name="-strong-4-contact-details-strong-"/>
      <w:bookmarkStart w:id="19" w:name="_Toc105593329"/>
      <w:bookmarkEnd w:id="18"/>
      <w:r w:rsidRPr="00031028">
        <w:t>4. Contact details</w:t>
      </w:r>
      <w:bookmarkEnd w:id="19"/>
    </w:p>
    <w:p w14:paraId="3C46D916" w14:textId="77777777" w:rsidR="006B0367" w:rsidRPr="00FD229D" w:rsidRDefault="006B0367" w:rsidP="00FD229D">
      <w:pPr>
        <w:pStyle w:val="Heading4"/>
        <w:shd w:val="clear" w:color="auto" w:fill="FFFFFF"/>
        <w:spacing w:before="0" w:after="225" w:line="270" w:lineRule="atLeast"/>
        <w:rPr>
          <w:b/>
          <w:bCs/>
          <w:sz w:val="28"/>
          <w:szCs w:val="32"/>
          <w:lang w:val="en-US"/>
        </w:rPr>
      </w:pPr>
      <w:r w:rsidRPr="00FD229D">
        <w:rPr>
          <w:b/>
          <w:bCs/>
          <w:sz w:val="28"/>
          <w:szCs w:val="32"/>
          <w:lang w:val="en-US"/>
        </w:rPr>
        <w:t>In person:</w:t>
      </w:r>
    </w:p>
    <w:p w14:paraId="0502F930"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Our office is located at 11 Lancaster Place, Canberra Airport, Canberra.</w:t>
      </w:r>
    </w:p>
    <w:p w14:paraId="5E1E51E5"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The reception (Level 2) is open Monday – Friday from 9am – 5pm.</w:t>
      </w:r>
    </w:p>
    <w:p w14:paraId="4C38A584" w14:textId="77777777" w:rsidR="006B0367" w:rsidRPr="00FD229D" w:rsidRDefault="006B0367" w:rsidP="00FD229D">
      <w:pPr>
        <w:pStyle w:val="Heading4"/>
        <w:shd w:val="clear" w:color="auto" w:fill="FFFFFF"/>
        <w:spacing w:before="0" w:after="225" w:line="270" w:lineRule="atLeast"/>
        <w:rPr>
          <w:b/>
          <w:bCs/>
          <w:sz w:val="28"/>
          <w:szCs w:val="32"/>
          <w:lang w:val="en-US"/>
        </w:rPr>
      </w:pPr>
      <w:r w:rsidRPr="00FD229D">
        <w:rPr>
          <w:b/>
          <w:bCs/>
          <w:sz w:val="28"/>
          <w:szCs w:val="32"/>
          <w:lang w:val="en-US"/>
        </w:rPr>
        <w:t>By phone:</w:t>
      </w:r>
    </w:p>
    <w:p w14:paraId="3432A54D" w14:textId="77777777" w:rsidR="006B0367" w:rsidRPr="00FD229D"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You can telephone us during business hours (except public holidays) on 02 6287 6600.</w:t>
      </w:r>
    </w:p>
    <w:p w14:paraId="15FC477A" w14:textId="77777777" w:rsidR="006B0367" w:rsidRPr="00FD229D" w:rsidRDefault="006B0367" w:rsidP="00FD229D">
      <w:pPr>
        <w:pStyle w:val="Heading4"/>
        <w:shd w:val="clear" w:color="auto" w:fill="FFFFFF"/>
        <w:spacing w:before="0" w:after="225" w:line="270" w:lineRule="atLeast"/>
        <w:rPr>
          <w:b/>
          <w:bCs/>
          <w:sz w:val="28"/>
          <w:szCs w:val="32"/>
          <w:lang w:val="en-US"/>
        </w:rPr>
      </w:pPr>
      <w:r w:rsidRPr="00FD229D">
        <w:rPr>
          <w:b/>
          <w:bCs/>
          <w:sz w:val="28"/>
          <w:szCs w:val="32"/>
          <w:lang w:val="en-US"/>
        </w:rPr>
        <w:t>By email:</w:t>
      </w:r>
    </w:p>
    <w:p w14:paraId="0A4ED842" w14:textId="77777777" w:rsidR="006B0367" w:rsidRPr="00FD229D" w:rsidRDefault="006B0367" w:rsidP="003535CB">
      <w:pPr>
        <w:pStyle w:val="NormalWeb"/>
        <w:numPr>
          <w:ilvl w:val="0"/>
          <w:numId w:val="34"/>
        </w:numPr>
        <w:shd w:val="clear" w:color="auto" w:fill="FFFFFF"/>
        <w:spacing w:before="0" w:beforeAutospacing="0" w:after="225" w:afterAutospacing="0"/>
        <w:ind w:left="360"/>
        <w:rPr>
          <w:rFonts w:asciiTheme="minorHAnsi" w:hAnsiTheme="minorHAnsi" w:cstheme="minorHAnsi"/>
          <w:color w:val="5D5D5D"/>
          <w:sz w:val="22"/>
          <w:szCs w:val="22"/>
        </w:rPr>
      </w:pPr>
      <w:r w:rsidRPr="00FD229D">
        <w:rPr>
          <w:rFonts w:asciiTheme="minorHAnsi" w:hAnsiTheme="minorHAnsi" w:cstheme="minorHAnsi"/>
          <w:sz w:val="22"/>
          <w:szCs w:val="22"/>
        </w:rPr>
        <w:t>General enquiries about the work of the ARC can be emailed to </w:t>
      </w:r>
      <w:hyperlink r:id="rId21" w:history="1">
        <w:r w:rsidRPr="00FD229D">
          <w:rPr>
            <w:rStyle w:val="Hyperlink"/>
            <w:rFonts w:asciiTheme="minorHAnsi" w:eastAsiaTheme="majorEastAsia" w:hAnsiTheme="minorHAnsi" w:cstheme="minorHAnsi"/>
            <w:color w:val="5E2D61"/>
            <w:sz w:val="22"/>
            <w:szCs w:val="22"/>
          </w:rPr>
          <w:t>info@arc.gov.au</w:t>
        </w:r>
      </w:hyperlink>
      <w:r w:rsidRPr="00FD229D">
        <w:rPr>
          <w:rFonts w:asciiTheme="minorHAnsi" w:hAnsiTheme="minorHAnsi" w:cstheme="minorHAnsi"/>
          <w:color w:val="5D5D5D"/>
          <w:sz w:val="22"/>
          <w:szCs w:val="22"/>
        </w:rPr>
        <w:t>  </w:t>
      </w:r>
    </w:p>
    <w:p w14:paraId="0DCB13A7" w14:textId="77777777" w:rsidR="006B0367" w:rsidRPr="00FD229D" w:rsidRDefault="006B0367" w:rsidP="003535CB">
      <w:pPr>
        <w:pStyle w:val="NormalWeb"/>
        <w:numPr>
          <w:ilvl w:val="0"/>
          <w:numId w:val="34"/>
        </w:numPr>
        <w:shd w:val="clear" w:color="auto" w:fill="FFFFFF"/>
        <w:spacing w:before="0" w:beforeAutospacing="0" w:after="225" w:afterAutospacing="0"/>
        <w:ind w:left="360"/>
        <w:rPr>
          <w:rFonts w:asciiTheme="minorHAnsi" w:hAnsiTheme="minorHAnsi" w:cstheme="minorHAnsi"/>
          <w:color w:val="5D5D5D"/>
          <w:sz w:val="22"/>
          <w:szCs w:val="22"/>
        </w:rPr>
      </w:pPr>
      <w:r w:rsidRPr="00FD229D">
        <w:rPr>
          <w:rFonts w:asciiTheme="minorHAnsi" w:hAnsiTheme="minorHAnsi" w:cstheme="minorHAnsi"/>
          <w:sz w:val="22"/>
          <w:szCs w:val="22"/>
        </w:rPr>
        <w:t>Media enquiries can be emailed to </w:t>
      </w:r>
      <w:hyperlink r:id="rId22" w:history="1">
        <w:r w:rsidRPr="00FD229D">
          <w:rPr>
            <w:rStyle w:val="Hyperlink"/>
            <w:rFonts w:asciiTheme="minorHAnsi" w:eastAsiaTheme="majorEastAsia" w:hAnsiTheme="minorHAnsi" w:cstheme="minorHAnsi"/>
            <w:color w:val="5E2D61"/>
            <w:sz w:val="22"/>
            <w:szCs w:val="22"/>
          </w:rPr>
          <w:t>communications@arc.gov.au</w:t>
        </w:r>
      </w:hyperlink>
    </w:p>
    <w:p w14:paraId="42BD9F92" w14:textId="77777777" w:rsidR="006B0367" w:rsidRPr="00FD229D" w:rsidRDefault="006B0367" w:rsidP="003535CB">
      <w:pPr>
        <w:pStyle w:val="NormalWeb"/>
        <w:numPr>
          <w:ilvl w:val="0"/>
          <w:numId w:val="34"/>
        </w:numPr>
        <w:shd w:val="clear" w:color="auto" w:fill="FFFFFF"/>
        <w:spacing w:before="0" w:beforeAutospacing="0" w:after="225" w:afterAutospacing="0"/>
        <w:ind w:left="360"/>
        <w:rPr>
          <w:rFonts w:asciiTheme="minorHAnsi" w:hAnsiTheme="minorHAnsi" w:cstheme="minorHAnsi"/>
          <w:color w:val="5D5D5D"/>
          <w:sz w:val="22"/>
          <w:szCs w:val="22"/>
        </w:rPr>
      </w:pPr>
      <w:r w:rsidRPr="00FD229D">
        <w:rPr>
          <w:rFonts w:asciiTheme="minorHAnsi" w:hAnsiTheme="minorHAnsi" w:cstheme="minorHAnsi"/>
          <w:sz w:val="22"/>
          <w:szCs w:val="22"/>
        </w:rPr>
        <w:t>NCGP enquiries can be emailed to </w:t>
      </w:r>
      <w:hyperlink r:id="rId23" w:history="1">
        <w:r w:rsidRPr="00FD229D">
          <w:rPr>
            <w:rStyle w:val="Hyperlink"/>
            <w:rFonts w:asciiTheme="minorHAnsi" w:eastAsiaTheme="majorEastAsia" w:hAnsiTheme="minorHAnsi" w:cstheme="minorHAnsi"/>
            <w:color w:val="5E2D61"/>
            <w:sz w:val="22"/>
            <w:szCs w:val="22"/>
          </w:rPr>
          <w:t>ncgp@arc.gov.au</w:t>
        </w:r>
      </w:hyperlink>
    </w:p>
    <w:p w14:paraId="7F9F7CD3" w14:textId="77777777" w:rsidR="006B0367" w:rsidRPr="00FD229D" w:rsidRDefault="006B0367" w:rsidP="003535CB">
      <w:pPr>
        <w:pStyle w:val="NormalWeb"/>
        <w:numPr>
          <w:ilvl w:val="0"/>
          <w:numId w:val="34"/>
        </w:numPr>
        <w:shd w:val="clear" w:color="auto" w:fill="FFFFFF"/>
        <w:spacing w:before="0" w:beforeAutospacing="0" w:after="225" w:afterAutospacing="0"/>
        <w:ind w:left="360"/>
        <w:rPr>
          <w:rFonts w:asciiTheme="minorHAnsi" w:hAnsiTheme="minorHAnsi" w:cstheme="minorHAnsi"/>
          <w:color w:val="5D5D5D"/>
          <w:sz w:val="22"/>
          <w:szCs w:val="22"/>
        </w:rPr>
      </w:pPr>
      <w:r w:rsidRPr="00FD229D">
        <w:rPr>
          <w:rFonts w:asciiTheme="minorHAnsi" w:hAnsiTheme="minorHAnsi" w:cstheme="minorHAnsi"/>
          <w:sz w:val="22"/>
          <w:szCs w:val="22"/>
        </w:rPr>
        <w:t>ERA enquiries can be emailed to </w:t>
      </w:r>
      <w:hyperlink r:id="rId24" w:history="1">
        <w:r w:rsidRPr="00FD229D">
          <w:rPr>
            <w:rStyle w:val="Hyperlink"/>
            <w:rFonts w:asciiTheme="minorHAnsi" w:eastAsiaTheme="majorEastAsia" w:hAnsiTheme="minorHAnsi" w:cstheme="minorHAnsi"/>
            <w:color w:val="5E2D61"/>
            <w:sz w:val="22"/>
            <w:szCs w:val="22"/>
          </w:rPr>
          <w:t>era@arc.gov.au</w:t>
        </w:r>
      </w:hyperlink>
    </w:p>
    <w:p w14:paraId="2484B439" w14:textId="77777777" w:rsidR="006B0367" w:rsidRPr="00FD229D" w:rsidRDefault="006B0367" w:rsidP="003535CB">
      <w:pPr>
        <w:pStyle w:val="NormalWeb"/>
        <w:numPr>
          <w:ilvl w:val="0"/>
          <w:numId w:val="34"/>
        </w:numPr>
        <w:shd w:val="clear" w:color="auto" w:fill="FFFFFF"/>
        <w:spacing w:before="0" w:beforeAutospacing="0" w:after="225" w:afterAutospacing="0"/>
        <w:ind w:left="360"/>
        <w:rPr>
          <w:rFonts w:asciiTheme="minorHAnsi" w:hAnsiTheme="minorHAnsi" w:cstheme="minorHAnsi"/>
          <w:color w:val="5D5D5D"/>
          <w:sz w:val="22"/>
          <w:szCs w:val="22"/>
        </w:rPr>
      </w:pPr>
      <w:r w:rsidRPr="00FD229D">
        <w:rPr>
          <w:rFonts w:asciiTheme="minorHAnsi" w:hAnsiTheme="minorHAnsi" w:cstheme="minorHAnsi"/>
          <w:sz w:val="22"/>
          <w:szCs w:val="22"/>
        </w:rPr>
        <w:t>EI enquiries can be emailed to </w:t>
      </w:r>
      <w:hyperlink r:id="rId25" w:history="1">
        <w:r w:rsidRPr="00FD229D">
          <w:rPr>
            <w:rStyle w:val="Hyperlink"/>
            <w:rFonts w:asciiTheme="minorHAnsi" w:eastAsiaTheme="majorEastAsia" w:hAnsiTheme="minorHAnsi" w:cstheme="minorHAnsi"/>
            <w:color w:val="5E2D61"/>
            <w:sz w:val="22"/>
            <w:szCs w:val="22"/>
          </w:rPr>
          <w:t>ARC-EI@arc.gov.au</w:t>
        </w:r>
      </w:hyperlink>
    </w:p>
    <w:p w14:paraId="1202B511" w14:textId="742DF230" w:rsidR="006B0367" w:rsidRPr="00FD229D" w:rsidRDefault="006B0367" w:rsidP="003535CB">
      <w:pPr>
        <w:pStyle w:val="NormalWeb"/>
        <w:numPr>
          <w:ilvl w:val="0"/>
          <w:numId w:val="34"/>
        </w:numPr>
        <w:shd w:val="clear" w:color="auto" w:fill="FFFFFF"/>
        <w:spacing w:before="0" w:beforeAutospacing="0" w:after="225" w:afterAutospacing="0"/>
        <w:ind w:left="360"/>
        <w:rPr>
          <w:rFonts w:asciiTheme="minorHAnsi" w:hAnsiTheme="minorHAnsi" w:cstheme="minorHAnsi"/>
          <w:color w:val="5D5D5D"/>
          <w:sz w:val="22"/>
          <w:szCs w:val="22"/>
        </w:rPr>
      </w:pPr>
      <w:r w:rsidRPr="00FD229D">
        <w:rPr>
          <w:rFonts w:asciiTheme="minorHAnsi" w:hAnsiTheme="minorHAnsi" w:cstheme="minorHAnsi"/>
          <w:sz w:val="22"/>
          <w:szCs w:val="22"/>
        </w:rPr>
        <w:t>General complaints can be emailed to </w:t>
      </w:r>
      <w:hyperlink r:id="rId26" w:history="1">
        <w:r w:rsidRPr="00FD229D">
          <w:rPr>
            <w:rStyle w:val="Hyperlink"/>
            <w:rFonts w:asciiTheme="minorHAnsi" w:eastAsiaTheme="majorEastAsia" w:hAnsiTheme="minorHAnsi" w:cstheme="minorHAnsi"/>
            <w:color w:val="5E2D61"/>
            <w:sz w:val="22"/>
            <w:szCs w:val="22"/>
          </w:rPr>
          <w:t>complaints@arc.gov.au</w:t>
        </w:r>
      </w:hyperlink>
      <w:r w:rsidR="00616D7C">
        <w:rPr>
          <w:rStyle w:val="Hyperlink"/>
          <w:rFonts w:asciiTheme="minorHAnsi" w:eastAsiaTheme="majorEastAsia" w:hAnsiTheme="minorHAnsi" w:cstheme="minorHAnsi"/>
          <w:color w:val="5E2D61"/>
          <w:sz w:val="22"/>
          <w:szCs w:val="22"/>
        </w:rPr>
        <w:t xml:space="preserve"> or feedbackandcomplaint@arc.gov.au</w:t>
      </w:r>
      <w:r w:rsidR="009D2D32">
        <w:rPr>
          <w:rStyle w:val="Hyperlink"/>
          <w:rFonts w:asciiTheme="minorHAnsi" w:eastAsiaTheme="majorEastAsia" w:hAnsiTheme="minorHAnsi" w:cstheme="minorHAnsi"/>
          <w:color w:val="5E2D61"/>
          <w:sz w:val="22"/>
          <w:szCs w:val="22"/>
        </w:rPr>
        <w:t xml:space="preserve"> </w:t>
      </w:r>
    </w:p>
    <w:p w14:paraId="0CE91629" w14:textId="6EA0D642" w:rsidR="006B0367" w:rsidRPr="00FD229D" w:rsidRDefault="006B0367" w:rsidP="003535CB">
      <w:pPr>
        <w:pStyle w:val="NormalWeb"/>
        <w:numPr>
          <w:ilvl w:val="0"/>
          <w:numId w:val="34"/>
        </w:numPr>
        <w:shd w:val="clear" w:color="auto" w:fill="FFFFFF"/>
        <w:spacing w:before="0" w:beforeAutospacing="0" w:after="225" w:afterAutospacing="0"/>
        <w:ind w:left="360"/>
        <w:rPr>
          <w:rFonts w:asciiTheme="minorHAnsi" w:hAnsiTheme="minorHAnsi" w:cstheme="minorHAnsi"/>
          <w:color w:val="5D5D5D"/>
          <w:sz w:val="22"/>
          <w:szCs w:val="22"/>
        </w:rPr>
      </w:pPr>
      <w:r w:rsidRPr="00FD229D">
        <w:rPr>
          <w:rFonts w:asciiTheme="minorHAnsi" w:hAnsiTheme="minorHAnsi" w:cstheme="minorHAnsi"/>
          <w:sz w:val="22"/>
          <w:szCs w:val="22"/>
        </w:rPr>
        <w:t xml:space="preserve">Appeals forms and enquiries can be </w:t>
      </w:r>
      <w:r w:rsidRPr="0099220F">
        <w:rPr>
          <w:rFonts w:asciiTheme="minorHAnsi" w:hAnsiTheme="minorHAnsi" w:cstheme="minorHAnsi"/>
          <w:sz w:val="22"/>
          <w:szCs w:val="22"/>
        </w:rPr>
        <w:t>emailed to </w:t>
      </w:r>
      <w:hyperlink r:id="rId27" w:history="1">
        <w:r w:rsidR="0099220F" w:rsidRPr="003535CB">
          <w:rPr>
            <w:rStyle w:val="Hyperlink"/>
            <w:rFonts w:asciiTheme="minorHAnsi" w:hAnsiTheme="minorHAnsi" w:cstheme="minorHAnsi"/>
            <w:sz w:val="22"/>
            <w:szCs w:val="22"/>
          </w:rPr>
          <w:t>ARC-NCGP@arc.gov.au</w:t>
        </w:r>
      </w:hyperlink>
    </w:p>
    <w:p w14:paraId="6503D339" w14:textId="77777777" w:rsidR="006B0367" w:rsidRPr="00FD229D" w:rsidRDefault="006B0367" w:rsidP="00FD229D">
      <w:pPr>
        <w:pStyle w:val="Heading4"/>
        <w:shd w:val="clear" w:color="auto" w:fill="FFFFFF"/>
        <w:spacing w:before="0" w:after="225" w:line="270" w:lineRule="atLeast"/>
        <w:rPr>
          <w:b/>
          <w:bCs/>
          <w:sz w:val="28"/>
          <w:szCs w:val="32"/>
          <w:lang w:val="en-US"/>
        </w:rPr>
      </w:pPr>
      <w:r w:rsidRPr="00FD229D">
        <w:rPr>
          <w:b/>
          <w:bCs/>
          <w:sz w:val="28"/>
          <w:szCs w:val="32"/>
          <w:lang w:val="en-US"/>
        </w:rPr>
        <w:lastRenderedPageBreak/>
        <w:t>By mail:</w:t>
      </w:r>
    </w:p>
    <w:p w14:paraId="0F772D8B" w14:textId="5BD66FA4" w:rsidR="00FD229D" w:rsidRPr="00FD229D"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You can write to us at</w:t>
      </w:r>
      <w:r w:rsidR="00FD229D" w:rsidRPr="00FD229D">
        <w:rPr>
          <w:rFonts w:asciiTheme="minorHAnsi" w:hAnsiTheme="minorHAnsi" w:cstheme="minorHAnsi"/>
          <w:sz w:val="22"/>
          <w:szCs w:val="22"/>
        </w:rPr>
        <w:t xml:space="preserve"> </w:t>
      </w:r>
      <w:r w:rsidRPr="00FD229D">
        <w:rPr>
          <w:rFonts w:asciiTheme="minorHAnsi" w:hAnsiTheme="minorHAnsi" w:cstheme="minorHAnsi"/>
          <w:sz w:val="22"/>
          <w:szCs w:val="22"/>
        </w:rPr>
        <w:t>GPO Box 2702, CANBERRA ACT 2601</w:t>
      </w:r>
    </w:p>
    <w:p w14:paraId="2F6FA10F" w14:textId="4FDDEA6D" w:rsidR="006B0367" w:rsidRPr="00031028" w:rsidRDefault="006B0367" w:rsidP="00FD229D">
      <w:pPr>
        <w:pStyle w:val="Heading1"/>
        <w:rPr>
          <w:rFonts w:ascii="Arial" w:hAnsi="Arial"/>
          <w:color w:val="5D5D5D"/>
          <w:sz w:val="18"/>
          <w:szCs w:val="18"/>
        </w:rPr>
      </w:pPr>
      <w:r>
        <w:rPr>
          <w:rFonts w:ascii="Arial" w:hAnsi="Arial"/>
          <w:color w:val="5D5D5D"/>
          <w:sz w:val="18"/>
          <w:szCs w:val="18"/>
        </w:rPr>
        <w:br/>
      </w:r>
      <w:bookmarkStart w:id="20" w:name="_Toc105593330"/>
      <w:r w:rsidRPr="00031028">
        <w:t>5. Glossary</w:t>
      </w:r>
      <w:bookmarkEnd w:id="20"/>
    </w:p>
    <w:tbl>
      <w:tblPr>
        <w:tblW w:w="10173" w:type="dxa"/>
        <w:shd w:val="clear" w:color="auto" w:fill="FFFFFF"/>
        <w:tblCellMar>
          <w:top w:w="15" w:type="dxa"/>
          <w:left w:w="15" w:type="dxa"/>
          <w:bottom w:w="15" w:type="dxa"/>
          <w:right w:w="15" w:type="dxa"/>
        </w:tblCellMar>
        <w:tblLook w:val="04A0" w:firstRow="1" w:lastRow="0" w:firstColumn="1" w:lastColumn="0" w:noHBand="0" w:noVBand="1"/>
      </w:tblPr>
      <w:tblGrid>
        <w:gridCol w:w="2386"/>
        <w:gridCol w:w="7787"/>
      </w:tblGrid>
      <w:tr w:rsidR="006B0367" w14:paraId="262234E3" w14:textId="77777777" w:rsidTr="006B0367">
        <w:tc>
          <w:tcPr>
            <w:tcW w:w="2385" w:type="dxa"/>
            <w:shd w:val="clear" w:color="auto" w:fill="FFFFFF"/>
            <w:hideMark/>
          </w:tcPr>
          <w:p w14:paraId="68827AF0"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Administering Organisation</w:t>
            </w:r>
          </w:p>
        </w:tc>
        <w:tc>
          <w:tcPr>
            <w:tcW w:w="7785" w:type="dxa"/>
            <w:shd w:val="clear" w:color="auto" w:fill="FFFFFF"/>
            <w:hideMark/>
          </w:tcPr>
          <w:p w14:paraId="70B335C2"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an Eligible Organisation which is responsible for the administration of the funding of a project approved for funding under an ARC NCGP scheme</w:t>
            </w:r>
          </w:p>
        </w:tc>
      </w:tr>
      <w:tr w:rsidR="006B0367" w14:paraId="3B1E0AAA" w14:textId="77777777" w:rsidTr="006B0367">
        <w:tc>
          <w:tcPr>
            <w:tcW w:w="2385" w:type="dxa"/>
            <w:shd w:val="clear" w:color="auto" w:fill="FFFFFF"/>
            <w:hideMark/>
          </w:tcPr>
          <w:p w14:paraId="0953A10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Appeal</w:t>
            </w:r>
          </w:p>
        </w:tc>
        <w:tc>
          <w:tcPr>
            <w:tcW w:w="7785" w:type="dxa"/>
            <w:shd w:val="clear" w:color="auto" w:fill="FFFFFF"/>
            <w:hideMark/>
          </w:tcPr>
          <w:p w14:paraId="6855B56D"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an appeal against NCGP administrative processes, or an allegation of research misconduct associated with ARC funding; where a response or resolution is explicitly or implicitly expected</w:t>
            </w:r>
          </w:p>
        </w:tc>
      </w:tr>
      <w:tr w:rsidR="006B0367" w14:paraId="504014C1" w14:textId="77777777" w:rsidTr="006B0367">
        <w:tc>
          <w:tcPr>
            <w:tcW w:w="2385" w:type="dxa"/>
            <w:shd w:val="clear" w:color="auto" w:fill="FFFFFF"/>
            <w:hideMark/>
          </w:tcPr>
          <w:p w14:paraId="0A8BDD1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ARC</w:t>
            </w:r>
          </w:p>
        </w:tc>
        <w:tc>
          <w:tcPr>
            <w:tcW w:w="7785" w:type="dxa"/>
            <w:shd w:val="clear" w:color="auto" w:fill="FFFFFF"/>
            <w:hideMark/>
          </w:tcPr>
          <w:p w14:paraId="32ADCA8B"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Australian Research Council, as established under the ARC Act</w:t>
            </w:r>
          </w:p>
        </w:tc>
      </w:tr>
      <w:tr w:rsidR="006B0367" w14:paraId="35A9393E" w14:textId="77777777" w:rsidTr="006B0367">
        <w:tc>
          <w:tcPr>
            <w:tcW w:w="2385" w:type="dxa"/>
            <w:shd w:val="clear" w:color="auto" w:fill="FFFFFF"/>
            <w:hideMark/>
          </w:tcPr>
          <w:p w14:paraId="45691D4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ARC Act</w:t>
            </w:r>
          </w:p>
        </w:tc>
        <w:tc>
          <w:tcPr>
            <w:tcW w:w="7785" w:type="dxa"/>
            <w:shd w:val="clear" w:color="auto" w:fill="FFFFFF"/>
            <w:hideMark/>
          </w:tcPr>
          <w:p w14:paraId="6C9545F2"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w:t>
            </w:r>
            <w:r w:rsidRPr="00FD229D">
              <w:rPr>
                <w:rFonts w:asciiTheme="minorHAnsi" w:hAnsiTheme="minorHAnsi" w:cstheme="minorHAnsi"/>
                <w:i/>
                <w:iCs/>
                <w:sz w:val="22"/>
                <w:szCs w:val="22"/>
              </w:rPr>
              <w:t>Australian Research Council Act 2001</w:t>
            </w:r>
          </w:p>
        </w:tc>
      </w:tr>
      <w:tr w:rsidR="006B0367" w14:paraId="601733A5" w14:textId="77777777" w:rsidTr="006B0367">
        <w:tc>
          <w:tcPr>
            <w:tcW w:w="2385" w:type="dxa"/>
            <w:shd w:val="clear" w:color="auto" w:fill="FFFFFF"/>
            <w:hideMark/>
          </w:tcPr>
          <w:p w14:paraId="3805E1C1"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ARIC</w:t>
            </w:r>
          </w:p>
        </w:tc>
        <w:tc>
          <w:tcPr>
            <w:tcW w:w="7785" w:type="dxa"/>
            <w:shd w:val="clear" w:color="auto" w:fill="FFFFFF"/>
            <w:hideMark/>
          </w:tcPr>
          <w:p w14:paraId="54B287F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Australian Research Integrity Committee jointly established by the Australian Research Council and the National Health and Medical Research Council</w:t>
            </w:r>
          </w:p>
        </w:tc>
      </w:tr>
      <w:tr w:rsidR="006B0367" w14:paraId="0D59C1B4" w14:textId="77777777" w:rsidTr="006B0367">
        <w:tc>
          <w:tcPr>
            <w:tcW w:w="2385" w:type="dxa"/>
            <w:shd w:val="clear" w:color="auto" w:fill="FFFFFF"/>
            <w:hideMark/>
          </w:tcPr>
          <w:p w14:paraId="75253920"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Complaint</w:t>
            </w:r>
          </w:p>
        </w:tc>
        <w:tc>
          <w:tcPr>
            <w:tcW w:w="7785" w:type="dxa"/>
            <w:shd w:val="clear" w:color="auto" w:fill="FFFFFF"/>
            <w:hideMark/>
          </w:tcPr>
          <w:p w14:paraId="300D67F4"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an expression of dissatisfaction made to the ARC; related to our standard of service and/or the actions of an ARC staff member, or an appeal against NCGP administrative processes, or an allegation of research misconduct associated with ARC funding; where a response or resolution is explicitly or implicitly expected</w:t>
            </w:r>
          </w:p>
        </w:tc>
      </w:tr>
      <w:tr w:rsidR="006B0367" w14:paraId="1964C97A" w14:textId="77777777" w:rsidTr="006B0367">
        <w:tc>
          <w:tcPr>
            <w:tcW w:w="2385" w:type="dxa"/>
            <w:shd w:val="clear" w:color="auto" w:fill="FFFFFF"/>
            <w:hideMark/>
          </w:tcPr>
          <w:p w14:paraId="4768C37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Complainant</w:t>
            </w:r>
          </w:p>
        </w:tc>
        <w:tc>
          <w:tcPr>
            <w:tcW w:w="7785" w:type="dxa"/>
            <w:shd w:val="clear" w:color="auto" w:fill="FFFFFF"/>
            <w:hideMark/>
          </w:tcPr>
          <w:p w14:paraId="1920C651"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person, organisation or its representative, making the complaint</w:t>
            </w:r>
          </w:p>
        </w:tc>
      </w:tr>
      <w:tr w:rsidR="006B0367" w14:paraId="768DA87A" w14:textId="77777777" w:rsidTr="006B0367">
        <w:tc>
          <w:tcPr>
            <w:tcW w:w="2385" w:type="dxa"/>
            <w:shd w:val="clear" w:color="auto" w:fill="FFFFFF"/>
            <w:hideMark/>
          </w:tcPr>
          <w:p w14:paraId="4A91FBB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CEO</w:t>
            </w:r>
          </w:p>
        </w:tc>
        <w:tc>
          <w:tcPr>
            <w:tcW w:w="7785" w:type="dxa"/>
            <w:shd w:val="clear" w:color="auto" w:fill="FFFFFF"/>
            <w:hideMark/>
          </w:tcPr>
          <w:p w14:paraId="5D71EC9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occupant of the position from time to time of the Chief Executive Officer of the ARC, or the delegate, as established under the ARC Act</w:t>
            </w:r>
          </w:p>
        </w:tc>
      </w:tr>
      <w:tr w:rsidR="006B0367" w14:paraId="3A9ABC3A" w14:textId="77777777" w:rsidTr="006B0367">
        <w:tc>
          <w:tcPr>
            <w:tcW w:w="2385" w:type="dxa"/>
            <w:shd w:val="clear" w:color="auto" w:fill="FFFFFF"/>
            <w:hideMark/>
          </w:tcPr>
          <w:p w14:paraId="338551CC"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EI</w:t>
            </w:r>
          </w:p>
        </w:tc>
        <w:tc>
          <w:tcPr>
            <w:tcW w:w="7785" w:type="dxa"/>
            <w:shd w:val="clear" w:color="auto" w:fill="FFFFFF"/>
            <w:hideMark/>
          </w:tcPr>
          <w:p w14:paraId="1C9FD42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Engagement and Impact Assessment</w:t>
            </w:r>
          </w:p>
        </w:tc>
      </w:tr>
      <w:tr w:rsidR="006B0367" w14:paraId="06C85A79" w14:textId="77777777" w:rsidTr="006B0367">
        <w:tc>
          <w:tcPr>
            <w:tcW w:w="2385" w:type="dxa"/>
            <w:shd w:val="clear" w:color="auto" w:fill="FFFFFF"/>
            <w:hideMark/>
          </w:tcPr>
          <w:p w14:paraId="5D33D1A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ERA</w:t>
            </w:r>
          </w:p>
        </w:tc>
        <w:tc>
          <w:tcPr>
            <w:tcW w:w="7785" w:type="dxa"/>
            <w:shd w:val="clear" w:color="auto" w:fill="FFFFFF"/>
            <w:hideMark/>
          </w:tcPr>
          <w:p w14:paraId="27FF435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Excellence in Research for Australia</w:t>
            </w:r>
          </w:p>
        </w:tc>
      </w:tr>
      <w:tr w:rsidR="006B0367" w14:paraId="2794BB43" w14:textId="77777777" w:rsidTr="006B0367">
        <w:tc>
          <w:tcPr>
            <w:tcW w:w="2385" w:type="dxa"/>
            <w:shd w:val="clear" w:color="auto" w:fill="FFFFFF"/>
            <w:hideMark/>
          </w:tcPr>
          <w:p w14:paraId="4F4387F5"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Formal complaint</w:t>
            </w:r>
          </w:p>
        </w:tc>
        <w:tc>
          <w:tcPr>
            <w:tcW w:w="7785" w:type="dxa"/>
            <w:shd w:val="clear" w:color="auto" w:fill="FFFFFF"/>
            <w:hideMark/>
          </w:tcPr>
          <w:p w14:paraId="6CC39E17"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 concern which has not been resolved informally, and which is then set out in writing, and forwarded to the ARC</w:t>
            </w:r>
          </w:p>
        </w:tc>
      </w:tr>
      <w:tr w:rsidR="006B0367" w14:paraId="0D93AF1D" w14:textId="77777777" w:rsidTr="006B0367">
        <w:tc>
          <w:tcPr>
            <w:tcW w:w="2385" w:type="dxa"/>
            <w:shd w:val="clear" w:color="auto" w:fill="FFFFFF"/>
            <w:hideMark/>
          </w:tcPr>
          <w:p w14:paraId="0FE0CA31"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Informal complaint</w:t>
            </w:r>
          </w:p>
        </w:tc>
        <w:tc>
          <w:tcPr>
            <w:tcW w:w="7785" w:type="dxa"/>
            <w:shd w:val="clear" w:color="auto" w:fill="FFFFFF"/>
            <w:hideMark/>
          </w:tcPr>
          <w:p w14:paraId="3DB96CE7"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 concern, dissatisfaction, or frustration which can be resolved informally and without the need for further action</w:t>
            </w:r>
          </w:p>
        </w:tc>
      </w:tr>
      <w:tr w:rsidR="006B0367" w14:paraId="72E9E1E4" w14:textId="77777777" w:rsidTr="006B0367">
        <w:tc>
          <w:tcPr>
            <w:tcW w:w="2385" w:type="dxa"/>
            <w:shd w:val="clear" w:color="auto" w:fill="FFFFFF"/>
            <w:hideMark/>
          </w:tcPr>
          <w:p w14:paraId="75B1B32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Interest</w:t>
            </w:r>
          </w:p>
        </w:tc>
        <w:tc>
          <w:tcPr>
            <w:tcW w:w="7785" w:type="dxa"/>
            <w:shd w:val="clear" w:color="auto" w:fill="FFFFFF"/>
            <w:hideMark/>
          </w:tcPr>
          <w:p w14:paraId="3D3344F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any direct or indirect, pecuniary or non-pecuniary interest</w:t>
            </w:r>
          </w:p>
        </w:tc>
      </w:tr>
      <w:tr w:rsidR="006B0367" w14:paraId="3162BC8F" w14:textId="77777777" w:rsidTr="006B0367">
        <w:tc>
          <w:tcPr>
            <w:tcW w:w="2385" w:type="dxa"/>
            <w:shd w:val="clear" w:color="auto" w:fill="FFFFFF"/>
            <w:hideMark/>
          </w:tcPr>
          <w:p w14:paraId="118BD514"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Minister</w:t>
            </w:r>
          </w:p>
        </w:tc>
        <w:tc>
          <w:tcPr>
            <w:tcW w:w="7785" w:type="dxa"/>
            <w:shd w:val="clear" w:color="auto" w:fill="FFFFFF"/>
            <w:hideMark/>
          </w:tcPr>
          <w:p w14:paraId="3C7A0D7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Minister from time to time responsible for the administration of the ARC Act</w:t>
            </w:r>
          </w:p>
        </w:tc>
      </w:tr>
      <w:tr w:rsidR="006B0367" w14:paraId="17E933D2" w14:textId="77777777" w:rsidTr="006B0367">
        <w:tc>
          <w:tcPr>
            <w:tcW w:w="2385" w:type="dxa"/>
            <w:shd w:val="clear" w:color="auto" w:fill="FFFFFF"/>
            <w:hideMark/>
          </w:tcPr>
          <w:p w14:paraId="33E8943D"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NCGP</w:t>
            </w:r>
          </w:p>
        </w:tc>
        <w:tc>
          <w:tcPr>
            <w:tcW w:w="7785" w:type="dxa"/>
            <w:shd w:val="clear" w:color="auto" w:fill="FFFFFF"/>
            <w:hideMark/>
          </w:tcPr>
          <w:p w14:paraId="7C8BBD46"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the National Competitive Grants Program</w:t>
            </w:r>
          </w:p>
        </w:tc>
      </w:tr>
      <w:tr w:rsidR="006B0367" w14:paraId="162D1A58" w14:textId="77777777" w:rsidTr="006B0367">
        <w:tc>
          <w:tcPr>
            <w:tcW w:w="2385" w:type="dxa"/>
            <w:shd w:val="clear" w:color="auto" w:fill="FFFFFF"/>
            <w:hideMark/>
          </w:tcPr>
          <w:p w14:paraId="6875CFD6"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Working day</w:t>
            </w:r>
          </w:p>
        </w:tc>
        <w:tc>
          <w:tcPr>
            <w:tcW w:w="7785" w:type="dxa"/>
            <w:shd w:val="clear" w:color="auto" w:fill="FFFFFF"/>
            <w:hideMark/>
          </w:tcPr>
          <w:p w14:paraId="0AB328B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means a day that is not a Saturday, Sunday or a gazetted public holiday in the place where an activity is to be done and, if an activity is to be done on a day that is not a working day, then it is to be done on the next working day.</w:t>
            </w:r>
          </w:p>
        </w:tc>
      </w:tr>
    </w:tbl>
    <w:p w14:paraId="699E87E2" w14:textId="77777777" w:rsidR="006B0367" w:rsidRPr="00FD229D" w:rsidRDefault="006B0367" w:rsidP="00FD229D">
      <w:pPr>
        <w:pStyle w:val="Heading1"/>
        <w:rPr>
          <w:b/>
          <w:bCs w:val="0"/>
        </w:rPr>
      </w:pPr>
      <w:bookmarkStart w:id="21" w:name="-span-span-span-strong-6-document-detail"/>
      <w:bookmarkStart w:id="22" w:name="_Toc105593331"/>
      <w:bookmarkEnd w:id="21"/>
      <w:r w:rsidRPr="00FD229D">
        <w:lastRenderedPageBreak/>
        <w:t>6. Document Details</w:t>
      </w:r>
      <w:bookmarkEnd w:id="22"/>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3403"/>
        <w:gridCol w:w="6520"/>
      </w:tblGrid>
      <w:tr w:rsidR="006B0367" w14:paraId="478469A6" w14:textId="77777777" w:rsidTr="006B0367">
        <w:tc>
          <w:tcPr>
            <w:tcW w:w="3405" w:type="dxa"/>
            <w:shd w:val="clear" w:color="auto" w:fill="FFFFFF"/>
            <w:hideMark/>
          </w:tcPr>
          <w:p w14:paraId="01CFCC2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POLICY NAME:</w:t>
            </w:r>
          </w:p>
        </w:tc>
        <w:tc>
          <w:tcPr>
            <w:tcW w:w="6525" w:type="dxa"/>
            <w:shd w:val="clear" w:color="auto" w:fill="FFFFFF"/>
            <w:hideMark/>
          </w:tcPr>
          <w:p w14:paraId="1BD7F951"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Australian Research Council Complaints Handling and Appeals</w:t>
            </w:r>
          </w:p>
        </w:tc>
      </w:tr>
      <w:tr w:rsidR="006B0367" w14:paraId="320DE600" w14:textId="77777777" w:rsidTr="006B0367">
        <w:tc>
          <w:tcPr>
            <w:tcW w:w="3405" w:type="dxa"/>
            <w:shd w:val="clear" w:color="auto" w:fill="FFFFFF"/>
            <w:hideMark/>
          </w:tcPr>
          <w:p w14:paraId="3DD5F240"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RELEVANT LEGISLATION:</w:t>
            </w:r>
          </w:p>
        </w:tc>
        <w:tc>
          <w:tcPr>
            <w:tcW w:w="6525" w:type="dxa"/>
            <w:shd w:val="clear" w:color="auto" w:fill="FFFFFF"/>
            <w:hideMark/>
          </w:tcPr>
          <w:p w14:paraId="53BB5F22"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Freedom of Information Act 1982</w:t>
            </w:r>
          </w:p>
          <w:p w14:paraId="563D8C0B"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Privacy Act 1988</w:t>
            </w:r>
          </w:p>
          <w:p w14:paraId="1232630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ARC Act 2001</w:t>
            </w:r>
          </w:p>
        </w:tc>
      </w:tr>
      <w:tr w:rsidR="006B0367" w14:paraId="61CFECEC" w14:textId="77777777" w:rsidTr="006B0367">
        <w:tc>
          <w:tcPr>
            <w:tcW w:w="3405" w:type="dxa"/>
            <w:shd w:val="clear" w:color="auto" w:fill="FFFFFF"/>
            <w:hideMark/>
          </w:tcPr>
          <w:p w14:paraId="5A3D5B66"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RELEVANT CODES / STANDARDS / GUIDELINES:</w:t>
            </w:r>
          </w:p>
        </w:tc>
        <w:tc>
          <w:tcPr>
            <w:tcW w:w="6525" w:type="dxa"/>
            <w:shd w:val="clear" w:color="auto" w:fill="FFFFFF"/>
            <w:hideMark/>
          </w:tcPr>
          <w:p w14:paraId="7EE84A3E"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APS Code of Conduct</w:t>
            </w:r>
          </w:p>
          <w:p w14:paraId="307525D5"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Commonwealth Fraud Control Guidelines</w:t>
            </w:r>
            <w:r w:rsidRPr="00FD229D">
              <w:rPr>
                <w:rFonts w:asciiTheme="minorHAnsi" w:hAnsiTheme="minorHAnsi" w:cstheme="minorHAnsi"/>
                <w:sz w:val="22"/>
                <w:szCs w:val="22"/>
              </w:rPr>
              <w:t> (2011)</w:t>
            </w:r>
          </w:p>
          <w:p w14:paraId="1939393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The Australian Code of Practice for the Care and Use of Animals for Scientific Purposes</w:t>
            </w:r>
            <w:r w:rsidRPr="00FD229D">
              <w:rPr>
                <w:rFonts w:asciiTheme="minorHAnsi" w:hAnsiTheme="minorHAnsi" w:cstheme="minorHAnsi"/>
                <w:sz w:val="22"/>
                <w:szCs w:val="22"/>
              </w:rPr>
              <w:t> (2013)</w:t>
            </w:r>
          </w:p>
          <w:p w14:paraId="4354CED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AS ISO 10002, </w:t>
            </w:r>
            <w:r w:rsidRPr="00FD229D">
              <w:rPr>
                <w:rFonts w:asciiTheme="minorHAnsi" w:hAnsiTheme="minorHAnsi" w:cstheme="minorHAnsi"/>
                <w:i/>
                <w:iCs/>
                <w:sz w:val="22"/>
                <w:szCs w:val="22"/>
              </w:rPr>
              <w:t>Customer satisfaction – Guidelines for complaints handling in organizations</w:t>
            </w:r>
            <w:r w:rsidRPr="00FD229D">
              <w:rPr>
                <w:rFonts w:asciiTheme="minorHAnsi" w:hAnsiTheme="minorHAnsi" w:cstheme="minorHAnsi"/>
                <w:sz w:val="22"/>
                <w:szCs w:val="22"/>
              </w:rPr>
              <w:t> (2006)</w:t>
            </w:r>
          </w:p>
          <w:p w14:paraId="2790027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The National Statement on Ethical Conduct in Human Research</w:t>
            </w:r>
            <w:r w:rsidRPr="00FD229D">
              <w:rPr>
                <w:rFonts w:asciiTheme="minorHAnsi" w:hAnsiTheme="minorHAnsi" w:cstheme="minorHAnsi"/>
                <w:sz w:val="22"/>
                <w:szCs w:val="22"/>
              </w:rPr>
              <w:t> (2007)</w:t>
            </w:r>
          </w:p>
          <w:p w14:paraId="5ABB92CE"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The Australian Code for the Responsible Conduct of Research</w:t>
            </w:r>
            <w:r w:rsidRPr="00FD229D">
              <w:rPr>
                <w:rFonts w:asciiTheme="minorHAnsi" w:hAnsiTheme="minorHAnsi" w:cstheme="minorHAnsi"/>
                <w:sz w:val="22"/>
                <w:szCs w:val="22"/>
              </w:rPr>
              <w:t> (2018)</w:t>
            </w:r>
          </w:p>
          <w:p w14:paraId="68FBC12D"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ANAO Better practice guide to complaints handling</w:t>
            </w:r>
            <w:r w:rsidRPr="00FD229D">
              <w:rPr>
                <w:rFonts w:asciiTheme="minorHAnsi" w:hAnsiTheme="minorHAnsi" w:cstheme="minorHAnsi"/>
                <w:sz w:val="22"/>
                <w:szCs w:val="22"/>
              </w:rPr>
              <w:t> (2009)</w:t>
            </w:r>
          </w:p>
          <w:p w14:paraId="1D2EBB1C"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Principles on open public sector information</w:t>
            </w:r>
            <w:r w:rsidRPr="00FD229D">
              <w:rPr>
                <w:rFonts w:asciiTheme="minorHAnsi" w:hAnsiTheme="minorHAnsi" w:cstheme="minorHAnsi"/>
                <w:sz w:val="22"/>
                <w:szCs w:val="22"/>
              </w:rPr>
              <w:t> (2011)</w:t>
            </w:r>
          </w:p>
          <w:p w14:paraId="24CCD9E5"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Web Content Accessibility Guidelines</w:t>
            </w:r>
            <w:r w:rsidRPr="00FD229D">
              <w:rPr>
                <w:rFonts w:asciiTheme="minorHAnsi" w:hAnsiTheme="minorHAnsi" w:cstheme="minorHAnsi"/>
                <w:sz w:val="22"/>
                <w:szCs w:val="22"/>
              </w:rPr>
              <w:t> (WCAG) 2.0</w:t>
            </w:r>
          </w:p>
        </w:tc>
      </w:tr>
      <w:tr w:rsidR="006B0367" w14:paraId="1C3E7362" w14:textId="77777777" w:rsidTr="006B0367">
        <w:tc>
          <w:tcPr>
            <w:tcW w:w="3405" w:type="dxa"/>
            <w:shd w:val="clear" w:color="auto" w:fill="FFFFFF"/>
            <w:hideMark/>
          </w:tcPr>
          <w:p w14:paraId="00C1058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RELATED ARC POLICIES / DOCUMENTS / AGREEMENTS:</w:t>
            </w:r>
          </w:p>
        </w:tc>
        <w:tc>
          <w:tcPr>
            <w:tcW w:w="6525" w:type="dxa"/>
            <w:shd w:val="clear" w:color="auto" w:fill="FFFFFF"/>
            <w:hideMark/>
          </w:tcPr>
          <w:p w14:paraId="07FF010A"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i/>
                <w:iCs/>
                <w:sz w:val="22"/>
                <w:szCs w:val="22"/>
              </w:rPr>
              <w:t>ARC Client Service Charter</w:t>
            </w:r>
          </w:p>
          <w:p w14:paraId="5CD7980D"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ARC Funding Rules/Grant Guidelines</w:t>
            </w:r>
          </w:p>
          <w:p w14:paraId="55F111A3"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ARC Funding Agreements/Grant Agreements</w:t>
            </w:r>
          </w:p>
        </w:tc>
      </w:tr>
      <w:tr w:rsidR="006B0367" w14:paraId="5FEB9E0C" w14:textId="77777777" w:rsidTr="006B0367">
        <w:tc>
          <w:tcPr>
            <w:tcW w:w="3405" w:type="dxa"/>
            <w:shd w:val="clear" w:color="auto" w:fill="FFFFFF"/>
            <w:hideMark/>
          </w:tcPr>
          <w:p w14:paraId="22DD2FEC" w14:textId="77777777" w:rsidR="006B0367" w:rsidRPr="003535CB" w:rsidRDefault="006B0367">
            <w:pPr>
              <w:pStyle w:val="NormalWeb"/>
              <w:spacing w:before="0" w:beforeAutospacing="0" w:after="225" w:afterAutospacing="0"/>
              <w:rPr>
                <w:rFonts w:asciiTheme="minorHAnsi" w:hAnsiTheme="minorHAnsi" w:cstheme="minorHAnsi"/>
                <w:sz w:val="22"/>
                <w:szCs w:val="22"/>
              </w:rPr>
            </w:pPr>
            <w:r w:rsidRPr="003535CB">
              <w:rPr>
                <w:rFonts w:asciiTheme="minorHAnsi" w:hAnsiTheme="minorHAnsi" w:cstheme="minorHAnsi"/>
                <w:sz w:val="22"/>
                <w:szCs w:val="22"/>
              </w:rPr>
              <w:t>APPROVAL AUTHORITY:</w:t>
            </w:r>
          </w:p>
        </w:tc>
        <w:tc>
          <w:tcPr>
            <w:tcW w:w="6525" w:type="dxa"/>
            <w:shd w:val="clear" w:color="auto" w:fill="FFFFFF"/>
            <w:hideMark/>
          </w:tcPr>
          <w:p w14:paraId="1A8448DA" w14:textId="2B488FAC" w:rsidR="006B0367" w:rsidRPr="003535CB" w:rsidRDefault="006B0367">
            <w:pPr>
              <w:pStyle w:val="NormalWeb"/>
              <w:spacing w:before="0" w:beforeAutospacing="0" w:after="225" w:afterAutospacing="0"/>
              <w:rPr>
                <w:rFonts w:asciiTheme="minorHAnsi" w:hAnsiTheme="minorHAnsi" w:cstheme="minorHAnsi"/>
                <w:sz w:val="22"/>
                <w:szCs w:val="22"/>
              </w:rPr>
            </w:pPr>
            <w:r w:rsidRPr="003535CB">
              <w:rPr>
                <w:rFonts w:asciiTheme="minorHAnsi" w:hAnsiTheme="minorHAnsi" w:cstheme="minorHAnsi"/>
                <w:sz w:val="22"/>
                <w:szCs w:val="22"/>
              </w:rPr>
              <w:t>ARC Senior Management</w:t>
            </w:r>
            <w:r w:rsidR="00F64303" w:rsidRPr="003535CB">
              <w:rPr>
                <w:rFonts w:asciiTheme="minorHAnsi" w:hAnsiTheme="minorHAnsi" w:cstheme="minorHAnsi"/>
                <w:sz w:val="22"/>
                <w:szCs w:val="22"/>
              </w:rPr>
              <w:t xml:space="preserve"> Co-ordination Committee (SMCC)</w:t>
            </w:r>
            <w:r w:rsidRPr="003535CB">
              <w:rPr>
                <w:rFonts w:asciiTheme="minorHAnsi" w:hAnsiTheme="minorHAnsi" w:cstheme="minorHAnsi"/>
                <w:sz w:val="22"/>
                <w:szCs w:val="22"/>
              </w:rPr>
              <w:t xml:space="preserve"> </w:t>
            </w:r>
          </w:p>
        </w:tc>
      </w:tr>
      <w:tr w:rsidR="006B0367" w14:paraId="4BC2FC4C" w14:textId="77777777" w:rsidTr="003535CB">
        <w:trPr>
          <w:trHeight w:val="549"/>
        </w:trPr>
        <w:tc>
          <w:tcPr>
            <w:tcW w:w="3405" w:type="dxa"/>
            <w:shd w:val="clear" w:color="auto" w:fill="FFFFFF"/>
            <w:hideMark/>
          </w:tcPr>
          <w:p w14:paraId="6D1B1DCE"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DATE OF ORIGINAL APPROVAL:</w:t>
            </w:r>
          </w:p>
        </w:tc>
        <w:tc>
          <w:tcPr>
            <w:tcW w:w="6525" w:type="dxa"/>
            <w:shd w:val="clear" w:color="auto" w:fill="FFFFFF"/>
            <w:hideMark/>
          </w:tcPr>
          <w:p w14:paraId="445353C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09/11/2011</w:t>
            </w:r>
          </w:p>
        </w:tc>
      </w:tr>
      <w:tr w:rsidR="006B0367" w14:paraId="73316F6F" w14:textId="77777777" w:rsidTr="006B0367">
        <w:tc>
          <w:tcPr>
            <w:tcW w:w="3405" w:type="dxa"/>
            <w:shd w:val="clear" w:color="auto" w:fill="FFFFFF"/>
            <w:hideMark/>
          </w:tcPr>
          <w:p w14:paraId="1255D01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DATE LAST AMENDED:</w:t>
            </w:r>
          </w:p>
        </w:tc>
        <w:tc>
          <w:tcPr>
            <w:tcW w:w="6525" w:type="dxa"/>
            <w:shd w:val="clear" w:color="auto" w:fill="FFFFFF"/>
            <w:hideMark/>
          </w:tcPr>
          <w:p w14:paraId="011DE6F1" w14:textId="1DED4861" w:rsidR="006B0367" w:rsidRPr="00FD229D" w:rsidRDefault="006B0367">
            <w:pPr>
              <w:pStyle w:val="NormalWeb"/>
              <w:spacing w:before="0" w:beforeAutospacing="0" w:after="225" w:afterAutospacing="0"/>
              <w:rPr>
                <w:rFonts w:asciiTheme="minorHAnsi" w:hAnsiTheme="minorHAnsi" w:cstheme="minorHAnsi"/>
                <w:sz w:val="22"/>
                <w:szCs w:val="22"/>
              </w:rPr>
            </w:pPr>
            <w:r w:rsidRPr="003535CB">
              <w:rPr>
                <w:rFonts w:asciiTheme="minorHAnsi" w:hAnsiTheme="minorHAnsi" w:cstheme="minorHAnsi"/>
                <w:sz w:val="22"/>
                <w:szCs w:val="22"/>
              </w:rPr>
              <w:t xml:space="preserve">Last amended </w:t>
            </w:r>
            <w:r w:rsidR="00BB01DE" w:rsidRPr="003535CB">
              <w:rPr>
                <w:rFonts w:asciiTheme="minorHAnsi" w:hAnsiTheme="minorHAnsi" w:cstheme="minorHAnsi"/>
                <w:sz w:val="22"/>
                <w:szCs w:val="22"/>
              </w:rPr>
              <w:t xml:space="preserve"> </w:t>
            </w:r>
            <w:r w:rsidR="003535CB" w:rsidRPr="003535CB">
              <w:rPr>
                <w:rFonts w:asciiTheme="minorHAnsi" w:hAnsiTheme="minorHAnsi" w:cstheme="minorHAnsi"/>
                <w:sz w:val="22"/>
                <w:szCs w:val="22"/>
              </w:rPr>
              <w:t>27</w:t>
            </w:r>
            <w:r w:rsidR="00BB01DE" w:rsidRPr="003535CB">
              <w:rPr>
                <w:rFonts w:asciiTheme="minorHAnsi" w:hAnsiTheme="minorHAnsi" w:cstheme="minorHAnsi"/>
                <w:sz w:val="22"/>
                <w:szCs w:val="22"/>
              </w:rPr>
              <w:t xml:space="preserve"> </w:t>
            </w:r>
            <w:r w:rsidR="0010574C" w:rsidRPr="003535CB">
              <w:rPr>
                <w:rFonts w:asciiTheme="minorHAnsi" w:hAnsiTheme="minorHAnsi" w:cstheme="minorHAnsi"/>
                <w:sz w:val="22"/>
                <w:szCs w:val="22"/>
              </w:rPr>
              <w:t>November 2024</w:t>
            </w:r>
          </w:p>
        </w:tc>
      </w:tr>
      <w:tr w:rsidR="006B0367" w14:paraId="232CB719" w14:textId="77777777" w:rsidTr="006B0367">
        <w:tc>
          <w:tcPr>
            <w:tcW w:w="3405" w:type="dxa"/>
            <w:shd w:val="clear" w:color="auto" w:fill="FFFFFF"/>
            <w:hideMark/>
          </w:tcPr>
          <w:p w14:paraId="4A8CE4E5"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DATE FOR REVIEW:</w:t>
            </w:r>
          </w:p>
        </w:tc>
        <w:tc>
          <w:tcPr>
            <w:tcW w:w="6525" w:type="dxa"/>
            <w:shd w:val="clear" w:color="auto" w:fill="FFFFFF"/>
            <w:hideMark/>
          </w:tcPr>
          <w:p w14:paraId="1A35F60B" w14:textId="569E74F6" w:rsidR="006B0367" w:rsidRPr="00FD229D" w:rsidRDefault="003535CB">
            <w:pPr>
              <w:pStyle w:val="NormalWeb"/>
              <w:spacing w:before="0" w:beforeAutospacing="0" w:after="225" w:afterAutospacing="0"/>
              <w:rPr>
                <w:rFonts w:asciiTheme="minorHAnsi" w:hAnsiTheme="minorHAnsi" w:cstheme="minorHAnsi"/>
                <w:sz w:val="22"/>
                <w:szCs w:val="22"/>
              </w:rPr>
            </w:pPr>
            <w:r w:rsidRPr="003535CB">
              <w:rPr>
                <w:rFonts w:asciiTheme="minorHAnsi" w:hAnsiTheme="minorHAnsi" w:cstheme="minorHAnsi"/>
                <w:sz w:val="22"/>
                <w:szCs w:val="22"/>
              </w:rPr>
              <w:t>26</w:t>
            </w:r>
            <w:r w:rsidR="00BB01DE" w:rsidRPr="003535CB">
              <w:rPr>
                <w:rFonts w:asciiTheme="minorHAnsi" w:hAnsiTheme="minorHAnsi" w:cstheme="minorHAnsi"/>
                <w:sz w:val="22"/>
                <w:szCs w:val="22"/>
              </w:rPr>
              <w:t xml:space="preserve"> </w:t>
            </w:r>
            <w:r w:rsidR="0010574C" w:rsidRPr="003535CB">
              <w:rPr>
                <w:rFonts w:asciiTheme="minorHAnsi" w:hAnsiTheme="minorHAnsi" w:cstheme="minorHAnsi"/>
                <w:sz w:val="22"/>
                <w:szCs w:val="22"/>
              </w:rPr>
              <w:t>November 2025</w:t>
            </w:r>
            <w:r w:rsidR="006B0367" w:rsidRPr="003535CB">
              <w:rPr>
                <w:rFonts w:asciiTheme="minorHAnsi" w:hAnsiTheme="minorHAnsi" w:cstheme="minorHAnsi"/>
                <w:sz w:val="22"/>
                <w:szCs w:val="22"/>
              </w:rPr>
              <w:t xml:space="preserve"> or as required by significant changes to ARC structure or functions</w:t>
            </w:r>
          </w:p>
        </w:tc>
      </w:tr>
      <w:tr w:rsidR="006B0367" w14:paraId="49A0C7F3" w14:textId="77777777" w:rsidTr="006B0367">
        <w:tc>
          <w:tcPr>
            <w:tcW w:w="3405" w:type="dxa"/>
            <w:shd w:val="clear" w:color="auto" w:fill="FFFFFF"/>
            <w:hideMark/>
          </w:tcPr>
          <w:p w14:paraId="05790F4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POLICY SPONSOR:</w:t>
            </w:r>
          </w:p>
        </w:tc>
        <w:tc>
          <w:tcPr>
            <w:tcW w:w="6525" w:type="dxa"/>
            <w:shd w:val="clear" w:color="auto" w:fill="FFFFFF"/>
            <w:hideMark/>
          </w:tcPr>
          <w:p w14:paraId="104BDE6D" w14:textId="6E357ECA" w:rsidR="006B0367" w:rsidRPr="00FD229D" w:rsidRDefault="00F64303">
            <w:pPr>
              <w:pStyle w:val="NormalWeb"/>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Chief Operating Officer (COO)</w:t>
            </w:r>
          </w:p>
        </w:tc>
      </w:tr>
      <w:tr w:rsidR="006B0367" w14:paraId="46B8824A" w14:textId="77777777" w:rsidTr="006B0367">
        <w:tc>
          <w:tcPr>
            <w:tcW w:w="3405" w:type="dxa"/>
            <w:shd w:val="clear" w:color="auto" w:fill="FFFFFF"/>
            <w:hideMark/>
          </w:tcPr>
          <w:p w14:paraId="382392A4"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POLICY OWNER / CONTACT:</w:t>
            </w:r>
          </w:p>
        </w:tc>
        <w:tc>
          <w:tcPr>
            <w:tcW w:w="6525" w:type="dxa"/>
            <w:shd w:val="clear" w:color="auto" w:fill="FFFFFF"/>
            <w:hideMark/>
          </w:tcPr>
          <w:p w14:paraId="47BD5D7E" w14:textId="6B2E398B" w:rsidR="006B0367" w:rsidRPr="00FD229D" w:rsidRDefault="00F64303">
            <w:pPr>
              <w:pStyle w:val="NormalWeb"/>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 xml:space="preserve">General </w:t>
            </w:r>
            <w:r w:rsidR="006B0367" w:rsidRPr="00FD229D">
              <w:rPr>
                <w:rFonts w:asciiTheme="minorHAnsi" w:hAnsiTheme="minorHAnsi" w:cstheme="minorHAnsi"/>
                <w:sz w:val="22"/>
                <w:szCs w:val="22"/>
              </w:rPr>
              <w:t>Counsel</w:t>
            </w:r>
          </w:p>
        </w:tc>
      </w:tr>
      <w:tr w:rsidR="006B0367" w14:paraId="424FCF6E" w14:textId="77777777" w:rsidTr="006B0367">
        <w:tc>
          <w:tcPr>
            <w:tcW w:w="3405" w:type="dxa"/>
            <w:shd w:val="clear" w:color="auto" w:fill="FFFFFF"/>
            <w:hideMark/>
          </w:tcPr>
          <w:p w14:paraId="2F6B30B8"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AMENDMENT HISTORY:</w:t>
            </w:r>
          </w:p>
        </w:tc>
        <w:tc>
          <w:tcPr>
            <w:tcW w:w="6525" w:type="dxa"/>
            <w:shd w:val="clear" w:color="auto" w:fill="FFFFFF"/>
            <w:hideMark/>
          </w:tcPr>
          <w:p w14:paraId="3E38C289"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0.1: 9 November 2011</w:t>
            </w:r>
          </w:p>
          <w:p w14:paraId="228BC462"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0.2: 23 July 2012 (review and update to incorporate minor changes and new CEO message)</w:t>
            </w:r>
          </w:p>
          <w:p w14:paraId="66F9A96F"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0.3: 24 April 2013 (addition of caveat regarding AAT)</w:t>
            </w:r>
          </w:p>
          <w:p w14:paraId="12E5EC41" w14:textId="7B396BE3"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lastRenderedPageBreak/>
              <w:t>Version 0.4: 05 August 2014 removal of section relating to research misconduct (for inclusion in separate policy), and include section on unreasonable complaints.</w:t>
            </w:r>
            <w:r w:rsidR="001E4129">
              <w:rPr>
                <w:rFonts w:asciiTheme="minorHAnsi" w:hAnsiTheme="minorHAnsi" w:cstheme="minorHAnsi"/>
                <w:sz w:val="22"/>
                <w:szCs w:val="22"/>
              </w:rPr>
              <w:t xml:space="preserve"> </w:t>
            </w:r>
            <w:r w:rsidRPr="00FD229D">
              <w:rPr>
                <w:rFonts w:asciiTheme="minorHAnsi" w:hAnsiTheme="minorHAnsi" w:cstheme="minorHAnsi"/>
                <w:sz w:val="22"/>
                <w:szCs w:val="22"/>
              </w:rPr>
              <w:t>Version 01: April 2015</w:t>
            </w:r>
          </w:p>
          <w:p w14:paraId="19A546CB" w14:textId="77777777" w:rsidR="006B0367" w:rsidRPr="00FD229D"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0.1: 2017 – minor updates and checking of relevance.</w:t>
            </w:r>
          </w:p>
          <w:p w14:paraId="33F2438C" w14:textId="77777777" w:rsidR="006B0367" w:rsidRDefault="006B0367">
            <w:pPr>
              <w:pStyle w:val="NormalWeb"/>
              <w:spacing w:before="0" w:beforeAutospacing="0" w:after="225" w:afterAutospacing="0"/>
              <w:rPr>
                <w:rFonts w:asciiTheme="minorHAnsi" w:hAnsiTheme="minorHAnsi" w:cstheme="minorHAnsi"/>
                <w:sz w:val="22"/>
                <w:szCs w:val="22"/>
              </w:rPr>
            </w:pPr>
            <w:r w:rsidRPr="00FD229D">
              <w:rPr>
                <w:rFonts w:asciiTheme="minorHAnsi" w:hAnsiTheme="minorHAnsi" w:cstheme="minorHAnsi"/>
                <w:sz w:val="22"/>
                <w:szCs w:val="22"/>
              </w:rPr>
              <w:t>Version 2018.1: 2018 – minor updates and addition of ERA and EI complaints handling processes.</w:t>
            </w:r>
          </w:p>
          <w:p w14:paraId="749990AA" w14:textId="588E156E" w:rsidR="0010574C" w:rsidRPr="00FD229D" w:rsidRDefault="0010574C">
            <w:pPr>
              <w:pStyle w:val="NormalWeb"/>
              <w:spacing w:before="0" w:beforeAutospacing="0" w:after="225" w:afterAutospacing="0"/>
              <w:rPr>
                <w:rFonts w:asciiTheme="minorHAnsi" w:hAnsiTheme="minorHAnsi" w:cstheme="minorHAnsi"/>
                <w:sz w:val="22"/>
                <w:szCs w:val="22"/>
              </w:rPr>
            </w:pPr>
            <w:r>
              <w:rPr>
                <w:rFonts w:asciiTheme="minorHAnsi" w:hAnsiTheme="minorHAnsi" w:cstheme="minorHAnsi"/>
                <w:sz w:val="22"/>
                <w:szCs w:val="22"/>
              </w:rPr>
              <w:t xml:space="preserve">Version 2024.1 – </w:t>
            </w:r>
            <w:r w:rsidR="003535CB">
              <w:rPr>
                <w:rFonts w:asciiTheme="minorHAnsi" w:hAnsiTheme="minorHAnsi" w:cstheme="minorHAnsi"/>
                <w:sz w:val="22"/>
                <w:szCs w:val="22"/>
              </w:rPr>
              <w:t xml:space="preserve">27 </w:t>
            </w:r>
            <w:r w:rsidR="00F64303">
              <w:rPr>
                <w:rFonts w:asciiTheme="minorHAnsi" w:hAnsiTheme="minorHAnsi" w:cstheme="minorHAnsi"/>
                <w:sz w:val="22"/>
                <w:szCs w:val="22"/>
              </w:rPr>
              <w:t xml:space="preserve">November 2024 </w:t>
            </w:r>
            <w:r>
              <w:rPr>
                <w:rFonts w:asciiTheme="minorHAnsi" w:hAnsiTheme="minorHAnsi" w:cstheme="minorHAnsi"/>
                <w:sz w:val="22"/>
                <w:szCs w:val="22"/>
              </w:rPr>
              <w:t xml:space="preserve">minor updates </w:t>
            </w:r>
            <w:r w:rsidR="00F64303">
              <w:rPr>
                <w:rFonts w:asciiTheme="minorHAnsi" w:hAnsiTheme="minorHAnsi" w:cstheme="minorHAnsi"/>
                <w:sz w:val="22"/>
                <w:szCs w:val="22"/>
              </w:rPr>
              <w:t xml:space="preserve">to reflect ART, current structure of ARC </w:t>
            </w:r>
            <w:r>
              <w:rPr>
                <w:rFonts w:asciiTheme="minorHAnsi" w:hAnsiTheme="minorHAnsi" w:cstheme="minorHAnsi"/>
                <w:sz w:val="22"/>
                <w:szCs w:val="22"/>
              </w:rPr>
              <w:t>and addition of NACC.</w:t>
            </w:r>
          </w:p>
        </w:tc>
      </w:tr>
    </w:tbl>
    <w:p w14:paraId="0AD58A9A" w14:textId="09A2DD25" w:rsidR="001F5867" w:rsidRDefault="001F5867" w:rsidP="006B0367">
      <w:pPr>
        <w:shd w:val="clear" w:color="auto" w:fill="FFFFFF"/>
        <w:rPr>
          <w:rFonts w:ascii="Arial" w:hAnsi="Arial" w:cs="Arial"/>
          <w:color w:val="5D5D5D"/>
          <w:sz w:val="18"/>
          <w:szCs w:val="18"/>
        </w:rPr>
      </w:pPr>
    </w:p>
    <w:p w14:paraId="480A9A93" w14:textId="77777777" w:rsidR="001F5867" w:rsidRDefault="001F5867">
      <w:pPr>
        <w:spacing w:before="0" w:after="0" w:line="240" w:lineRule="auto"/>
        <w:rPr>
          <w:rFonts w:ascii="Arial" w:hAnsi="Arial" w:cs="Arial"/>
          <w:color w:val="5D5D5D"/>
          <w:sz w:val="18"/>
          <w:szCs w:val="18"/>
        </w:rPr>
      </w:pPr>
      <w:r>
        <w:rPr>
          <w:rFonts w:ascii="Arial" w:hAnsi="Arial" w:cs="Arial"/>
          <w:color w:val="5D5D5D"/>
          <w:sz w:val="18"/>
          <w:szCs w:val="18"/>
        </w:rPr>
        <w:br w:type="page"/>
      </w:r>
    </w:p>
    <w:p w14:paraId="60BE8FE3" w14:textId="77777777" w:rsidR="006B0367" w:rsidRDefault="006B0367" w:rsidP="006B0367">
      <w:pPr>
        <w:shd w:val="clear" w:color="auto" w:fill="FFFFFF"/>
        <w:rPr>
          <w:rFonts w:ascii="Arial" w:hAnsi="Arial" w:cs="Arial"/>
          <w:color w:val="5D5D5D"/>
          <w:sz w:val="18"/>
          <w:szCs w:val="18"/>
        </w:rPr>
      </w:pPr>
    </w:p>
    <w:p w14:paraId="3D32EF0B" w14:textId="06BCECB0" w:rsidR="006B0367" w:rsidRPr="00FD229D" w:rsidRDefault="006B0367" w:rsidP="00FD229D">
      <w:pPr>
        <w:pStyle w:val="Heading1"/>
      </w:pPr>
      <w:bookmarkStart w:id="23" w:name="-strong-attachment-a-overview-of-the-arc"/>
      <w:bookmarkStart w:id="24" w:name="_Toc105593332"/>
      <w:bookmarkEnd w:id="23"/>
      <w:r w:rsidRPr="001F5867">
        <w:t>Attachment A: Overview of the ARC Feedback and Complaints Handling Processes</w:t>
      </w:r>
      <w:bookmarkEnd w:id="24"/>
      <w:r w:rsidRPr="001F5867">
        <w:t> </w:t>
      </w:r>
      <w:bookmarkStart w:id="25" w:name="AttachA"/>
      <w:bookmarkEnd w:id="25"/>
    </w:p>
    <w:p w14:paraId="0B579479" w14:textId="05AFC537" w:rsidR="006B0367" w:rsidRDefault="006B0367" w:rsidP="006B0367">
      <w:pPr>
        <w:shd w:val="clear" w:color="auto" w:fill="FFFFFF"/>
        <w:rPr>
          <w:rFonts w:ascii="Arial" w:hAnsi="Arial" w:cs="Arial"/>
          <w:color w:val="5D5D5D"/>
          <w:sz w:val="18"/>
          <w:szCs w:val="18"/>
        </w:rPr>
      </w:pPr>
      <w:r>
        <w:rPr>
          <w:rFonts w:ascii="Arial" w:hAnsi="Arial" w:cs="Arial"/>
          <w:noProof/>
          <w:color w:val="5D5D5D"/>
          <w:sz w:val="18"/>
          <w:szCs w:val="18"/>
        </w:rPr>
        <w:drawing>
          <wp:inline distT="0" distB="0" distL="0" distR="0" wp14:anchorId="6AAFA89F" wp14:editId="533725BE">
            <wp:extent cx="5941060" cy="5643880"/>
            <wp:effectExtent l="0" t="0" r="2540" b="0"/>
            <wp:docPr id="1" name="Picture 1" descr="Overview of the ARC Feedback and Complaints Handling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of the ARC Feedback and Complaints Handling Process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1060" cy="5643880"/>
                    </a:xfrm>
                    <a:prstGeom prst="rect">
                      <a:avLst/>
                    </a:prstGeom>
                    <a:noFill/>
                    <a:ln>
                      <a:noFill/>
                    </a:ln>
                  </pic:spPr>
                </pic:pic>
              </a:graphicData>
            </a:graphic>
          </wp:inline>
        </w:drawing>
      </w:r>
    </w:p>
    <w:p w14:paraId="076E6C8C" w14:textId="77777777" w:rsidR="006B0367" w:rsidRPr="00FD229D" w:rsidRDefault="006B0367" w:rsidP="00FD229D">
      <w:pPr>
        <w:pStyle w:val="Heading1"/>
        <w:rPr>
          <w:b/>
          <w:bCs w:val="0"/>
        </w:rPr>
      </w:pPr>
      <w:bookmarkStart w:id="26" w:name="-strong-attachment-b-general-complaints-"/>
      <w:bookmarkStart w:id="27" w:name="_Toc105593333"/>
      <w:bookmarkEnd w:id="26"/>
      <w:r w:rsidRPr="00FD229D">
        <w:t>Attachment B: General Complaints Form</w:t>
      </w:r>
      <w:bookmarkStart w:id="28" w:name="attachB"/>
      <w:bookmarkEnd w:id="27"/>
      <w:bookmarkEnd w:id="28"/>
    </w:p>
    <w:p w14:paraId="3246F7F9" w14:textId="55503392" w:rsidR="006B0367" w:rsidRPr="0010574C" w:rsidRDefault="006B0367" w:rsidP="006B0367">
      <w:pPr>
        <w:pStyle w:val="NormalWeb"/>
        <w:shd w:val="clear" w:color="auto" w:fill="FFFFFF"/>
        <w:spacing w:before="0" w:beforeAutospacing="0" w:after="225" w:afterAutospacing="0"/>
        <w:rPr>
          <w:rStyle w:val="Hyperlink"/>
          <w:rFonts w:ascii="Arial" w:eastAsiaTheme="majorEastAsia" w:hAnsi="Arial" w:cs="Arial"/>
          <w:sz w:val="18"/>
          <w:szCs w:val="18"/>
        </w:rPr>
      </w:pPr>
      <w:r w:rsidRPr="00CD0B11">
        <w:rPr>
          <w:rFonts w:ascii="Arial" w:hAnsi="Arial" w:cs="Arial"/>
          <w:sz w:val="20"/>
          <w:szCs w:val="20"/>
        </w:rPr>
        <w:t>General Complaints Form –</w:t>
      </w:r>
      <w:r w:rsidRPr="001F5867">
        <w:rPr>
          <w:rFonts w:ascii="Arial" w:hAnsi="Arial" w:cs="Arial"/>
          <w:sz w:val="18"/>
          <w:szCs w:val="18"/>
        </w:rPr>
        <w:t> </w:t>
      </w:r>
      <w:hyperlink r:id="rId29" w:history="1">
        <w:r>
          <w:rPr>
            <w:rStyle w:val="Hyperlink"/>
            <w:rFonts w:ascii="Arial" w:eastAsiaTheme="majorEastAsia" w:hAnsi="Arial" w:cs="Arial"/>
            <w:color w:val="5E2D61"/>
            <w:sz w:val="18"/>
            <w:szCs w:val="18"/>
          </w:rPr>
          <w:t>PDF Format</w:t>
        </w:r>
      </w:hyperlink>
      <w:r>
        <w:rPr>
          <w:rFonts w:ascii="Arial" w:hAnsi="Arial" w:cs="Arial"/>
          <w:color w:val="5D5D5D"/>
          <w:sz w:val="18"/>
          <w:szCs w:val="18"/>
        </w:rPr>
        <w:t> –</w:t>
      </w:r>
      <w:r w:rsidR="0010574C">
        <w:rPr>
          <w:rFonts w:ascii="Arial" w:eastAsiaTheme="majorEastAsia" w:hAnsi="Arial" w:cs="Arial"/>
          <w:sz w:val="18"/>
          <w:szCs w:val="18"/>
        </w:rPr>
        <w:fldChar w:fldCharType="begin"/>
      </w:r>
      <w:r w:rsidR="0010574C">
        <w:rPr>
          <w:rFonts w:ascii="Arial" w:eastAsiaTheme="majorEastAsia" w:hAnsi="Arial" w:cs="Arial"/>
          <w:sz w:val="18"/>
          <w:szCs w:val="18"/>
        </w:rPr>
        <w:instrText>HYPERLINK "https://www.arc.gov.au/sites/default/files/general_complaints_form.docx?token=ZyzAAJE5"</w:instrText>
      </w:r>
      <w:r w:rsidR="0010574C">
        <w:rPr>
          <w:rFonts w:ascii="Arial" w:eastAsiaTheme="majorEastAsia" w:hAnsi="Arial" w:cs="Arial"/>
          <w:sz w:val="18"/>
          <w:szCs w:val="18"/>
        </w:rPr>
      </w:r>
      <w:r w:rsidR="0010574C">
        <w:rPr>
          <w:rFonts w:ascii="Arial" w:eastAsiaTheme="majorEastAsia" w:hAnsi="Arial" w:cs="Arial"/>
          <w:sz w:val="18"/>
          <w:szCs w:val="18"/>
        </w:rPr>
        <w:fldChar w:fldCharType="separate"/>
      </w:r>
      <w:r w:rsidRPr="003535CB">
        <w:rPr>
          <w:rStyle w:val="Hyperlink"/>
          <w:rFonts w:ascii="Arial" w:eastAsiaTheme="majorEastAsia" w:hAnsi="Arial" w:cs="Arial"/>
          <w:sz w:val="18"/>
          <w:szCs w:val="18"/>
        </w:rPr>
        <w:t> Word Format</w:t>
      </w:r>
    </w:p>
    <w:p w14:paraId="591B9A35" w14:textId="42972DE4" w:rsidR="00B6008F" w:rsidRDefault="0010574C">
      <w:pPr>
        <w:spacing w:before="0" w:after="0" w:line="240" w:lineRule="auto"/>
        <w:rPr>
          <w:rFonts w:ascii="Arial" w:eastAsia="Times New Roman" w:hAnsi="Arial" w:cs="Arial"/>
          <w:color w:val="5D5D5D"/>
          <w:sz w:val="18"/>
          <w:szCs w:val="18"/>
          <w:lang w:eastAsia="en-AU"/>
        </w:rPr>
      </w:pPr>
      <w:r>
        <w:rPr>
          <w:rFonts w:ascii="Arial" w:eastAsiaTheme="majorEastAsia" w:hAnsi="Arial" w:cs="Arial"/>
          <w:color w:val="auto"/>
          <w:sz w:val="18"/>
          <w:szCs w:val="18"/>
          <w:lang w:eastAsia="en-AU"/>
        </w:rPr>
        <w:fldChar w:fldCharType="end"/>
      </w:r>
      <w:r w:rsidR="00B6008F">
        <w:rPr>
          <w:rFonts w:ascii="Arial" w:hAnsi="Arial" w:cs="Arial"/>
          <w:color w:val="5D5D5D"/>
          <w:sz w:val="18"/>
          <w:szCs w:val="18"/>
        </w:rPr>
        <w:br w:type="page"/>
      </w:r>
    </w:p>
    <w:p w14:paraId="1D39D8B3" w14:textId="77777777" w:rsidR="001F5867" w:rsidRDefault="001F5867" w:rsidP="006B0367">
      <w:pPr>
        <w:pStyle w:val="NormalWeb"/>
        <w:shd w:val="clear" w:color="auto" w:fill="FFFFFF"/>
        <w:spacing w:before="0" w:beforeAutospacing="0" w:after="225" w:afterAutospacing="0"/>
        <w:rPr>
          <w:rFonts w:ascii="Arial" w:hAnsi="Arial" w:cs="Arial"/>
          <w:color w:val="5D5D5D"/>
          <w:sz w:val="18"/>
          <w:szCs w:val="18"/>
        </w:rPr>
      </w:pPr>
    </w:p>
    <w:p w14:paraId="14BD5080" w14:textId="77777777" w:rsidR="006B0367" w:rsidRPr="00FD229D" w:rsidRDefault="006B0367" w:rsidP="00FD229D">
      <w:pPr>
        <w:pStyle w:val="Heading1"/>
      </w:pPr>
      <w:bookmarkStart w:id="29" w:name="-strong-attachment-c-external-review-inf"/>
      <w:bookmarkStart w:id="30" w:name="_Toc105593334"/>
      <w:bookmarkEnd w:id="29"/>
      <w:r w:rsidRPr="001F5867">
        <w:t>Attachment C: External Review Information</w:t>
      </w:r>
      <w:bookmarkStart w:id="31" w:name="AttachC"/>
      <w:bookmarkEnd w:id="30"/>
      <w:bookmarkEnd w:id="31"/>
    </w:p>
    <w:p w14:paraId="3DC6042F" w14:textId="5D1E2560"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 xml:space="preserve">Administrative </w:t>
      </w:r>
      <w:r w:rsidR="0099220F">
        <w:rPr>
          <w:b/>
          <w:bCs/>
          <w:sz w:val="28"/>
          <w:szCs w:val="32"/>
          <w:lang w:val="en-US"/>
        </w:rPr>
        <w:t>Review</w:t>
      </w:r>
      <w:r w:rsidR="0099220F" w:rsidRPr="00B6008F">
        <w:rPr>
          <w:b/>
          <w:bCs/>
          <w:sz w:val="28"/>
          <w:szCs w:val="32"/>
          <w:lang w:val="en-US"/>
        </w:rPr>
        <w:t xml:space="preserve"> </w:t>
      </w:r>
      <w:r w:rsidRPr="00B6008F">
        <w:rPr>
          <w:b/>
          <w:bCs/>
          <w:sz w:val="28"/>
          <w:szCs w:val="32"/>
          <w:lang w:val="en-US"/>
        </w:rPr>
        <w:t>Tribunal (A</w:t>
      </w:r>
      <w:r w:rsidR="0099220F">
        <w:rPr>
          <w:b/>
          <w:bCs/>
          <w:sz w:val="28"/>
          <w:szCs w:val="32"/>
          <w:lang w:val="en-US"/>
        </w:rPr>
        <w:t>R</w:t>
      </w:r>
      <w:r w:rsidRPr="00B6008F">
        <w:rPr>
          <w:b/>
          <w:bCs/>
          <w:sz w:val="28"/>
          <w:szCs w:val="32"/>
          <w:lang w:val="en-US"/>
        </w:rPr>
        <w:t>T)</w:t>
      </w:r>
    </w:p>
    <w:p w14:paraId="709B5610" w14:textId="78AEDA14" w:rsidR="006B0367" w:rsidRPr="0010415C"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10415C">
        <w:rPr>
          <w:rFonts w:asciiTheme="minorHAnsi" w:hAnsiTheme="minorHAnsi" w:cstheme="minorHAnsi"/>
          <w:sz w:val="22"/>
          <w:szCs w:val="22"/>
        </w:rPr>
        <w:t xml:space="preserve">The Administrative </w:t>
      </w:r>
      <w:r w:rsidR="0099220F">
        <w:rPr>
          <w:rFonts w:asciiTheme="minorHAnsi" w:hAnsiTheme="minorHAnsi" w:cstheme="minorHAnsi"/>
          <w:sz w:val="22"/>
          <w:szCs w:val="22"/>
        </w:rPr>
        <w:t>Review</w:t>
      </w:r>
      <w:r w:rsidR="0099220F" w:rsidRPr="0010415C">
        <w:rPr>
          <w:rFonts w:asciiTheme="minorHAnsi" w:hAnsiTheme="minorHAnsi" w:cstheme="minorHAnsi"/>
          <w:sz w:val="22"/>
          <w:szCs w:val="22"/>
        </w:rPr>
        <w:t xml:space="preserve"> </w:t>
      </w:r>
      <w:r w:rsidRPr="0010415C">
        <w:rPr>
          <w:rFonts w:asciiTheme="minorHAnsi" w:hAnsiTheme="minorHAnsi" w:cstheme="minorHAnsi"/>
          <w:sz w:val="22"/>
          <w:szCs w:val="22"/>
        </w:rPr>
        <w:t>Tribunal (A</w:t>
      </w:r>
      <w:r w:rsidR="0099220F">
        <w:rPr>
          <w:rFonts w:asciiTheme="minorHAnsi" w:hAnsiTheme="minorHAnsi" w:cstheme="minorHAnsi"/>
          <w:sz w:val="22"/>
          <w:szCs w:val="22"/>
        </w:rPr>
        <w:t>R</w:t>
      </w:r>
      <w:r w:rsidRPr="0010415C">
        <w:rPr>
          <w:rFonts w:asciiTheme="minorHAnsi" w:hAnsiTheme="minorHAnsi" w:cstheme="minorHAnsi"/>
          <w:sz w:val="22"/>
          <w:szCs w:val="22"/>
        </w:rPr>
        <w:t>T) provides independent merits review of administrative decisions made by the Australian government and some non-government bodies. Merits review of an administrative decision involves considering afresh the facts, law and policy relating to that decision.</w:t>
      </w:r>
    </w:p>
    <w:p w14:paraId="12419F99" w14:textId="433F3612" w:rsidR="006B0367" w:rsidRPr="0010415C"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10415C">
        <w:rPr>
          <w:rFonts w:asciiTheme="minorHAnsi" w:hAnsiTheme="minorHAnsi" w:cstheme="minorHAnsi"/>
          <w:sz w:val="22"/>
          <w:szCs w:val="22"/>
        </w:rPr>
        <w:t>Further information about A</w:t>
      </w:r>
      <w:r w:rsidR="0099220F">
        <w:rPr>
          <w:rFonts w:asciiTheme="minorHAnsi" w:hAnsiTheme="minorHAnsi" w:cstheme="minorHAnsi"/>
          <w:sz w:val="22"/>
          <w:szCs w:val="22"/>
        </w:rPr>
        <w:t>R</w:t>
      </w:r>
      <w:r w:rsidRPr="0010415C">
        <w:rPr>
          <w:rFonts w:asciiTheme="minorHAnsi" w:hAnsiTheme="minorHAnsi" w:cstheme="minorHAnsi"/>
          <w:sz w:val="22"/>
          <w:szCs w:val="22"/>
        </w:rPr>
        <w:t>T processes and how to apply is available on the </w:t>
      </w:r>
      <w:hyperlink r:id="rId30" w:history="1">
        <w:r w:rsidR="0099220F">
          <w:rPr>
            <w:rStyle w:val="Hyperlink"/>
            <w:rFonts w:asciiTheme="minorHAnsi" w:eastAsiaTheme="majorEastAsia" w:hAnsiTheme="minorHAnsi" w:cstheme="minorHAnsi"/>
            <w:color w:val="5E2D61"/>
            <w:sz w:val="22"/>
            <w:szCs w:val="22"/>
          </w:rPr>
          <w:t>ART website</w:t>
        </w:r>
      </w:hyperlink>
      <w:r w:rsidRPr="0010415C">
        <w:rPr>
          <w:rFonts w:asciiTheme="minorHAnsi" w:hAnsiTheme="minorHAnsi" w:cstheme="minorHAnsi"/>
          <w:sz w:val="22"/>
          <w:szCs w:val="22"/>
        </w:rPr>
        <w:t>.</w:t>
      </w:r>
    </w:p>
    <w:p w14:paraId="7A9466C0" w14:textId="0A9374FB" w:rsidR="006B0367" w:rsidRPr="003535CB"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10415C">
        <w:rPr>
          <w:rStyle w:val="Strong"/>
          <w:rFonts w:asciiTheme="minorHAnsi" w:hAnsiTheme="minorHAnsi" w:cstheme="minorHAnsi"/>
          <w:sz w:val="22"/>
          <w:szCs w:val="22"/>
        </w:rPr>
        <w:t>Tel:     </w:t>
      </w:r>
      <w:r w:rsidRPr="0010415C">
        <w:rPr>
          <w:rFonts w:asciiTheme="minorHAnsi" w:hAnsiTheme="minorHAnsi" w:cstheme="minorHAnsi"/>
          <w:sz w:val="22"/>
          <w:szCs w:val="22"/>
        </w:rPr>
        <w:t xml:space="preserve">      </w:t>
      </w:r>
      <w:hyperlink r:id="rId31" w:history="1">
        <w:r w:rsidR="00C96494" w:rsidRPr="00C96494">
          <w:rPr>
            <w:rStyle w:val="Hyperlink"/>
            <w:rFonts w:asciiTheme="minorHAnsi" w:hAnsiTheme="minorHAnsi" w:cstheme="minorHAnsi"/>
            <w:sz w:val="22"/>
            <w:szCs w:val="22"/>
          </w:rPr>
          <w:t>1800 228 333</w:t>
        </w:r>
      </w:hyperlink>
      <w:r w:rsidR="00C96494" w:rsidRPr="00C96494">
        <w:rPr>
          <w:rFonts w:asciiTheme="minorHAnsi" w:hAnsiTheme="minorHAnsi" w:cstheme="minorHAnsi"/>
          <w:sz w:val="22"/>
          <w:szCs w:val="22"/>
        </w:rPr>
        <w:t>  </w:t>
      </w:r>
      <w:r w:rsidRPr="0010415C">
        <w:rPr>
          <w:rFonts w:asciiTheme="minorHAnsi" w:hAnsiTheme="minorHAnsi" w:cstheme="minorHAnsi"/>
          <w:sz w:val="22"/>
          <w:szCs w:val="22"/>
        </w:rPr>
        <w:br/>
      </w:r>
      <w:r w:rsidRPr="0010415C">
        <w:rPr>
          <w:rStyle w:val="Strong"/>
          <w:rFonts w:asciiTheme="minorHAnsi" w:hAnsiTheme="minorHAnsi" w:cstheme="minorHAnsi"/>
          <w:sz w:val="22"/>
          <w:szCs w:val="22"/>
        </w:rPr>
        <w:t>Email: </w:t>
      </w:r>
      <w:r w:rsidRPr="0010415C">
        <w:rPr>
          <w:rFonts w:asciiTheme="minorHAnsi" w:hAnsiTheme="minorHAnsi" w:cstheme="minorHAnsi"/>
          <w:sz w:val="22"/>
          <w:szCs w:val="22"/>
        </w:rPr>
        <w:t>   </w:t>
      </w:r>
      <w:r w:rsidR="00E96539">
        <w:rPr>
          <w:rFonts w:asciiTheme="minorHAnsi" w:hAnsiTheme="minorHAnsi" w:cstheme="minorHAnsi"/>
          <w:sz w:val="22"/>
          <w:szCs w:val="22"/>
        </w:rPr>
        <w:t xml:space="preserve">  </w:t>
      </w:r>
      <w:r w:rsidRPr="0010415C">
        <w:rPr>
          <w:rFonts w:asciiTheme="minorHAnsi" w:hAnsiTheme="minorHAnsi" w:cstheme="minorHAnsi"/>
          <w:sz w:val="22"/>
          <w:szCs w:val="22"/>
        </w:rPr>
        <w:t> </w:t>
      </w:r>
      <w:hyperlink r:id="rId32" w:history="1">
        <w:r w:rsidR="00C96494" w:rsidRPr="00C96494">
          <w:rPr>
            <w:rStyle w:val="Hyperlink"/>
            <w:rFonts w:asciiTheme="minorHAnsi" w:hAnsiTheme="minorHAnsi" w:cstheme="minorHAnsi"/>
            <w:sz w:val="22"/>
            <w:szCs w:val="22"/>
          </w:rPr>
          <w:t>reviews@art.gov.au</w:t>
        </w:r>
      </w:hyperlink>
      <w:r w:rsidRPr="0010415C">
        <w:rPr>
          <w:rFonts w:asciiTheme="minorHAnsi" w:hAnsiTheme="minorHAnsi" w:cstheme="minorHAnsi"/>
          <w:sz w:val="22"/>
          <w:szCs w:val="22"/>
        </w:rPr>
        <w:t> </w:t>
      </w:r>
      <w:r w:rsidR="00C96494" w:rsidDel="00C96494">
        <w:t xml:space="preserve"> </w:t>
      </w:r>
      <w:r w:rsidRPr="0010415C">
        <w:rPr>
          <w:rFonts w:asciiTheme="minorHAnsi" w:hAnsiTheme="minorHAnsi" w:cstheme="minorHAnsi"/>
          <w:color w:val="5D5D5D"/>
          <w:sz w:val="22"/>
          <w:szCs w:val="22"/>
        </w:rPr>
        <w:br/>
      </w:r>
      <w:r w:rsidRPr="0010415C">
        <w:rPr>
          <w:rStyle w:val="Strong"/>
          <w:rFonts w:asciiTheme="minorHAnsi" w:hAnsiTheme="minorHAnsi" w:cstheme="minorHAnsi"/>
          <w:sz w:val="22"/>
          <w:szCs w:val="22"/>
        </w:rPr>
        <w:t>Post:    </w:t>
      </w:r>
      <w:r w:rsidRPr="0010415C">
        <w:rPr>
          <w:rFonts w:asciiTheme="minorHAnsi" w:hAnsiTheme="minorHAnsi" w:cstheme="minorHAnsi"/>
          <w:sz w:val="22"/>
          <w:szCs w:val="22"/>
        </w:rPr>
        <w:t xml:space="preserve">    GPO Box 9955, Canberra ACT, 2601 (Canberra Office). For other State and Territory offices see </w:t>
      </w:r>
      <w:r w:rsidR="00E96539">
        <w:rPr>
          <w:rFonts w:asciiTheme="minorHAnsi" w:hAnsiTheme="minorHAnsi" w:cstheme="minorHAnsi"/>
          <w:sz w:val="22"/>
          <w:szCs w:val="22"/>
        </w:rPr>
        <w:t xml:space="preserve">                </w:t>
      </w:r>
      <w:r w:rsidRPr="0010415C">
        <w:rPr>
          <w:rFonts w:asciiTheme="minorHAnsi" w:hAnsiTheme="minorHAnsi" w:cstheme="minorHAnsi"/>
          <w:sz w:val="22"/>
          <w:szCs w:val="22"/>
        </w:rPr>
        <w:t>the A</w:t>
      </w:r>
      <w:r w:rsidR="00C96494">
        <w:rPr>
          <w:rFonts w:asciiTheme="minorHAnsi" w:hAnsiTheme="minorHAnsi" w:cstheme="minorHAnsi"/>
          <w:sz w:val="22"/>
          <w:szCs w:val="22"/>
        </w:rPr>
        <w:t>R</w:t>
      </w:r>
      <w:r w:rsidRPr="0010415C">
        <w:rPr>
          <w:rFonts w:asciiTheme="minorHAnsi" w:hAnsiTheme="minorHAnsi" w:cstheme="minorHAnsi"/>
          <w:sz w:val="22"/>
          <w:szCs w:val="22"/>
        </w:rPr>
        <w:t>T website.</w:t>
      </w:r>
      <w:r w:rsidRPr="0010415C">
        <w:rPr>
          <w:rFonts w:asciiTheme="minorHAnsi" w:hAnsiTheme="minorHAnsi" w:cstheme="minorHAnsi"/>
          <w:sz w:val="22"/>
          <w:szCs w:val="22"/>
        </w:rPr>
        <w:br/>
      </w:r>
      <w:r w:rsidRPr="0010415C">
        <w:rPr>
          <w:rStyle w:val="Strong"/>
          <w:rFonts w:asciiTheme="minorHAnsi" w:hAnsiTheme="minorHAnsi" w:cstheme="minorHAnsi"/>
          <w:sz w:val="22"/>
          <w:szCs w:val="22"/>
        </w:rPr>
        <w:t>Website:</w:t>
      </w:r>
      <w:r w:rsidRPr="0010415C">
        <w:rPr>
          <w:rFonts w:asciiTheme="minorHAnsi" w:hAnsiTheme="minorHAnsi" w:cstheme="minorHAnsi"/>
          <w:sz w:val="22"/>
          <w:szCs w:val="22"/>
        </w:rPr>
        <w:t>   </w:t>
      </w:r>
      <w:hyperlink r:id="rId33" w:history="1">
        <w:r w:rsidR="00C96494" w:rsidRPr="00C96494">
          <w:rPr>
            <w:rStyle w:val="Hyperlink"/>
            <w:rFonts w:asciiTheme="minorHAnsi" w:eastAsiaTheme="majorEastAsia" w:hAnsiTheme="minorHAnsi" w:cstheme="minorHAnsi"/>
            <w:sz w:val="22"/>
            <w:szCs w:val="22"/>
          </w:rPr>
          <w:t>https://www.art.gov.au/</w:t>
        </w:r>
      </w:hyperlink>
    </w:p>
    <w:p w14:paraId="2A36E078"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Administrative Decisions (Judicial Review) (ADJR)</w:t>
      </w:r>
    </w:p>
    <w:p w14:paraId="164E13DE" w14:textId="3AE01682" w:rsidR="006B0367" w:rsidRPr="0010415C"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10415C">
        <w:rPr>
          <w:rFonts w:asciiTheme="minorHAnsi" w:hAnsiTheme="minorHAnsi" w:cstheme="minorHAnsi"/>
          <w:sz w:val="22"/>
          <w:szCs w:val="22"/>
        </w:rPr>
        <w:t xml:space="preserve">This process can be used if you want the Federal </w:t>
      </w:r>
      <w:r w:rsidR="00C96494">
        <w:rPr>
          <w:rFonts w:asciiTheme="minorHAnsi" w:hAnsiTheme="minorHAnsi" w:cstheme="minorHAnsi"/>
          <w:sz w:val="22"/>
          <w:szCs w:val="22"/>
        </w:rPr>
        <w:t>Circuit</w:t>
      </w:r>
      <w:r w:rsidR="00C96494" w:rsidRPr="0010415C">
        <w:rPr>
          <w:rFonts w:asciiTheme="minorHAnsi" w:hAnsiTheme="minorHAnsi" w:cstheme="minorHAnsi"/>
          <w:sz w:val="22"/>
          <w:szCs w:val="22"/>
        </w:rPr>
        <w:t xml:space="preserve"> </w:t>
      </w:r>
      <w:r w:rsidRPr="0010415C">
        <w:rPr>
          <w:rFonts w:asciiTheme="minorHAnsi" w:hAnsiTheme="minorHAnsi" w:cstheme="minorHAnsi"/>
          <w:sz w:val="22"/>
          <w:szCs w:val="22"/>
        </w:rPr>
        <w:t xml:space="preserve">Court of Australia to review an administrative decision or conduct under the </w:t>
      </w:r>
      <w:r w:rsidRPr="003535CB">
        <w:rPr>
          <w:rFonts w:asciiTheme="minorHAnsi" w:hAnsiTheme="minorHAnsi" w:cstheme="minorHAnsi"/>
          <w:i/>
          <w:iCs/>
          <w:sz w:val="22"/>
          <w:szCs w:val="22"/>
        </w:rPr>
        <w:t>Administrative Decisions (Judicial Review) Act 1977</w:t>
      </w:r>
      <w:r w:rsidR="009C46F0">
        <w:rPr>
          <w:rFonts w:asciiTheme="minorHAnsi" w:hAnsiTheme="minorHAnsi" w:cstheme="minorHAnsi"/>
          <w:i/>
          <w:iCs/>
          <w:sz w:val="22"/>
          <w:szCs w:val="22"/>
        </w:rPr>
        <w:t xml:space="preserve"> (Cth)</w:t>
      </w:r>
      <w:r w:rsidRPr="0010415C">
        <w:rPr>
          <w:rFonts w:asciiTheme="minorHAnsi" w:hAnsiTheme="minorHAnsi" w:cstheme="minorHAnsi"/>
          <w:sz w:val="22"/>
          <w:szCs w:val="22"/>
        </w:rPr>
        <w:t>. Further information regarding the ADJR process and associated forms is available on the </w:t>
      </w:r>
      <w:r w:rsidR="00C96494" w:rsidRPr="003535CB">
        <w:rPr>
          <w:rFonts w:eastAsiaTheme="majorEastAsia"/>
        </w:rPr>
        <w:t xml:space="preserve">Federal </w:t>
      </w:r>
      <w:r w:rsidR="00C96494">
        <w:rPr>
          <w:rFonts w:asciiTheme="minorHAnsi" w:eastAsiaTheme="majorEastAsia" w:hAnsiTheme="minorHAnsi" w:cstheme="minorHAnsi"/>
          <w:sz w:val="22"/>
          <w:szCs w:val="22"/>
        </w:rPr>
        <w:t>Circuit</w:t>
      </w:r>
      <w:r w:rsidR="00C96494" w:rsidRPr="003535CB">
        <w:rPr>
          <w:rFonts w:eastAsiaTheme="majorEastAsia"/>
        </w:rPr>
        <w:t xml:space="preserve"> Court of Australia website</w:t>
      </w:r>
      <w:r w:rsidR="00C96494">
        <w:rPr>
          <w:rFonts w:asciiTheme="minorHAnsi" w:eastAsiaTheme="majorEastAsia" w:hAnsiTheme="minorHAnsi" w:cstheme="minorHAnsi"/>
          <w:sz w:val="22"/>
          <w:szCs w:val="22"/>
        </w:rPr>
        <w:t xml:space="preserve"> (</w:t>
      </w:r>
      <w:hyperlink r:id="rId34" w:history="1">
        <w:r w:rsidR="00C96494">
          <w:rPr>
            <w:rStyle w:val="Hyperlink"/>
            <w:rFonts w:asciiTheme="minorHAnsi" w:eastAsiaTheme="majorEastAsia" w:hAnsiTheme="minorHAnsi" w:cstheme="minorHAnsi"/>
            <w:sz w:val="22"/>
            <w:szCs w:val="22"/>
          </w:rPr>
          <w:t>https://www.fcfcoa.gov.au/</w:t>
        </w:r>
      </w:hyperlink>
      <w:r w:rsidR="00C96494">
        <w:rPr>
          <w:rFonts w:asciiTheme="minorHAnsi" w:eastAsiaTheme="majorEastAsia" w:hAnsiTheme="minorHAnsi" w:cstheme="minorHAnsi"/>
          <w:sz w:val="22"/>
          <w:szCs w:val="22"/>
        </w:rPr>
        <w:t>)</w:t>
      </w:r>
      <w:r w:rsidRPr="0010415C">
        <w:rPr>
          <w:rFonts w:asciiTheme="minorHAnsi" w:hAnsiTheme="minorHAnsi" w:cstheme="minorHAnsi"/>
          <w:color w:val="5D5D5D"/>
          <w:sz w:val="22"/>
          <w:szCs w:val="22"/>
        </w:rPr>
        <w:t> .</w:t>
      </w:r>
    </w:p>
    <w:p w14:paraId="4C5CEEEF"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Australian Information Commissioner</w:t>
      </w:r>
    </w:p>
    <w:p w14:paraId="24472503"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The Office of the Australian Information Commissioner (OAIC) is an Australian Government agency, established under the Australian Information Commissioner Act 2010. The Office of the Australian Information Commissioner is Australia's federal regulatory agency for freedom of information and privacy. The office also has a role in government information policy issues. </w:t>
      </w:r>
    </w:p>
    <w:p w14:paraId="5863A3ED" w14:textId="41CC484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B6008F">
        <w:rPr>
          <w:rStyle w:val="Strong"/>
          <w:rFonts w:asciiTheme="minorHAnsi" w:hAnsiTheme="minorHAnsi" w:cstheme="minorHAnsi"/>
          <w:sz w:val="22"/>
          <w:szCs w:val="22"/>
        </w:rPr>
        <w:t>Tel:  </w:t>
      </w:r>
      <w:r w:rsidRPr="00B6008F">
        <w:rPr>
          <w:rFonts w:asciiTheme="minorHAnsi" w:hAnsiTheme="minorHAnsi" w:cstheme="minorHAnsi"/>
          <w:sz w:val="22"/>
          <w:szCs w:val="22"/>
        </w:rPr>
        <w:t>        1300 363 992</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Email:</w:t>
      </w:r>
      <w:r w:rsidRPr="00B6008F">
        <w:rPr>
          <w:rFonts w:asciiTheme="minorHAnsi" w:hAnsiTheme="minorHAnsi" w:cstheme="minorHAnsi"/>
          <w:sz w:val="22"/>
          <w:szCs w:val="22"/>
        </w:rPr>
        <w:t>     </w:t>
      </w:r>
      <w:hyperlink r:id="rId35" w:history="1">
        <w:r w:rsidRPr="00B6008F">
          <w:rPr>
            <w:rStyle w:val="Hyperlink"/>
            <w:rFonts w:asciiTheme="minorHAnsi" w:eastAsiaTheme="majorEastAsia" w:hAnsiTheme="minorHAnsi" w:cstheme="minorHAnsi"/>
            <w:color w:val="5E2D61"/>
            <w:sz w:val="22"/>
            <w:szCs w:val="22"/>
          </w:rPr>
          <w:t>enquiries@oaic.gov.au</w:t>
        </w:r>
      </w:hyperlink>
      <w:r w:rsidRPr="00B6008F">
        <w:rPr>
          <w:rFonts w:asciiTheme="minorHAnsi" w:hAnsiTheme="minorHAnsi" w:cstheme="minorHAnsi"/>
          <w:color w:val="5D5D5D"/>
          <w:sz w:val="22"/>
          <w:szCs w:val="22"/>
        </w:rPr>
        <w:t>  </w:t>
      </w:r>
      <w:r w:rsidRPr="00B6008F">
        <w:rPr>
          <w:rFonts w:asciiTheme="minorHAnsi" w:hAnsiTheme="minorHAnsi" w:cstheme="minorHAnsi"/>
          <w:color w:val="5D5D5D"/>
          <w:sz w:val="22"/>
          <w:szCs w:val="22"/>
        </w:rPr>
        <w:br/>
      </w:r>
      <w:r w:rsidRPr="00B6008F">
        <w:rPr>
          <w:rStyle w:val="Strong"/>
          <w:rFonts w:asciiTheme="minorHAnsi" w:hAnsiTheme="minorHAnsi" w:cstheme="minorHAnsi"/>
          <w:sz w:val="22"/>
          <w:szCs w:val="22"/>
        </w:rPr>
        <w:t>Post: </w:t>
      </w:r>
      <w:r w:rsidRPr="00B6008F">
        <w:rPr>
          <w:rFonts w:asciiTheme="minorHAnsi" w:hAnsiTheme="minorHAnsi" w:cstheme="minorHAnsi"/>
          <w:sz w:val="22"/>
          <w:szCs w:val="22"/>
        </w:rPr>
        <w:t>      GPO Box 52</w:t>
      </w:r>
      <w:r w:rsidR="00C96494">
        <w:rPr>
          <w:rFonts w:asciiTheme="minorHAnsi" w:hAnsiTheme="minorHAnsi" w:cstheme="minorHAnsi"/>
          <w:sz w:val="22"/>
          <w:szCs w:val="22"/>
        </w:rPr>
        <w:t>8</w:t>
      </w:r>
      <w:r w:rsidRPr="00B6008F">
        <w:rPr>
          <w:rFonts w:asciiTheme="minorHAnsi" w:hAnsiTheme="minorHAnsi" w:cstheme="minorHAnsi"/>
          <w:sz w:val="22"/>
          <w:szCs w:val="22"/>
        </w:rPr>
        <w:t>8, SYDNEY NSW, 2001</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Website:</w:t>
      </w:r>
      <w:r w:rsidRPr="00B6008F">
        <w:rPr>
          <w:rFonts w:asciiTheme="minorHAnsi" w:hAnsiTheme="minorHAnsi" w:cstheme="minorHAnsi"/>
          <w:sz w:val="22"/>
          <w:szCs w:val="22"/>
        </w:rPr>
        <w:t>  </w:t>
      </w:r>
      <w:hyperlink r:id="rId36" w:tgtFrame="_blank" w:history="1">
        <w:r w:rsidRPr="00B6008F">
          <w:rPr>
            <w:rStyle w:val="Hyperlink"/>
            <w:rFonts w:asciiTheme="minorHAnsi" w:eastAsiaTheme="majorEastAsia" w:hAnsiTheme="minorHAnsi" w:cstheme="minorHAnsi"/>
            <w:color w:val="5E2D61"/>
            <w:sz w:val="22"/>
            <w:szCs w:val="22"/>
          </w:rPr>
          <w:t>www.oaic.gov.au</w:t>
        </w:r>
      </w:hyperlink>
      <w:r w:rsidRPr="00B6008F">
        <w:rPr>
          <w:rFonts w:asciiTheme="minorHAnsi" w:hAnsiTheme="minorHAnsi" w:cstheme="minorHAnsi"/>
          <w:color w:val="5D5D5D"/>
          <w:sz w:val="22"/>
          <w:szCs w:val="22"/>
        </w:rPr>
        <w:t>       </w:t>
      </w:r>
    </w:p>
    <w:p w14:paraId="0194B203"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Australian Research Integrity Committee (ARIC)</w:t>
      </w:r>
    </w:p>
    <w:p w14:paraId="407DDAAE"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The ARIC, which is jointly established by the Australian Research Council (ARC) and the National Health and Medical Research Council (NHMRC), provides a review system of institutional processes to respond to allegations of research misconduct. </w:t>
      </w:r>
    </w:p>
    <w:p w14:paraId="373B2AE4"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For further information regarding the ARIC or to download the ARIC Request for Review form, please see the ARC website or contact the ARIC Secretariat.</w:t>
      </w:r>
    </w:p>
    <w:p w14:paraId="73E93E6C" w14:textId="28EBE28D" w:rsidR="006B0367" w:rsidRPr="00B6008F"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B6008F">
        <w:rPr>
          <w:rStyle w:val="Strong"/>
          <w:rFonts w:asciiTheme="minorHAnsi" w:hAnsiTheme="minorHAnsi" w:cstheme="minorHAnsi"/>
          <w:sz w:val="22"/>
          <w:szCs w:val="22"/>
        </w:rPr>
        <w:t>Tel:</w:t>
      </w:r>
      <w:r w:rsidR="00B6008F" w:rsidRPr="00B6008F">
        <w:rPr>
          <w:rFonts w:asciiTheme="minorHAnsi" w:hAnsiTheme="minorHAnsi" w:cstheme="minorHAnsi"/>
          <w:sz w:val="22"/>
          <w:szCs w:val="22"/>
        </w:rPr>
        <w:t xml:space="preserve"> </w:t>
      </w:r>
      <w:r w:rsidRPr="00B6008F">
        <w:rPr>
          <w:rFonts w:asciiTheme="minorHAnsi" w:hAnsiTheme="minorHAnsi" w:cstheme="minorHAnsi"/>
          <w:sz w:val="22"/>
          <w:szCs w:val="22"/>
        </w:rPr>
        <w:t>(02) 6287 6701</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Email: </w:t>
      </w:r>
      <w:hyperlink r:id="rId37" w:history="1">
        <w:r w:rsidR="00B6008F" w:rsidRPr="005C35D6">
          <w:rPr>
            <w:rStyle w:val="Hyperlink"/>
            <w:rFonts w:asciiTheme="minorHAnsi" w:eastAsiaTheme="majorEastAsia" w:hAnsiTheme="minorHAnsi" w:cstheme="minorHAnsi"/>
            <w:sz w:val="22"/>
            <w:szCs w:val="22"/>
          </w:rPr>
          <w:t>aric@arc.gov.au</w:t>
        </w:r>
      </w:hyperlink>
      <w:r w:rsidRPr="00B6008F">
        <w:rPr>
          <w:rFonts w:asciiTheme="minorHAnsi" w:hAnsiTheme="minorHAnsi" w:cstheme="minorHAnsi"/>
          <w:color w:val="5D5D5D"/>
          <w:sz w:val="22"/>
          <w:szCs w:val="22"/>
        </w:rPr>
        <w:t> </w:t>
      </w:r>
      <w:r w:rsidRPr="00B6008F">
        <w:rPr>
          <w:rFonts w:asciiTheme="minorHAnsi" w:hAnsiTheme="minorHAnsi" w:cstheme="minorHAnsi"/>
          <w:color w:val="5D5D5D"/>
          <w:sz w:val="22"/>
          <w:szCs w:val="22"/>
        </w:rPr>
        <w:br/>
      </w:r>
      <w:r w:rsidRPr="00B6008F">
        <w:rPr>
          <w:rStyle w:val="Strong"/>
          <w:rFonts w:asciiTheme="minorHAnsi" w:hAnsiTheme="minorHAnsi" w:cstheme="minorHAnsi"/>
          <w:sz w:val="22"/>
          <w:szCs w:val="22"/>
        </w:rPr>
        <w:t>Post:</w:t>
      </w:r>
      <w:r w:rsidR="00B6008F">
        <w:rPr>
          <w:rStyle w:val="Strong"/>
          <w:rFonts w:asciiTheme="minorHAnsi" w:hAnsiTheme="minorHAnsi" w:cstheme="minorHAnsi"/>
          <w:sz w:val="22"/>
          <w:szCs w:val="22"/>
        </w:rPr>
        <w:t xml:space="preserve"> </w:t>
      </w:r>
      <w:r w:rsidRPr="00B6008F">
        <w:rPr>
          <w:rFonts w:asciiTheme="minorHAnsi" w:hAnsiTheme="minorHAnsi" w:cstheme="minorHAnsi"/>
          <w:sz w:val="22"/>
          <w:szCs w:val="22"/>
        </w:rPr>
        <w:t>ARIC-ARC Secretariat [IN CONFIDENCE] Australian Research Council, GPO Box 2702, Canberra ACT 2601 </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Website:</w:t>
      </w:r>
      <w:r w:rsidRPr="00B6008F">
        <w:rPr>
          <w:rFonts w:asciiTheme="minorHAnsi" w:hAnsiTheme="minorHAnsi" w:cstheme="minorHAnsi"/>
          <w:sz w:val="22"/>
          <w:szCs w:val="22"/>
        </w:rPr>
        <w:t> </w:t>
      </w:r>
      <w:hyperlink r:id="rId38" w:history="1">
        <w:r w:rsidR="00B6008F" w:rsidRPr="0010574C">
          <w:rPr>
            <w:rStyle w:val="Hyperlink"/>
            <w:rFonts w:asciiTheme="minorHAnsi" w:eastAsiaTheme="majorEastAsia" w:hAnsiTheme="minorHAnsi" w:cstheme="minorHAnsi"/>
            <w:sz w:val="22"/>
            <w:szCs w:val="22"/>
          </w:rPr>
          <w:t>www.arc.gov.au</w:t>
        </w:r>
        <w:r w:rsidRPr="0010574C">
          <w:rPr>
            <w:rStyle w:val="Hyperlink"/>
            <w:rFonts w:asciiTheme="minorHAnsi" w:hAnsiTheme="minorHAnsi" w:cstheme="minorHAnsi"/>
            <w:sz w:val="22"/>
            <w:szCs w:val="22"/>
          </w:rPr>
          <w:t>  </w:t>
        </w:r>
      </w:hyperlink>
    </w:p>
    <w:p w14:paraId="560CAE05"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lastRenderedPageBreak/>
        <w:t>Commonwealth Ombudsman</w:t>
      </w:r>
    </w:p>
    <w:p w14:paraId="3F7CC82A"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You have the right to refer your complaint to the Commonwealth Ombudsman. The Commonwealth Ombudsman can investigate complaints about the actions and decisions of Australian Government agencies to see if they are ‘wrong, unjust, unlawful, discriminatory or just plain unfair’.</w:t>
      </w:r>
    </w:p>
    <w:p w14:paraId="3117BEA3"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Complaints can be made in writing, by phone, in person or by using an online complaint form. Further information is available from the Commonwealth Ombudsman's website.</w:t>
      </w:r>
    </w:p>
    <w:p w14:paraId="375ACA40" w14:textId="77777777" w:rsidR="003535CB" w:rsidRDefault="006B0367" w:rsidP="003535CB">
      <w:pPr>
        <w:pStyle w:val="NormalWeb"/>
        <w:shd w:val="clear" w:color="auto" w:fill="FFFFFF" w:themeFill="background1"/>
        <w:spacing w:before="0" w:beforeAutospacing="0" w:after="0" w:afterAutospacing="0"/>
        <w:rPr>
          <w:rFonts w:asciiTheme="minorHAnsi" w:hAnsiTheme="minorHAnsi" w:cstheme="minorBidi"/>
          <w:b/>
          <w:bCs/>
          <w:sz w:val="22"/>
          <w:szCs w:val="22"/>
        </w:rPr>
      </w:pPr>
      <w:r w:rsidRPr="6BBA5288">
        <w:rPr>
          <w:rStyle w:val="Strong"/>
          <w:rFonts w:asciiTheme="minorHAnsi" w:hAnsiTheme="minorHAnsi" w:cstheme="minorBidi"/>
          <w:sz w:val="22"/>
          <w:szCs w:val="22"/>
        </w:rPr>
        <w:t>Tel:  </w:t>
      </w:r>
      <w:r w:rsidRPr="6BBA5288">
        <w:rPr>
          <w:rFonts w:asciiTheme="minorHAnsi" w:hAnsiTheme="minorHAnsi" w:cstheme="minorBidi"/>
          <w:sz w:val="22"/>
          <w:szCs w:val="22"/>
        </w:rPr>
        <w:t>          1300 362 072</w:t>
      </w:r>
      <w:r>
        <w:br/>
      </w:r>
      <w:r w:rsidR="00FD30D1">
        <w:rPr>
          <w:rStyle w:val="Strong"/>
          <w:rFonts w:asciiTheme="minorHAnsi" w:hAnsiTheme="minorHAnsi" w:cstheme="minorHAnsi"/>
          <w:sz w:val="22"/>
          <w:szCs w:val="22"/>
        </w:rPr>
        <w:t>Online form:</w:t>
      </w:r>
      <w:r w:rsidR="00FD30D1">
        <w:rPr>
          <w:rStyle w:val="Strong"/>
          <w:rFonts w:asciiTheme="minorHAnsi" w:hAnsiTheme="minorHAnsi" w:cstheme="minorHAnsi"/>
          <w:sz w:val="22"/>
          <w:szCs w:val="22"/>
        </w:rPr>
        <w:tab/>
      </w:r>
      <w:hyperlink r:id="rId39" w:history="1">
        <w:r w:rsidR="003E31EF">
          <w:rPr>
            <w:rStyle w:val="Hyperlink"/>
            <w:rFonts w:asciiTheme="minorHAnsi" w:hAnsiTheme="minorHAnsi" w:cstheme="minorBidi"/>
            <w:b/>
            <w:bCs/>
            <w:sz w:val="22"/>
            <w:szCs w:val="22"/>
          </w:rPr>
          <w:t>Online form</w:t>
        </w:r>
      </w:hyperlink>
      <w:r w:rsidR="003E31EF">
        <w:rPr>
          <w:rFonts w:asciiTheme="minorHAnsi" w:hAnsiTheme="minorHAnsi" w:cstheme="minorBidi"/>
          <w:b/>
          <w:bCs/>
          <w:sz w:val="22"/>
          <w:szCs w:val="22"/>
        </w:rPr>
        <w:t xml:space="preserve"> – Commonwealth Ombudsman</w:t>
      </w:r>
    </w:p>
    <w:p w14:paraId="76F942B6" w14:textId="56989A0D" w:rsidR="006B0367" w:rsidRPr="00B6008F" w:rsidRDefault="006B0367" w:rsidP="003535CB">
      <w:pPr>
        <w:pStyle w:val="NormalWeb"/>
        <w:shd w:val="clear" w:color="auto" w:fill="FFFFFF" w:themeFill="background1"/>
        <w:spacing w:before="0" w:beforeAutospacing="0" w:after="0" w:afterAutospacing="0"/>
        <w:rPr>
          <w:rFonts w:asciiTheme="minorHAnsi" w:hAnsiTheme="minorHAnsi" w:cstheme="minorHAnsi"/>
          <w:color w:val="5D5D5D"/>
          <w:sz w:val="22"/>
          <w:szCs w:val="22"/>
        </w:rPr>
      </w:pPr>
      <w:r w:rsidRPr="00B6008F">
        <w:rPr>
          <w:rStyle w:val="Strong"/>
          <w:rFonts w:asciiTheme="minorHAnsi" w:hAnsiTheme="minorHAnsi" w:cstheme="minorHAnsi"/>
          <w:sz w:val="22"/>
          <w:szCs w:val="22"/>
        </w:rPr>
        <w:t>Post:  </w:t>
      </w:r>
      <w:r w:rsidRPr="00B6008F">
        <w:rPr>
          <w:rFonts w:asciiTheme="minorHAnsi" w:hAnsiTheme="minorHAnsi" w:cstheme="minorHAnsi"/>
          <w:sz w:val="22"/>
          <w:szCs w:val="22"/>
        </w:rPr>
        <w:t>       GPO Box 442, CANBERRA ACT, 2601</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Website: </w:t>
      </w:r>
      <w:r w:rsidRPr="00B6008F">
        <w:rPr>
          <w:rFonts w:asciiTheme="minorHAnsi" w:hAnsiTheme="minorHAnsi" w:cstheme="minorHAnsi"/>
          <w:sz w:val="22"/>
          <w:szCs w:val="22"/>
        </w:rPr>
        <w:t>   </w:t>
      </w:r>
      <w:hyperlink r:id="rId40" w:tgtFrame="_blank" w:history="1">
        <w:r w:rsidRPr="00B6008F">
          <w:rPr>
            <w:rStyle w:val="Hyperlink"/>
            <w:rFonts w:asciiTheme="minorHAnsi" w:eastAsiaTheme="majorEastAsia" w:hAnsiTheme="minorHAnsi" w:cstheme="minorHAnsi"/>
            <w:color w:val="5E2D61"/>
            <w:sz w:val="22"/>
            <w:szCs w:val="22"/>
          </w:rPr>
          <w:t>www.ombudsman.gov.au</w:t>
        </w:r>
      </w:hyperlink>
      <w:r w:rsidRPr="00B6008F">
        <w:rPr>
          <w:rFonts w:asciiTheme="minorHAnsi" w:hAnsiTheme="minorHAnsi" w:cstheme="minorHAnsi"/>
          <w:color w:val="5D5D5D"/>
          <w:sz w:val="22"/>
          <w:szCs w:val="22"/>
        </w:rPr>
        <w:t>  </w:t>
      </w:r>
    </w:p>
    <w:p w14:paraId="5381359B"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Privacy Commissioner</w:t>
      </w:r>
    </w:p>
    <w:p w14:paraId="1EF24DF5"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 xml:space="preserve">If at any time you consider that we have breached your privacy, you may wish to submit a complaint to the Privacy Commissioner at the Office of the Australian Information Commissioner (OAIC). The OAIC has complaint handling responsibilities under the </w:t>
      </w:r>
      <w:r w:rsidRPr="003535CB">
        <w:rPr>
          <w:rFonts w:asciiTheme="minorHAnsi" w:hAnsiTheme="minorHAnsi" w:cstheme="minorHAnsi"/>
          <w:i/>
          <w:iCs/>
          <w:sz w:val="22"/>
          <w:szCs w:val="22"/>
        </w:rPr>
        <w:t>Privacy Act 1988</w:t>
      </w:r>
      <w:r w:rsidRPr="00B6008F">
        <w:rPr>
          <w:rFonts w:asciiTheme="minorHAnsi" w:hAnsiTheme="minorHAnsi" w:cstheme="minorHAnsi"/>
          <w:sz w:val="22"/>
          <w:szCs w:val="22"/>
        </w:rPr>
        <w:t>. It investigates privacy complaints from individuals about Australian and ACT government agencies, and private sector organisations covered by the Act.</w:t>
      </w:r>
    </w:p>
    <w:p w14:paraId="50A570E4"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Information on how to submit a complaint, as well as a complaints form, is available from the OAIC website.</w:t>
      </w:r>
    </w:p>
    <w:p w14:paraId="75E8C034" w14:textId="1179DE51" w:rsidR="006B0367" w:rsidRPr="00B6008F"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B6008F">
        <w:rPr>
          <w:rStyle w:val="Strong"/>
          <w:rFonts w:asciiTheme="minorHAnsi" w:hAnsiTheme="minorHAnsi" w:cstheme="minorHAnsi"/>
          <w:sz w:val="22"/>
          <w:szCs w:val="22"/>
        </w:rPr>
        <w:t>Tel:     </w:t>
      </w:r>
      <w:r w:rsidRPr="00B6008F">
        <w:rPr>
          <w:rFonts w:asciiTheme="minorHAnsi" w:hAnsiTheme="minorHAnsi" w:cstheme="minorHAnsi"/>
          <w:sz w:val="22"/>
          <w:szCs w:val="22"/>
        </w:rPr>
        <w:t>    1300 363 992</w:t>
      </w:r>
      <w:r w:rsidRPr="00B6008F">
        <w:rPr>
          <w:rFonts w:asciiTheme="minorHAnsi" w:hAnsiTheme="minorHAnsi" w:cstheme="minorHAnsi"/>
          <w:sz w:val="22"/>
          <w:szCs w:val="22"/>
        </w:rPr>
        <w:br/>
      </w:r>
      <w:r w:rsidR="00180303" w:rsidRPr="003535CB">
        <w:rPr>
          <w:rFonts w:asciiTheme="minorHAnsi" w:hAnsiTheme="minorHAnsi" w:cstheme="minorHAnsi"/>
          <w:b/>
          <w:bCs/>
          <w:sz w:val="22"/>
          <w:szCs w:val="22"/>
        </w:rPr>
        <w:t>Online form</w:t>
      </w:r>
      <w:r w:rsidR="00180303">
        <w:rPr>
          <w:rFonts w:asciiTheme="minorHAnsi" w:hAnsiTheme="minorHAnsi" w:cstheme="minorHAnsi"/>
          <w:color w:val="5D5D5D"/>
          <w:sz w:val="22"/>
          <w:szCs w:val="22"/>
        </w:rPr>
        <w:t xml:space="preserve">: </w:t>
      </w:r>
      <w:hyperlink r:id="rId41" w:history="1">
        <w:r w:rsidR="00180303" w:rsidRPr="00180303">
          <w:rPr>
            <w:rStyle w:val="Hyperlink"/>
            <w:rFonts w:asciiTheme="minorHAnsi" w:hAnsiTheme="minorHAnsi" w:cstheme="minorHAnsi"/>
            <w:sz w:val="22"/>
            <w:szCs w:val="22"/>
          </w:rPr>
          <w:t>Enquiry form</w:t>
        </w:r>
      </w:hyperlink>
      <w:r w:rsidRPr="00B6008F">
        <w:rPr>
          <w:rFonts w:asciiTheme="minorHAnsi" w:hAnsiTheme="minorHAnsi" w:cstheme="minorHAnsi"/>
          <w:color w:val="5D5D5D"/>
          <w:sz w:val="22"/>
          <w:szCs w:val="22"/>
        </w:rPr>
        <w:br/>
      </w:r>
      <w:r w:rsidRPr="00B6008F">
        <w:rPr>
          <w:rStyle w:val="Strong"/>
          <w:rFonts w:asciiTheme="minorHAnsi" w:hAnsiTheme="minorHAnsi" w:cstheme="minorHAnsi"/>
          <w:sz w:val="22"/>
          <w:szCs w:val="22"/>
        </w:rPr>
        <w:t>Post:</w:t>
      </w:r>
      <w:r w:rsidRPr="00B6008F">
        <w:rPr>
          <w:rFonts w:asciiTheme="minorHAnsi" w:hAnsiTheme="minorHAnsi" w:cstheme="minorHAnsi"/>
          <w:sz w:val="22"/>
          <w:szCs w:val="22"/>
        </w:rPr>
        <w:t>       GPO Box 52</w:t>
      </w:r>
      <w:r w:rsidR="00C96494">
        <w:rPr>
          <w:rFonts w:asciiTheme="minorHAnsi" w:hAnsiTheme="minorHAnsi" w:cstheme="minorHAnsi"/>
          <w:sz w:val="22"/>
          <w:szCs w:val="22"/>
        </w:rPr>
        <w:t>8</w:t>
      </w:r>
      <w:r w:rsidRPr="00B6008F">
        <w:rPr>
          <w:rFonts w:asciiTheme="minorHAnsi" w:hAnsiTheme="minorHAnsi" w:cstheme="minorHAnsi"/>
          <w:sz w:val="22"/>
          <w:szCs w:val="22"/>
        </w:rPr>
        <w:t>8, SYDNEY NSW, 2001</w:t>
      </w:r>
      <w:r w:rsidRPr="00B6008F">
        <w:rPr>
          <w:rFonts w:asciiTheme="minorHAnsi" w:hAnsiTheme="minorHAnsi" w:cstheme="minorHAnsi"/>
          <w:sz w:val="22"/>
          <w:szCs w:val="22"/>
        </w:rPr>
        <w:br/>
      </w:r>
      <w:r w:rsidRPr="00B6008F">
        <w:rPr>
          <w:rStyle w:val="Strong"/>
          <w:rFonts w:asciiTheme="minorHAnsi" w:hAnsiTheme="minorHAnsi" w:cstheme="minorHAnsi"/>
          <w:sz w:val="22"/>
          <w:szCs w:val="22"/>
        </w:rPr>
        <w:t>Website:</w:t>
      </w:r>
      <w:r w:rsidRPr="00B6008F">
        <w:rPr>
          <w:rFonts w:asciiTheme="minorHAnsi" w:hAnsiTheme="minorHAnsi" w:cstheme="minorHAnsi"/>
          <w:sz w:val="22"/>
          <w:szCs w:val="22"/>
        </w:rPr>
        <w:t>   </w:t>
      </w:r>
      <w:hyperlink r:id="rId42" w:tgtFrame="_blank" w:history="1">
        <w:r w:rsidRPr="00B6008F">
          <w:rPr>
            <w:rStyle w:val="Hyperlink"/>
            <w:rFonts w:asciiTheme="minorHAnsi" w:eastAsiaTheme="majorEastAsia" w:hAnsiTheme="minorHAnsi" w:cstheme="minorHAnsi"/>
            <w:color w:val="5E2D61"/>
            <w:sz w:val="22"/>
            <w:szCs w:val="22"/>
          </w:rPr>
          <w:t>www.oaic.gov.au</w:t>
        </w:r>
      </w:hyperlink>
      <w:r w:rsidRPr="00B6008F">
        <w:rPr>
          <w:rFonts w:asciiTheme="minorHAnsi" w:hAnsiTheme="minorHAnsi" w:cstheme="minorHAnsi"/>
          <w:color w:val="5D5D5D"/>
          <w:sz w:val="22"/>
          <w:szCs w:val="22"/>
        </w:rPr>
        <w:t>      </w:t>
      </w:r>
    </w:p>
    <w:p w14:paraId="7D2281E0" w14:textId="77777777" w:rsidR="006B0367" w:rsidRPr="00B6008F" w:rsidRDefault="006B0367" w:rsidP="006B0367">
      <w:pPr>
        <w:pStyle w:val="Heading4"/>
        <w:shd w:val="clear" w:color="auto" w:fill="FFFFFF"/>
        <w:spacing w:before="0" w:after="225" w:line="270" w:lineRule="atLeast"/>
        <w:rPr>
          <w:b/>
          <w:bCs/>
          <w:sz w:val="28"/>
          <w:szCs w:val="32"/>
          <w:lang w:val="en-US"/>
        </w:rPr>
      </w:pPr>
      <w:r w:rsidRPr="00B6008F">
        <w:rPr>
          <w:b/>
          <w:bCs/>
          <w:sz w:val="28"/>
          <w:szCs w:val="32"/>
          <w:lang w:val="en-US"/>
        </w:rPr>
        <w:t>Scheme for Compensation for Detriment caused by Defective Administration (the CDDA Scheme)</w:t>
      </w:r>
    </w:p>
    <w:p w14:paraId="2FDD594D" w14:textId="77777777" w:rsidR="006B0367" w:rsidRPr="00B6008F" w:rsidRDefault="006B0367" w:rsidP="006B0367">
      <w:pPr>
        <w:pStyle w:val="NormalWeb"/>
        <w:shd w:val="clear" w:color="auto" w:fill="FFFFFF"/>
        <w:spacing w:before="0" w:beforeAutospacing="0" w:after="225" w:afterAutospacing="0"/>
        <w:rPr>
          <w:rFonts w:asciiTheme="minorHAnsi" w:hAnsiTheme="minorHAnsi" w:cstheme="minorHAnsi"/>
          <w:sz w:val="22"/>
          <w:szCs w:val="22"/>
        </w:rPr>
      </w:pPr>
      <w:r w:rsidRPr="00B6008F">
        <w:rPr>
          <w:rFonts w:asciiTheme="minorHAnsi" w:hAnsiTheme="minorHAnsi" w:cstheme="minorHAnsi"/>
          <w:sz w:val="22"/>
          <w:szCs w:val="22"/>
        </w:rPr>
        <w:t>If you consider you have suffered detriment as a result of our administrative procedures or advice, you may wish to submit an application under the Scheme for Compensation for Detriment caused by Defective Administration (the CDDA Scheme). </w:t>
      </w:r>
    </w:p>
    <w:p w14:paraId="59B79A3D" w14:textId="0EC8B61D" w:rsidR="006B0367" w:rsidRDefault="006B0367" w:rsidP="006B0367">
      <w:pPr>
        <w:pStyle w:val="NormalWeb"/>
        <w:shd w:val="clear" w:color="auto" w:fill="FFFFFF"/>
        <w:spacing w:before="0" w:beforeAutospacing="0" w:after="225" w:afterAutospacing="0"/>
        <w:rPr>
          <w:rFonts w:asciiTheme="minorHAnsi" w:hAnsiTheme="minorHAnsi" w:cstheme="minorHAnsi"/>
          <w:color w:val="5D5D5D"/>
          <w:sz w:val="22"/>
          <w:szCs w:val="22"/>
        </w:rPr>
      </w:pPr>
      <w:r w:rsidRPr="00B6008F">
        <w:rPr>
          <w:rFonts w:asciiTheme="minorHAnsi" w:hAnsiTheme="minorHAnsi" w:cstheme="minorHAnsi"/>
          <w:sz w:val="22"/>
          <w:szCs w:val="22"/>
        </w:rPr>
        <w:t>Applications under the CDDA Scheme should be made directly to the ARC. Further information about the CDDA Scheme is available on the</w:t>
      </w:r>
      <w:r w:rsidR="001D1A9C">
        <w:rPr>
          <w:rFonts w:asciiTheme="minorHAnsi" w:hAnsiTheme="minorHAnsi" w:cstheme="minorHAnsi"/>
          <w:sz w:val="22"/>
          <w:szCs w:val="22"/>
        </w:rPr>
        <w:t xml:space="preserve"> Department of Finance </w:t>
      </w:r>
      <w:hyperlink r:id="rId43" w:history="1">
        <w:r w:rsidR="001D1A9C" w:rsidRPr="001D1A9C">
          <w:rPr>
            <w:rStyle w:val="Hyperlink"/>
            <w:rFonts w:asciiTheme="minorHAnsi" w:eastAsiaTheme="majorEastAsia" w:hAnsiTheme="minorHAnsi" w:cstheme="minorHAnsi"/>
            <w:sz w:val="22"/>
            <w:szCs w:val="22"/>
          </w:rPr>
          <w:t>website</w:t>
        </w:r>
      </w:hyperlink>
      <w:r w:rsidRPr="00B6008F">
        <w:rPr>
          <w:rFonts w:asciiTheme="minorHAnsi" w:hAnsiTheme="minorHAnsi" w:cstheme="minorHAnsi"/>
          <w:color w:val="5D5D5D"/>
          <w:sz w:val="22"/>
          <w:szCs w:val="22"/>
        </w:rPr>
        <w:t>.</w:t>
      </w:r>
    </w:p>
    <w:p w14:paraId="150F26A3" w14:textId="22A624EE" w:rsidR="001D1A9C" w:rsidRPr="003535CB" w:rsidRDefault="00974355" w:rsidP="003535CB">
      <w:pPr>
        <w:pStyle w:val="Heading4"/>
        <w:shd w:val="clear" w:color="auto" w:fill="FFFFFF"/>
        <w:spacing w:before="0" w:after="225" w:line="270" w:lineRule="atLeast"/>
        <w:rPr>
          <w:b/>
          <w:bCs/>
          <w:sz w:val="28"/>
          <w:szCs w:val="32"/>
          <w:lang w:val="en-US"/>
        </w:rPr>
      </w:pPr>
      <w:r w:rsidRPr="003535CB">
        <w:rPr>
          <w:b/>
          <w:bCs/>
          <w:sz w:val="28"/>
          <w:szCs w:val="32"/>
          <w:lang w:val="en-US"/>
        </w:rPr>
        <w:t>The National Anti-Corruption Commission (NACC)</w:t>
      </w:r>
    </w:p>
    <w:p w14:paraId="1F63D614" w14:textId="00ACD516" w:rsidR="00974355" w:rsidRDefault="00974355" w:rsidP="00974355">
      <w:pPr>
        <w:pStyle w:val="NormalWeb"/>
        <w:shd w:val="clear" w:color="auto" w:fill="FFFFFF"/>
        <w:spacing w:before="0" w:beforeAutospacing="0" w:after="225" w:afterAutospacing="0"/>
        <w:rPr>
          <w:rFonts w:asciiTheme="minorHAnsi" w:hAnsiTheme="minorHAnsi" w:cstheme="minorHAnsi"/>
          <w:color w:val="5D5D5D"/>
          <w:sz w:val="22"/>
          <w:szCs w:val="22"/>
        </w:rPr>
      </w:pPr>
      <w:r>
        <w:rPr>
          <w:rFonts w:asciiTheme="minorHAnsi" w:hAnsiTheme="minorHAnsi" w:cstheme="minorHAnsi"/>
          <w:color w:val="5D5D5D"/>
          <w:sz w:val="22"/>
          <w:szCs w:val="22"/>
        </w:rPr>
        <w:t>If you consider that the ARC has engaged in serious or systemic corrupt conduct, you may refer the circumstances constituting the alleged corrupt conduct to the NACC for investigation. Corrupt conduct is where:</w:t>
      </w:r>
      <w:r w:rsidRPr="00974355">
        <w:rPr>
          <w:rFonts w:ascii="Work Sans" w:hAnsi="Work Sans"/>
          <w:color w:val="444E5A"/>
          <w:sz w:val="26"/>
          <w:szCs w:val="26"/>
        </w:rPr>
        <w:t xml:space="preserve"> </w:t>
      </w:r>
    </w:p>
    <w:p w14:paraId="5220D015" w14:textId="334716DC" w:rsidR="00974355" w:rsidRPr="003535CB" w:rsidRDefault="00974355"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3535CB">
        <w:rPr>
          <w:rFonts w:cstheme="minorHAnsi"/>
          <w:color w:val="auto"/>
          <w:szCs w:val="22"/>
        </w:rPr>
        <w:t>a public official has breached public trust</w:t>
      </w:r>
    </w:p>
    <w:p w14:paraId="582C9B91" w14:textId="6A833929" w:rsidR="00974355" w:rsidRPr="003535CB" w:rsidRDefault="00974355"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3535CB">
        <w:rPr>
          <w:rFonts w:cstheme="minorHAnsi"/>
          <w:color w:val="auto"/>
          <w:szCs w:val="22"/>
        </w:rPr>
        <w:t>a public official abuses their office as a public official</w:t>
      </w:r>
    </w:p>
    <w:p w14:paraId="75BCC62F" w14:textId="5C6B86CE" w:rsidR="00974355" w:rsidRPr="003535CB" w:rsidRDefault="00974355"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3535CB">
        <w:rPr>
          <w:rFonts w:cstheme="minorHAnsi"/>
          <w:color w:val="auto"/>
          <w:szCs w:val="22"/>
        </w:rPr>
        <w:t>a public official or former public official misuses information they have gained in their capacity as a public official</w:t>
      </w:r>
    </w:p>
    <w:p w14:paraId="67F1C70E" w14:textId="3805D4C1" w:rsidR="00974355" w:rsidRPr="003535CB" w:rsidRDefault="00974355" w:rsidP="003535CB">
      <w:pPr>
        <w:pStyle w:val="ListParagraph"/>
        <w:widowControl/>
        <w:numPr>
          <w:ilvl w:val="0"/>
          <w:numId w:val="29"/>
        </w:numPr>
        <w:shd w:val="clear" w:color="auto" w:fill="FFFFFF"/>
        <w:autoSpaceDE/>
        <w:autoSpaceDN/>
        <w:spacing w:before="0" w:after="0" w:line="240" w:lineRule="auto"/>
        <w:ind w:left="360"/>
        <w:rPr>
          <w:rFonts w:cstheme="minorHAnsi"/>
          <w:color w:val="auto"/>
          <w:szCs w:val="22"/>
        </w:rPr>
      </w:pPr>
      <w:r w:rsidRPr="003535CB">
        <w:rPr>
          <w:rFonts w:cstheme="minorHAnsi"/>
          <w:color w:val="auto"/>
          <w:szCs w:val="22"/>
        </w:rPr>
        <w:t>a person does something that </w:t>
      </w:r>
      <w:hyperlink r:id="rId44" w:anchor="conduct-that-adversely-affects-the-honesty-or-impartiality-of-a-public-official" w:history="1">
        <w:r w:rsidRPr="003535CB">
          <w:rPr>
            <w:color w:val="auto"/>
            <w:szCs w:val="22"/>
          </w:rPr>
          <w:t>adversely affects a public official</w:t>
        </w:r>
      </w:hyperlink>
      <w:r w:rsidRPr="003535CB">
        <w:rPr>
          <w:rFonts w:cstheme="minorHAnsi"/>
          <w:color w:val="auto"/>
          <w:szCs w:val="22"/>
        </w:rPr>
        <w:t xml:space="preserve">’s honest or impartial exercise of powers or performance of official duties. </w:t>
      </w:r>
    </w:p>
    <w:p w14:paraId="20124854" w14:textId="77777777" w:rsidR="003535CB" w:rsidRDefault="003535CB" w:rsidP="001279C8">
      <w:pPr>
        <w:pStyle w:val="NormalWeb"/>
        <w:shd w:val="clear" w:color="auto" w:fill="FFFFFF"/>
        <w:spacing w:before="0" w:beforeAutospacing="0" w:after="225" w:afterAutospacing="0"/>
        <w:rPr>
          <w:rFonts w:asciiTheme="minorHAnsi" w:hAnsiTheme="minorHAnsi" w:cstheme="minorHAnsi"/>
          <w:sz w:val="22"/>
          <w:szCs w:val="22"/>
        </w:rPr>
      </w:pPr>
    </w:p>
    <w:p w14:paraId="1C2616AD" w14:textId="6A92E2C3" w:rsidR="006B0367" w:rsidRPr="001279C8" w:rsidRDefault="00974355" w:rsidP="001279C8">
      <w:pPr>
        <w:pStyle w:val="NormalWeb"/>
        <w:shd w:val="clear" w:color="auto" w:fill="FFFFFF"/>
        <w:spacing w:before="0" w:beforeAutospacing="0" w:after="225" w:afterAutospacing="0"/>
        <w:rPr>
          <w:rFonts w:asciiTheme="minorHAnsi" w:hAnsiTheme="minorHAnsi" w:cstheme="minorHAnsi"/>
          <w:color w:val="5D5D5D"/>
          <w:sz w:val="22"/>
          <w:szCs w:val="22"/>
        </w:rPr>
      </w:pPr>
      <w:r w:rsidRPr="003535CB">
        <w:rPr>
          <w:rFonts w:asciiTheme="minorHAnsi" w:hAnsiTheme="minorHAnsi" w:cstheme="minorHAnsi"/>
          <w:sz w:val="22"/>
          <w:szCs w:val="22"/>
        </w:rPr>
        <w:t xml:space="preserve">Further information about the NACC is available on the NACC </w:t>
      </w:r>
      <w:hyperlink r:id="rId45" w:history="1">
        <w:r w:rsidRPr="00974355">
          <w:rPr>
            <w:rStyle w:val="Hyperlink"/>
            <w:rFonts w:asciiTheme="minorHAnsi" w:hAnsiTheme="minorHAnsi" w:cstheme="minorHAnsi"/>
            <w:sz w:val="22"/>
            <w:szCs w:val="22"/>
          </w:rPr>
          <w:t>website</w:t>
        </w:r>
      </w:hyperlink>
      <w:r>
        <w:rPr>
          <w:rFonts w:asciiTheme="minorHAnsi" w:hAnsiTheme="minorHAnsi" w:cstheme="minorHAnsi"/>
          <w:color w:val="5D5D5D"/>
          <w:sz w:val="22"/>
          <w:szCs w:val="22"/>
        </w:rPr>
        <w:t>.</w:t>
      </w:r>
    </w:p>
    <w:sectPr w:rsidR="006B0367" w:rsidRPr="001279C8" w:rsidSect="00894D30">
      <w:footerReference w:type="default" r:id="rId46"/>
      <w:headerReference w:type="first" r:id="rId47"/>
      <w:footerReference w:type="first" r:id="rId48"/>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B8751" w14:textId="77777777" w:rsidR="004541AA" w:rsidRDefault="004541AA">
      <w:pPr>
        <w:spacing w:before="0" w:after="0" w:line="240" w:lineRule="auto"/>
      </w:pPr>
      <w:r>
        <w:separator/>
      </w:r>
    </w:p>
  </w:endnote>
  <w:endnote w:type="continuationSeparator" w:id="0">
    <w:p w14:paraId="1BBB5A66" w14:textId="77777777" w:rsidR="004541AA" w:rsidRDefault="004541AA">
      <w:pPr>
        <w:spacing w:before="0" w:after="0" w:line="240" w:lineRule="auto"/>
      </w:pPr>
      <w:r>
        <w:continuationSeparator/>
      </w:r>
    </w:p>
  </w:endnote>
  <w:endnote w:type="continuationNotice" w:id="1">
    <w:p w14:paraId="5A05C027" w14:textId="77777777" w:rsidR="004541AA" w:rsidRDefault="004541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02C34A6F" w14:textId="755F7A28" w:rsidR="0037106C" w:rsidRDefault="0011004F" w:rsidP="0011004F">
            <w:pPr>
              <w:pStyle w:val="Footer"/>
              <w:rPr>
                <w:b/>
                <w:bCs/>
                <w:sz w:val="24"/>
                <w:szCs w:val="24"/>
              </w:rPr>
            </w:pPr>
            <w:r>
              <w:tab/>
            </w:r>
            <w:r>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p w14:paraId="190B2D2A" w14:textId="73D6E098" w:rsidR="000B12FD" w:rsidRPr="00D42552" w:rsidRDefault="00096CCA" w:rsidP="00D42552">
            <w:pPr>
              <w:pStyle w:val="Footer"/>
              <w:rPr>
                <w:i/>
                <w:iCs/>
              </w:rPr>
            </w:pPr>
            <w:r>
              <w:rPr>
                <w:i/>
                <w:iCs/>
              </w:rPr>
              <w:t xml:space="preserve">Last updated </w:t>
            </w:r>
            <w:r w:rsidR="003535CB">
              <w:rPr>
                <w:i/>
                <w:iCs/>
              </w:rPr>
              <w:t>27</w:t>
            </w:r>
            <w:r w:rsidR="00B25920">
              <w:rPr>
                <w:i/>
                <w:iCs/>
              </w:rPr>
              <w:t>/</w:t>
            </w:r>
            <w:r w:rsidR="00EF6586">
              <w:rPr>
                <w:i/>
                <w:iCs/>
              </w:rPr>
              <w:t>11</w:t>
            </w:r>
            <w:r w:rsidR="00B25920">
              <w:rPr>
                <w:i/>
                <w:iCs/>
              </w:rPr>
              <w:t>/</w:t>
            </w:r>
            <w:r w:rsidR="00EF6586">
              <w:rPr>
                <w:i/>
                <w:iCs/>
              </w:rPr>
              <w:t>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DE19" w14:textId="77777777" w:rsidR="00583318" w:rsidRDefault="00583318">
    <w:pPr>
      <w:pStyle w:val="Footer"/>
    </w:pPr>
    <w:r>
      <w:rPr>
        <w:noProof/>
        <w:color w:val="FFFFFF"/>
        <w:shd w:val="clear" w:color="auto" w:fill="1F487C"/>
      </w:rPr>
      <w:drawing>
        <wp:anchor distT="0" distB="0" distL="114300" distR="114300" simplePos="0" relativeHeight="251658240" behindDoc="1" locked="0" layoutInCell="1" allowOverlap="1" wp14:anchorId="162A3FA9" wp14:editId="6DD8FA0D">
          <wp:simplePos x="0" y="0"/>
          <wp:positionH relativeFrom="column">
            <wp:posOffset>-841518</wp:posOffset>
          </wp:positionH>
          <wp:positionV relativeFrom="paragraph">
            <wp:posOffset>276225</wp:posOffset>
          </wp:positionV>
          <wp:extent cx="7600950" cy="334283"/>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7A9E0" w14:textId="77777777" w:rsidR="004541AA" w:rsidRDefault="004541AA">
      <w:pPr>
        <w:spacing w:before="0" w:after="0" w:line="240" w:lineRule="auto"/>
      </w:pPr>
      <w:r>
        <w:separator/>
      </w:r>
    </w:p>
  </w:footnote>
  <w:footnote w:type="continuationSeparator" w:id="0">
    <w:p w14:paraId="7D332CA3" w14:textId="77777777" w:rsidR="004541AA" w:rsidRDefault="004541AA">
      <w:pPr>
        <w:spacing w:before="0" w:after="0" w:line="240" w:lineRule="auto"/>
      </w:pPr>
      <w:r>
        <w:continuationSeparator/>
      </w:r>
    </w:p>
  </w:footnote>
  <w:footnote w:type="continuationNotice" w:id="1">
    <w:p w14:paraId="6FAF527A" w14:textId="77777777" w:rsidR="004541AA" w:rsidRDefault="004541A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105C" w14:textId="77777777" w:rsidR="00E13A06" w:rsidRPr="00D01F2A" w:rsidRDefault="00D01F2A" w:rsidP="00D01F2A">
    <w:pPr>
      <w:pStyle w:val="Header"/>
    </w:pPr>
    <w:r>
      <w:rPr>
        <w:noProof/>
      </w:rPr>
      <w:drawing>
        <wp:anchor distT="0" distB="0" distL="114300" distR="114300" simplePos="0" relativeHeight="251658241" behindDoc="0" locked="0" layoutInCell="1" allowOverlap="1" wp14:anchorId="4984556B" wp14:editId="74CDCC79">
          <wp:simplePos x="0" y="0"/>
          <wp:positionH relativeFrom="page">
            <wp:posOffset>-27940</wp:posOffset>
          </wp:positionH>
          <wp:positionV relativeFrom="page">
            <wp:posOffset>-34925</wp:posOffset>
          </wp:positionV>
          <wp:extent cx="7584440" cy="1680845"/>
          <wp:effectExtent l="0" t="0" r="0" b="0"/>
          <wp:wrapTopAndBottom/>
          <wp:docPr id="5" name="Picture 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580"/>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08C6"/>
    <w:multiLevelType w:val="hybridMultilevel"/>
    <w:tmpl w:val="7E96C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413C2"/>
    <w:multiLevelType w:val="hybridMultilevel"/>
    <w:tmpl w:val="48C8A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A0782"/>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824B6"/>
    <w:multiLevelType w:val="hybridMultilevel"/>
    <w:tmpl w:val="06D45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E3C8F"/>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20145"/>
    <w:multiLevelType w:val="hybridMultilevel"/>
    <w:tmpl w:val="CAD4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6E55A7"/>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0319E"/>
    <w:multiLevelType w:val="hybridMultilevel"/>
    <w:tmpl w:val="7564E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7156C7"/>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32825395"/>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7476F"/>
    <w:multiLevelType w:val="hybridMultilevel"/>
    <w:tmpl w:val="7AA8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5E1A23"/>
    <w:multiLevelType w:val="hybridMultilevel"/>
    <w:tmpl w:val="B4CC7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BE7DBC"/>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6682D"/>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22BCC"/>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52EE9"/>
    <w:multiLevelType w:val="hybridMultilevel"/>
    <w:tmpl w:val="CE4E0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7607C4"/>
    <w:multiLevelType w:val="hybridMultilevel"/>
    <w:tmpl w:val="3CB69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BC5F3A"/>
    <w:multiLevelType w:val="multilevel"/>
    <w:tmpl w:val="009A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C02171"/>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242A9"/>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F12A2"/>
    <w:multiLevelType w:val="hybridMultilevel"/>
    <w:tmpl w:val="22F8E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1F1BA2"/>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D6686"/>
    <w:multiLevelType w:val="hybridMultilevel"/>
    <w:tmpl w:val="C63C9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32370D"/>
    <w:multiLevelType w:val="hybridMultilevel"/>
    <w:tmpl w:val="32E04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3A5AEB"/>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656EF"/>
    <w:multiLevelType w:val="multilevel"/>
    <w:tmpl w:val="931C134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A940E3"/>
    <w:multiLevelType w:val="hybridMultilevel"/>
    <w:tmpl w:val="20F48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7134294">
    <w:abstractNumId w:val="11"/>
  </w:num>
  <w:num w:numId="2" w16cid:durableId="71126853">
    <w:abstractNumId w:val="7"/>
  </w:num>
  <w:num w:numId="3" w16cid:durableId="506679453">
    <w:abstractNumId w:val="5"/>
  </w:num>
  <w:num w:numId="4" w16cid:durableId="563613605">
    <w:abstractNumId w:val="28"/>
  </w:num>
  <w:num w:numId="5" w16cid:durableId="1397237185">
    <w:abstractNumId w:val="0"/>
  </w:num>
  <w:num w:numId="6" w16cid:durableId="580063706">
    <w:abstractNumId w:val="21"/>
  </w:num>
  <w:num w:numId="7" w16cid:durableId="1555628032">
    <w:abstractNumId w:val="8"/>
  </w:num>
  <w:num w:numId="8" w16cid:durableId="1233007281">
    <w:abstractNumId w:val="10"/>
  </w:num>
  <w:num w:numId="9" w16cid:durableId="277183694">
    <w:abstractNumId w:val="24"/>
  </w:num>
  <w:num w:numId="10" w16cid:durableId="1309939443">
    <w:abstractNumId w:val="22"/>
  </w:num>
  <w:num w:numId="11" w16cid:durableId="1520044653">
    <w:abstractNumId w:val="3"/>
  </w:num>
  <w:num w:numId="12" w16cid:durableId="342051489">
    <w:abstractNumId w:val="15"/>
  </w:num>
  <w:num w:numId="13" w16cid:durableId="879972771">
    <w:abstractNumId w:val="27"/>
  </w:num>
  <w:num w:numId="14" w16cid:durableId="1951930162">
    <w:abstractNumId w:val="12"/>
  </w:num>
  <w:num w:numId="15" w16cid:durableId="1399673906">
    <w:abstractNumId w:val="16"/>
  </w:num>
  <w:num w:numId="16" w16cid:durableId="879434544">
    <w:abstractNumId w:val="17"/>
  </w:num>
  <w:num w:numId="17" w16cid:durableId="1970546634">
    <w:abstractNumId w:val="6"/>
  </w:num>
  <w:num w:numId="18" w16cid:durableId="484592757">
    <w:abstractNumId w:val="7"/>
  </w:num>
  <w:num w:numId="19" w16cid:durableId="1778403239">
    <w:abstractNumId w:val="14"/>
  </w:num>
  <w:num w:numId="20" w16cid:durableId="1219517969">
    <w:abstractNumId w:val="2"/>
  </w:num>
  <w:num w:numId="21" w16cid:durableId="1041438970">
    <w:abstractNumId w:val="7"/>
  </w:num>
  <w:num w:numId="22" w16cid:durableId="1618178176">
    <w:abstractNumId w:val="4"/>
  </w:num>
  <w:num w:numId="23" w16cid:durableId="1183934779">
    <w:abstractNumId w:val="18"/>
  </w:num>
  <w:num w:numId="24" w16cid:durableId="343946658">
    <w:abstractNumId w:val="23"/>
  </w:num>
  <w:num w:numId="25" w16cid:durableId="1815832555">
    <w:abstractNumId w:val="13"/>
  </w:num>
  <w:num w:numId="26" w16cid:durableId="192227756">
    <w:abstractNumId w:val="9"/>
  </w:num>
  <w:num w:numId="27" w16cid:durableId="1033994113">
    <w:abstractNumId w:val="19"/>
  </w:num>
  <w:num w:numId="28" w16cid:durableId="2045787374">
    <w:abstractNumId w:val="25"/>
  </w:num>
  <w:num w:numId="29" w16cid:durableId="723328999">
    <w:abstractNumId w:val="26"/>
  </w:num>
  <w:num w:numId="30" w16cid:durableId="1888763434">
    <w:abstractNumId w:val="7"/>
  </w:num>
  <w:num w:numId="31" w16cid:durableId="317148220">
    <w:abstractNumId w:val="20"/>
  </w:num>
  <w:num w:numId="32" w16cid:durableId="604848959">
    <w:abstractNumId w:val="1"/>
  </w:num>
  <w:num w:numId="33" w16cid:durableId="1498419560">
    <w:abstractNumId w:val="7"/>
  </w:num>
  <w:num w:numId="34" w16cid:durableId="137207614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B2"/>
    <w:rsid w:val="00024328"/>
    <w:rsid w:val="00031028"/>
    <w:rsid w:val="00055241"/>
    <w:rsid w:val="00066A9A"/>
    <w:rsid w:val="00075FD1"/>
    <w:rsid w:val="000879A1"/>
    <w:rsid w:val="00087A96"/>
    <w:rsid w:val="00091248"/>
    <w:rsid w:val="00092003"/>
    <w:rsid w:val="0009487B"/>
    <w:rsid w:val="00094F4B"/>
    <w:rsid w:val="00096CCA"/>
    <w:rsid w:val="000A2541"/>
    <w:rsid w:val="000B12FD"/>
    <w:rsid w:val="000E0B93"/>
    <w:rsid w:val="000F2E59"/>
    <w:rsid w:val="00102D4C"/>
    <w:rsid w:val="0010415C"/>
    <w:rsid w:val="0010574C"/>
    <w:rsid w:val="0011004F"/>
    <w:rsid w:val="00114282"/>
    <w:rsid w:val="0011527F"/>
    <w:rsid w:val="00124A8C"/>
    <w:rsid w:val="001279C8"/>
    <w:rsid w:val="001301B2"/>
    <w:rsid w:val="00132049"/>
    <w:rsid w:val="00137AA3"/>
    <w:rsid w:val="00137C6D"/>
    <w:rsid w:val="001440AA"/>
    <w:rsid w:val="0015455C"/>
    <w:rsid w:val="001669BC"/>
    <w:rsid w:val="00180303"/>
    <w:rsid w:val="0019027A"/>
    <w:rsid w:val="001A4D11"/>
    <w:rsid w:val="001A5019"/>
    <w:rsid w:val="001B2A91"/>
    <w:rsid w:val="001C5B71"/>
    <w:rsid w:val="001C7016"/>
    <w:rsid w:val="001D1A9C"/>
    <w:rsid w:val="001D5E6A"/>
    <w:rsid w:val="001E4129"/>
    <w:rsid w:val="001F25C0"/>
    <w:rsid w:val="001F5867"/>
    <w:rsid w:val="001F642F"/>
    <w:rsid w:val="001F769C"/>
    <w:rsid w:val="00201F10"/>
    <w:rsid w:val="00213EAB"/>
    <w:rsid w:val="0021456F"/>
    <w:rsid w:val="00215144"/>
    <w:rsid w:val="00223B61"/>
    <w:rsid w:val="00225670"/>
    <w:rsid w:val="002312FF"/>
    <w:rsid w:val="00243AFB"/>
    <w:rsid w:val="00245BA8"/>
    <w:rsid w:val="00250236"/>
    <w:rsid w:val="00256CE6"/>
    <w:rsid w:val="0025759F"/>
    <w:rsid w:val="0026045A"/>
    <w:rsid w:val="002766F7"/>
    <w:rsid w:val="002808D7"/>
    <w:rsid w:val="002833C9"/>
    <w:rsid w:val="0029151B"/>
    <w:rsid w:val="002A2D58"/>
    <w:rsid w:val="002B0512"/>
    <w:rsid w:val="002B3C19"/>
    <w:rsid w:val="002B680F"/>
    <w:rsid w:val="002D0A95"/>
    <w:rsid w:val="002E2557"/>
    <w:rsid w:val="002E63C0"/>
    <w:rsid w:val="00323AD9"/>
    <w:rsid w:val="00330698"/>
    <w:rsid w:val="003535CB"/>
    <w:rsid w:val="0037106C"/>
    <w:rsid w:val="00371A5F"/>
    <w:rsid w:val="00374635"/>
    <w:rsid w:val="003977FF"/>
    <w:rsid w:val="00397B56"/>
    <w:rsid w:val="003B1280"/>
    <w:rsid w:val="003D43DE"/>
    <w:rsid w:val="003E31EF"/>
    <w:rsid w:val="003E7B59"/>
    <w:rsid w:val="003F6829"/>
    <w:rsid w:val="004028CE"/>
    <w:rsid w:val="00405C7F"/>
    <w:rsid w:val="00415291"/>
    <w:rsid w:val="00420144"/>
    <w:rsid w:val="00431CC5"/>
    <w:rsid w:val="00447641"/>
    <w:rsid w:val="004541AA"/>
    <w:rsid w:val="00457290"/>
    <w:rsid w:val="00460E87"/>
    <w:rsid w:val="004652A1"/>
    <w:rsid w:val="00467A51"/>
    <w:rsid w:val="004735D1"/>
    <w:rsid w:val="00476C5B"/>
    <w:rsid w:val="004822D3"/>
    <w:rsid w:val="00486D83"/>
    <w:rsid w:val="00497F51"/>
    <w:rsid w:val="004E0B75"/>
    <w:rsid w:val="00500D77"/>
    <w:rsid w:val="005048B9"/>
    <w:rsid w:val="00505F5A"/>
    <w:rsid w:val="00510261"/>
    <w:rsid w:val="005119AF"/>
    <w:rsid w:val="005210F6"/>
    <w:rsid w:val="00531350"/>
    <w:rsid w:val="00532DA4"/>
    <w:rsid w:val="005414F0"/>
    <w:rsid w:val="00583318"/>
    <w:rsid w:val="0058479F"/>
    <w:rsid w:val="005A32A0"/>
    <w:rsid w:val="005A65E0"/>
    <w:rsid w:val="005A738F"/>
    <w:rsid w:val="005D2BAE"/>
    <w:rsid w:val="005D5391"/>
    <w:rsid w:val="005E32E8"/>
    <w:rsid w:val="005F18DB"/>
    <w:rsid w:val="00616005"/>
    <w:rsid w:val="00616D7C"/>
    <w:rsid w:val="0062505A"/>
    <w:rsid w:val="00626ECA"/>
    <w:rsid w:val="00632336"/>
    <w:rsid w:val="00632FF7"/>
    <w:rsid w:val="00640D01"/>
    <w:rsid w:val="00641753"/>
    <w:rsid w:val="00641DEC"/>
    <w:rsid w:val="00645887"/>
    <w:rsid w:val="006466F6"/>
    <w:rsid w:val="006476DE"/>
    <w:rsid w:val="006558A0"/>
    <w:rsid w:val="00673F2F"/>
    <w:rsid w:val="00684548"/>
    <w:rsid w:val="006A1501"/>
    <w:rsid w:val="006A4175"/>
    <w:rsid w:val="006B0367"/>
    <w:rsid w:val="006B4DAF"/>
    <w:rsid w:val="006D59F1"/>
    <w:rsid w:val="006F29D3"/>
    <w:rsid w:val="00721C97"/>
    <w:rsid w:val="00731EE4"/>
    <w:rsid w:val="00731FA8"/>
    <w:rsid w:val="0074258E"/>
    <w:rsid w:val="00746BF3"/>
    <w:rsid w:val="007514EB"/>
    <w:rsid w:val="00752193"/>
    <w:rsid w:val="00757F0B"/>
    <w:rsid w:val="00764590"/>
    <w:rsid w:val="00781046"/>
    <w:rsid w:val="00792BC0"/>
    <w:rsid w:val="007A0910"/>
    <w:rsid w:val="007A0DC5"/>
    <w:rsid w:val="007B1F31"/>
    <w:rsid w:val="007C5543"/>
    <w:rsid w:val="007C67F2"/>
    <w:rsid w:val="007D4D4E"/>
    <w:rsid w:val="007D6278"/>
    <w:rsid w:val="007F2E72"/>
    <w:rsid w:val="00810873"/>
    <w:rsid w:val="008113A8"/>
    <w:rsid w:val="00812E7C"/>
    <w:rsid w:val="00824AEF"/>
    <w:rsid w:val="0083148A"/>
    <w:rsid w:val="00836EA3"/>
    <w:rsid w:val="00842A15"/>
    <w:rsid w:val="00850033"/>
    <w:rsid w:val="0085103C"/>
    <w:rsid w:val="00857A97"/>
    <w:rsid w:val="00866FD1"/>
    <w:rsid w:val="008764CA"/>
    <w:rsid w:val="00894D30"/>
    <w:rsid w:val="008A21FE"/>
    <w:rsid w:val="008A4F46"/>
    <w:rsid w:val="008B60AC"/>
    <w:rsid w:val="008B6717"/>
    <w:rsid w:val="008F540E"/>
    <w:rsid w:val="008F6541"/>
    <w:rsid w:val="008F7B81"/>
    <w:rsid w:val="009047D8"/>
    <w:rsid w:val="00906DAC"/>
    <w:rsid w:val="009125EF"/>
    <w:rsid w:val="009300BE"/>
    <w:rsid w:val="009516F9"/>
    <w:rsid w:val="009548D9"/>
    <w:rsid w:val="009579B0"/>
    <w:rsid w:val="00974355"/>
    <w:rsid w:val="0097456E"/>
    <w:rsid w:val="00974BA9"/>
    <w:rsid w:val="00982092"/>
    <w:rsid w:val="00986657"/>
    <w:rsid w:val="0099220F"/>
    <w:rsid w:val="009A49EF"/>
    <w:rsid w:val="009A7231"/>
    <w:rsid w:val="009B66EC"/>
    <w:rsid w:val="009B7AF7"/>
    <w:rsid w:val="009C38B5"/>
    <w:rsid w:val="009C46F0"/>
    <w:rsid w:val="009C632E"/>
    <w:rsid w:val="009D2D32"/>
    <w:rsid w:val="009D30A4"/>
    <w:rsid w:val="009E4695"/>
    <w:rsid w:val="009E5D21"/>
    <w:rsid w:val="009E647D"/>
    <w:rsid w:val="009F644A"/>
    <w:rsid w:val="00A00225"/>
    <w:rsid w:val="00A07CF0"/>
    <w:rsid w:val="00A1131A"/>
    <w:rsid w:val="00A406A1"/>
    <w:rsid w:val="00A60FB2"/>
    <w:rsid w:val="00A64F2F"/>
    <w:rsid w:val="00A90E3D"/>
    <w:rsid w:val="00A97736"/>
    <w:rsid w:val="00AA6FD8"/>
    <w:rsid w:val="00AB1252"/>
    <w:rsid w:val="00AB2D25"/>
    <w:rsid w:val="00AB342F"/>
    <w:rsid w:val="00AB4DB1"/>
    <w:rsid w:val="00AE5F8E"/>
    <w:rsid w:val="00B010D0"/>
    <w:rsid w:val="00B027F8"/>
    <w:rsid w:val="00B121E0"/>
    <w:rsid w:val="00B1301B"/>
    <w:rsid w:val="00B25920"/>
    <w:rsid w:val="00B26D9E"/>
    <w:rsid w:val="00B34165"/>
    <w:rsid w:val="00B346D6"/>
    <w:rsid w:val="00B34F88"/>
    <w:rsid w:val="00B6008F"/>
    <w:rsid w:val="00B67E3A"/>
    <w:rsid w:val="00B73F9F"/>
    <w:rsid w:val="00B855AF"/>
    <w:rsid w:val="00B91A49"/>
    <w:rsid w:val="00BA00E1"/>
    <w:rsid w:val="00BA779F"/>
    <w:rsid w:val="00BB01DE"/>
    <w:rsid w:val="00BC1BC8"/>
    <w:rsid w:val="00BC710C"/>
    <w:rsid w:val="00BD408B"/>
    <w:rsid w:val="00BE4423"/>
    <w:rsid w:val="00BE5E37"/>
    <w:rsid w:val="00C2311D"/>
    <w:rsid w:val="00C25E30"/>
    <w:rsid w:val="00C270F6"/>
    <w:rsid w:val="00C52F8D"/>
    <w:rsid w:val="00C560A4"/>
    <w:rsid w:val="00C56D7B"/>
    <w:rsid w:val="00C5727F"/>
    <w:rsid w:val="00C83692"/>
    <w:rsid w:val="00C94283"/>
    <w:rsid w:val="00C96494"/>
    <w:rsid w:val="00C971BF"/>
    <w:rsid w:val="00CA44A9"/>
    <w:rsid w:val="00CC16B4"/>
    <w:rsid w:val="00CC50D9"/>
    <w:rsid w:val="00CD0B11"/>
    <w:rsid w:val="00CD3D78"/>
    <w:rsid w:val="00CE39FF"/>
    <w:rsid w:val="00CE4C92"/>
    <w:rsid w:val="00D01F2A"/>
    <w:rsid w:val="00D1296A"/>
    <w:rsid w:val="00D143FB"/>
    <w:rsid w:val="00D266A4"/>
    <w:rsid w:val="00D33288"/>
    <w:rsid w:val="00D33D21"/>
    <w:rsid w:val="00D360FA"/>
    <w:rsid w:val="00D42125"/>
    <w:rsid w:val="00D42552"/>
    <w:rsid w:val="00D46A50"/>
    <w:rsid w:val="00D47348"/>
    <w:rsid w:val="00D5003F"/>
    <w:rsid w:val="00D67928"/>
    <w:rsid w:val="00D77071"/>
    <w:rsid w:val="00D83D89"/>
    <w:rsid w:val="00D84D1A"/>
    <w:rsid w:val="00D90BF8"/>
    <w:rsid w:val="00D913B2"/>
    <w:rsid w:val="00D9356B"/>
    <w:rsid w:val="00D976BC"/>
    <w:rsid w:val="00DA0C35"/>
    <w:rsid w:val="00DA5048"/>
    <w:rsid w:val="00DA5C10"/>
    <w:rsid w:val="00DC5D4D"/>
    <w:rsid w:val="00DC7981"/>
    <w:rsid w:val="00DD4813"/>
    <w:rsid w:val="00DD5271"/>
    <w:rsid w:val="00DF662A"/>
    <w:rsid w:val="00E04B8B"/>
    <w:rsid w:val="00E13A06"/>
    <w:rsid w:val="00E20EE2"/>
    <w:rsid w:val="00E278FD"/>
    <w:rsid w:val="00E35089"/>
    <w:rsid w:val="00E35C3F"/>
    <w:rsid w:val="00E36EAF"/>
    <w:rsid w:val="00E4278E"/>
    <w:rsid w:val="00E50351"/>
    <w:rsid w:val="00E6315F"/>
    <w:rsid w:val="00E718B7"/>
    <w:rsid w:val="00E72242"/>
    <w:rsid w:val="00E90536"/>
    <w:rsid w:val="00E912E0"/>
    <w:rsid w:val="00E95DBE"/>
    <w:rsid w:val="00E96539"/>
    <w:rsid w:val="00EA34B7"/>
    <w:rsid w:val="00EA555A"/>
    <w:rsid w:val="00EE2E49"/>
    <w:rsid w:val="00EF6370"/>
    <w:rsid w:val="00EF6586"/>
    <w:rsid w:val="00F00B61"/>
    <w:rsid w:val="00F0338F"/>
    <w:rsid w:val="00F126ED"/>
    <w:rsid w:val="00F2392E"/>
    <w:rsid w:val="00F30199"/>
    <w:rsid w:val="00F64303"/>
    <w:rsid w:val="00F65B08"/>
    <w:rsid w:val="00F678D8"/>
    <w:rsid w:val="00FA30A0"/>
    <w:rsid w:val="00FC6F60"/>
    <w:rsid w:val="00FD229D"/>
    <w:rsid w:val="00FD30D1"/>
    <w:rsid w:val="00FD5FC8"/>
    <w:rsid w:val="6BBA5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82880"/>
  <w15:docId w15:val="{FE6C3C87-E359-4280-8427-2600AE9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1"/>
    <w:qFormat/>
    <w:rsid w:val="00497F51"/>
    <w:pPr>
      <w:numPr>
        <w:numId w:val="2"/>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paragraph" w:styleId="NormalWeb">
    <w:name w:val="Normal (Web)"/>
    <w:basedOn w:val="Normal"/>
    <w:uiPriority w:val="99"/>
    <w:unhideWhenUsed/>
    <w:rsid w:val="001301B2"/>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F2392E"/>
    <w:rPr>
      <w:color w:val="954F72" w:themeColor="followedHyperlink"/>
      <w:u w:val="single"/>
    </w:rPr>
  </w:style>
  <w:style w:type="paragraph" w:styleId="Revision">
    <w:name w:val="Revision"/>
    <w:hidden/>
    <w:uiPriority w:val="99"/>
    <w:semiHidden/>
    <w:rsid w:val="00EF6586"/>
    <w:pPr>
      <w:widowControl/>
      <w:autoSpaceDE/>
      <w:autoSpaceDN/>
    </w:pPr>
    <w:rPr>
      <w:rFonts w:ascii="Calibri" w:eastAsia="Calibri" w:hAnsi="Calibri" w:cs="Calibri"/>
      <w:color w:val="2D3037"/>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1140">
      <w:bodyDiv w:val="1"/>
      <w:marLeft w:val="0"/>
      <w:marRight w:val="0"/>
      <w:marTop w:val="0"/>
      <w:marBottom w:val="0"/>
      <w:divBdr>
        <w:top w:val="none" w:sz="0" w:space="0" w:color="auto"/>
        <w:left w:val="none" w:sz="0" w:space="0" w:color="auto"/>
        <w:bottom w:val="none" w:sz="0" w:space="0" w:color="auto"/>
        <w:right w:val="none" w:sz="0" w:space="0" w:color="auto"/>
      </w:divBdr>
    </w:div>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1236279937">
      <w:bodyDiv w:val="1"/>
      <w:marLeft w:val="0"/>
      <w:marRight w:val="0"/>
      <w:marTop w:val="0"/>
      <w:marBottom w:val="0"/>
      <w:divBdr>
        <w:top w:val="none" w:sz="0" w:space="0" w:color="auto"/>
        <w:left w:val="none" w:sz="0" w:space="0" w:color="auto"/>
        <w:bottom w:val="none" w:sz="0" w:space="0" w:color="auto"/>
        <w:right w:val="none" w:sz="0" w:space="0" w:color="auto"/>
      </w:divBdr>
      <w:divsChild>
        <w:div w:id="1879662081">
          <w:marLeft w:val="0"/>
          <w:marRight w:val="0"/>
          <w:marTop w:val="240"/>
          <w:marBottom w:val="240"/>
          <w:divBdr>
            <w:top w:val="single" w:sz="6" w:space="0" w:color="CCCCCC"/>
            <w:left w:val="none" w:sz="0" w:space="0" w:color="auto"/>
            <w:bottom w:val="none" w:sz="0" w:space="0" w:color="auto"/>
            <w:right w:val="none" w:sz="0" w:space="0" w:color="auto"/>
          </w:divBdr>
        </w:div>
        <w:div w:id="1128165749">
          <w:marLeft w:val="0"/>
          <w:marRight w:val="0"/>
          <w:marTop w:val="240"/>
          <w:marBottom w:val="240"/>
          <w:divBdr>
            <w:top w:val="single" w:sz="6" w:space="0" w:color="CCCCCC"/>
            <w:left w:val="none" w:sz="0" w:space="0" w:color="auto"/>
            <w:bottom w:val="none" w:sz="0" w:space="0" w:color="auto"/>
            <w:right w:val="none" w:sz="0" w:space="0" w:color="auto"/>
          </w:divBdr>
        </w:div>
        <w:div w:id="89083867">
          <w:marLeft w:val="0"/>
          <w:marRight w:val="0"/>
          <w:marTop w:val="240"/>
          <w:marBottom w:val="240"/>
          <w:divBdr>
            <w:top w:val="single" w:sz="6" w:space="0" w:color="CCCCCC"/>
            <w:left w:val="none" w:sz="0" w:space="0" w:color="auto"/>
            <w:bottom w:val="none" w:sz="0" w:space="0" w:color="auto"/>
            <w:right w:val="none" w:sz="0" w:space="0" w:color="auto"/>
          </w:divBdr>
        </w:div>
        <w:div w:id="1220822732">
          <w:marLeft w:val="0"/>
          <w:marRight w:val="0"/>
          <w:marTop w:val="240"/>
          <w:marBottom w:val="240"/>
          <w:divBdr>
            <w:top w:val="single" w:sz="6" w:space="0" w:color="CCCCCC"/>
            <w:left w:val="none" w:sz="0" w:space="0" w:color="auto"/>
            <w:bottom w:val="none" w:sz="0" w:space="0" w:color="auto"/>
            <w:right w:val="none" w:sz="0" w:space="0" w:color="auto"/>
          </w:divBdr>
        </w:div>
        <w:div w:id="1178037859">
          <w:marLeft w:val="0"/>
          <w:marRight w:val="0"/>
          <w:marTop w:val="240"/>
          <w:marBottom w:val="240"/>
          <w:divBdr>
            <w:top w:val="single" w:sz="6" w:space="0" w:color="CCCCCC"/>
            <w:left w:val="none" w:sz="0" w:space="0" w:color="auto"/>
            <w:bottom w:val="none" w:sz="0" w:space="0" w:color="auto"/>
            <w:right w:val="none" w:sz="0" w:space="0" w:color="auto"/>
          </w:divBdr>
        </w:div>
        <w:div w:id="1754468707">
          <w:marLeft w:val="0"/>
          <w:marRight w:val="0"/>
          <w:marTop w:val="240"/>
          <w:marBottom w:val="240"/>
          <w:divBdr>
            <w:top w:val="single" w:sz="6" w:space="0" w:color="CCCCCC"/>
            <w:left w:val="none" w:sz="0" w:space="0" w:color="auto"/>
            <w:bottom w:val="none" w:sz="0" w:space="0" w:color="auto"/>
            <w:right w:val="none" w:sz="0" w:space="0" w:color="auto"/>
          </w:divBdr>
        </w:div>
        <w:div w:id="2129351321">
          <w:marLeft w:val="0"/>
          <w:marRight w:val="0"/>
          <w:marTop w:val="240"/>
          <w:marBottom w:val="240"/>
          <w:divBdr>
            <w:top w:val="single" w:sz="6" w:space="0" w:color="CCCCCC"/>
            <w:left w:val="none" w:sz="0" w:space="0" w:color="auto"/>
            <w:bottom w:val="none" w:sz="0" w:space="0" w:color="auto"/>
            <w:right w:val="none" w:sz="0" w:space="0" w:color="auto"/>
          </w:divBdr>
        </w:div>
        <w:div w:id="1237784887">
          <w:marLeft w:val="0"/>
          <w:marRight w:val="0"/>
          <w:marTop w:val="240"/>
          <w:marBottom w:val="240"/>
          <w:divBdr>
            <w:top w:val="single" w:sz="6" w:space="0" w:color="CCCCCC"/>
            <w:left w:val="none" w:sz="0" w:space="0" w:color="auto"/>
            <w:bottom w:val="none" w:sz="0" w:space="0" w:color="auto"/>
            <w:right w:val="none" w:sz="0" w:space="0" w:color="auto"/>
          </w:divBdr>
        </w:div>
        <w:div w:id="21712909">
          <w:marLeft w:val="0"/>
          <w:marRight w:val="0"/>
          <w:marTop w:val="240"/>
          <w:marBottom w:val="240"/>
          <w:divBdr>
            <w:top w:val="single" w:sz="6" w:space="0" w:color="CCCCCC"/>
            <w:left w:val="none" w:sz="0" w:space="0" w:color="auto"/>
            <w:bottom w:val="none" w:sz="0" w:space="0" w:color="auto"/>
            <w:right w:val="none" w:sz="0" w:space="0" w:color="auto"/>
          </w:divBdr>
        </w:div>
        <w:div w:id="428240494">
          <w:marLeft w:val="0"/>
          <w:marRight w:val="0"/>
          <w:marTop w:val="240"/>
          <w:marBottom w:val="240"/>
          <w:divBdr>
            <w:top w:val="single" w:sz="6" w:space="0" w:color="CCCCCC"/>
            <w:left w:val="none" w:sz="0" w:space="0" w:color="auto"/>
            <w:bottom w:val="none" w:sz="0" w:space="0" w:color="auto"/>
            <w:right w:val="none" w:sz="0" w:space="0" w:color="auto"/>
          </w:divBdr>
        </w:div>
        <w:div w:id="484980571">
          <w:marLeft w:val="0"/>
          <w:marRight w:val="0"/>
          <w:marTop w:val="240"/>
          <w:marBottom w:val="240"/>
          <w:divBdr>
            <w:top w:val="single" w:sz="6" w:space="0" w:color="CCCCCC"/>
            <w:left w:val="none" w:sz="0" w:space="0" w:color="auto"/>
            <w:bottom w:val="none" w:sz="0" w:space="0" w:color="auto"/>
            <w:right w:val="none" w:sz="0" w:space="0" w:color="auto"/>
          </w:divBdr>
        </w:div>
      </w:divsChild>
    </w:div>
    <w:div w:id="1610115380">
      <w:bodyDiv w:val="1"/>
      <w:marLeft w:val="0"/>
      <w:marRight w:val="0"/>
      <w:marTop w:val="0"/>
      <w:marBottom w:val="0"/>
      <w:divBdr>
        <w:top w:val="none" w:sz="0" w:space="0" w:color="auto"/>
        <w:left w:val="none" w:sz="0" w:space="0" w:color="auto"/>
        <w:bottom w:val="none" w:sz="0" w:space="0" w:color="auto"/>
        <w:right w:val="none" w:sz="0" w:space="0" w:color="auto"/>
      </w:divBdr>
    </w:div>
    <w:div w:id="1798330729">
      <w:bodyDiv w:val="1"/>
      <w:marLeft w:val="0"/>
      <w:marRight w:val="0"/>
      <w:marTop w:val="0"/>
      <w:marBottom w:val="0"/>
      <w:divBdr>
        <w:top w:val="none" w:sz="0" w:space="0" w:color="auto"/>
        <w:left w:val="none" w:sz="0" w:space="0" w:color="auto"/>
        <w:bottom w:val="none" w:sz="0" w:space="0" w:color="auto"/>
        <w:right w:val="none" w:sz="0" w:space="0" w:color="auto"/>
      </w:divBdr>
      <w:divsChild>
        <w:div w:id="1405185403">
          <w:marLeft w:val="0"/>
          <w:marRight w:val="0"/>
          <w:marTop w:val="240"/>
          <w:marBottom w:val="240"/>
          <w:divBdr>
            <w:top w:val="single" w:sz="6" w:space="0" w:color="CCCCCC"/>
            <w:left w:val="none" w:sz="0" w:space="0" w:color="auto"/>
            <w:bottom w:val="none" w:sz="0" w:space="0" w:color="auto"/>
            <w:right w:val="none" w:sz="0" w:space="0" w:color="auto"/>
          </w:divBdr>
        </w:div>
        <w:div w:id="875965316">
          <w:marLeft w:val="0"/>
          <w:marRight w:val="0"/>
          <w:marTop w:val="240"/>
          <w:marBottom w:val="240"/>
          <w:divBdr>
            <w:top w:val="single" w:sz="6" w:space="0" w:color="CCCCCC"/>
            <w:left w:val="none" w:sz="0" w:space="0" w:color="auto"/>
            <w:bottom w:val="none" w:sz="0" w:space="0" w:color="auto"/>
            <w:right w:val="none" w:sz="0" w:space="0" w:color="auto"/>
          </w:divBdr>
        </w:div>
        <w:div w:id="80033095">
          <w:marLeft w:val="0"/>
          <w:marRight w:val="0"/>
          <w:marTop w:val="240"/>
          <w:marBottom w:val="240"/>
          <w:divBdr>
            <w:top w:val="single" w:sz="6" w:space="0" w:color="CCCCCC"/>
            <w:left w:val="none" w:sz="0" w:space="0" w:color="auto"/>
            <w:bottom w:val="none" w:sz="0" w:space="0" w:color="auto"/>
            <w:right w:val="none" w:sz="0" w:space="0" w:color="auto"/>
          </w:divBdr>
        </w:div>
        <w:div w:id="219942270">
          <w:marLeft w:val="0"/>
          <w:marRight w:val="0"/>
          <w:marTop w:val="240"/>
          <w:marBottom w:val="240"/>
          <w:divBdr>
            <w:top w:val="single" w:sz="6" w:space="0" w:color="CCCCCC"/>
            <w:left w:val="none" w:sz="0" w:space="0" w:color="auto"/>
            <w:bottom w:val="none" w:sz="0" w:space="0" w:color="auto"/>
            <w:right w:val="none" w:sz="0" w:space="0" w:color="auto"/>
          </w:divBdr>
        </w:div>
        <w:div w:id="892888158">
          <w:marLeft w:val="0"/>
          <w:marRight w:val="0"/>
          <w:marTop w:val="240"/>
          <w:marBottom w:val="240"/>
          <w:divBdr>
            <w:top w:val="single" w:sz="6" w:space="0" w:color="CCCCCC"/>
            <w:left w:val="none" w:sz="0" w:space="0" w:color="auto"/>
            <w:bottom w:val="none" w:sz="0" w:space="0" w:color="auto"/>
            <w:right w:val="none" w:sz="0" w:space="0" w:color="auto"/>
          </w:divBdr>
        </w:div>
        <w:div w:id="1920289431">
          <w:marLeft w:val="0"/>
          <w:marRight w:val="0"/>
          <w:marTop w:val="240"/>
          <w:marBottom w:val="240"/>
          <w:divBdr>
            <w:top w:val="single" w:sz="6" w:space="0" w:color="CCCCCC"/>
            <w:left w:val="none" w:sz="0" w:space="0" w:color="auto"/>
            <w:bottom w:val="none" w:sz="0" w:space="0" w:color="auto"/>
            <w:right w:val="none" w:sz="0" w:space="0" w:color="auto"/>
          </w:divBdr>
        </w:div>
        <w:div w:id="782841098">
          <w:marLeft w:val="0"/>
          <w:marRight w:val="0"/>
          <w:marTop w:val="240"/>
          <w:marBottom w:val="240"/>
          <w:divBdr>
            <w:top w:val="single" w:sz="6" w:space="0" w:color="CCCCCC"/>
            <w:left w:val="none" w:sz="0" w:space="0" w:color="auto"/>
            <w:bottom w:val="none" w:sz="0" w:space="0" w:color="auto"/>
            <w:right w:val="none" w:sz="0" w:space="0" w:color="auto"/>
          </w:divBdr>
        </w:div>
        <w:div w:id="1423840327">
          <w:marLeft w:val="0"/>
          <w:marRight w:val="0"/>
          <w:marTop w:val="240"/>
          <w:marBottom w:val="240"/>
          <w:divBdr>
            <w:top w:val="single" w:sz="6" w:space="0" w:color="CCCCCC"/>
            <w:left w:val="none" w:sz="0" w:space="0" w:color="auto"/>
            <w:bottom w:val="none" w:sz="0" w:space="0" w:color="auto"/>
            <w:right w:val="none" w:sz="0" w:space="0" w:color="auto"/>
          </w:divBdr>
        </w:div>
        <w:div w:id="2059432218">
          <w:marLeft w:val="0"/>
          <w:marRight w:val="0"/>
          <w:marTop w:val="240"/>
          <w:marBottom w:val="240"/>
          <w:divBdr>
            <w:top w:val="single" w:sz="6" w:space="0" w:color="CCCCCC"/>
            <w:left w:val="none" w:sz="0" w:space="0" w:color="auto"/>
            <w:bottom w:val="none" w:sz="0" w:space="0" w:color="auto"/>
            <w:right w:val="none" w:sz="0" w:space="0" w:color="auto"/>
          </w:divBdr>
        </w:div>
        <w:div w:id="37511066">
          <w:marLeft w:val="0"/>
          <w:marRight w:val="0"/>
          <w:marTop w:val="240"/>
          <w:marBottom w:val="240"/>
          <w:divBdr>
            <w:top w:val="single" w:sz="6" w:space="0" w:color="CCCCCC"/>
            <w:left w:val="none" w:sz="0" w:space="0" w:color="auto"/>
            <w:bottom w:val="none" w:sz="0" w:space="0" w:color="auto"/>
            <w:right w:val="none" w:sz="0" w:space="0" w:color="auto"/>
          </w:divBdr>
        </w:div>
        <w:div w:id="312367797">
          <w:marLeft w:val="0"/>
          <w:marRight w:val="0"/>
          <w:marTop w:val="240"/>
          <w:marBottom w:val="240"/>
          <w:divBdr>
            <w:top w:val="single" w:sz="6" w:space="0" w:color="CCCCCC"/>
            <w:left w:val="none" w:sz="0" w:space="0" w:color="auto"/>
            <w:bottom w:val="none" w:sz="0" w:space="0" w:color="auto"/>
            <w:right w:val="none" w:sz="0" w:space="0" w:color="auto"/>
          </w:divBdr>
        </w:div>
      </w:divsChild>
    </w:div>
    <w:div w:id="2103842359">
      <w:bodyDiv w:val="1"/>
      <w:marLeft w:val="0"/>
      <w:marRight w:val="0"/>
      <w:marTop w:val="0"/>
      <w:marBottom w:val="0"/>
      <w:divBdr>
        <w:top w:val="none" w:sz="0" w:space="0" w:color="auto"/>
        <w:left w:val="none" w:sz="0" w:space="0" w:color="auto"/>
        <w:bottom w:val="none" w:sz="0" w:space="0" w:color="auto"/>
        <w:right w:val="none" w:sz="0" w:space="0" w:color="auto"/>
      </w:divBdr>
      <w:divsChild>
        <w:div w:id="1398014182">
          <w:marLeft w:val="0"/>
          <w:marRight w:val="0"/>
          <w:marTop w:val="240"/>
          <w:marBottom w:val="240"/>
          <w:divBdr>
            <w:top w:val="single" w:sz="6" w:space="0" w:color="CCCCCC"/>
            <w:left w:val="none" w:sz="0" w:space="0" w:color="auto"/>
            <w:bottom w:val="none" w:sz="0" w:space="0" w:color="auto"/>
            <w:right w:val="none" w:sz="0" w:space="0" w:color="auto"/>
          </w:divBdr>
        </w:div>
        <w:div w:id="651299305">
          <w:marLeft w:val="0"/>
          <w:marRight w:val="0"/>
          <w:marTop w:val="240"/>
          <w:marBottom w:val="240"/>
          <w:divBdr>
            <w:top w:val="single" w:sz="6" w:space="0" w:color="CCCCCC"/>
            <w:left w:val="none" w:sz="0" w:space="0" w:color="auto"/>
            <w:bottom w:val="none" w:sz="0" w:space="0" w:color="auto"/>
            <w:right w:val="none" w:sz="0" w:space="0" w:color="auto"/>
          </w:divBdr>
        </w:div>
        <w:div w:id="1306199746">
          <w:marLeft w:val="0"/>
          <w:marRight w:val="0"/>
          <w:marTop w:val="240"/>
          <w:marBottom w:val="240"/>
          <w:divBdr>
            <w:top w:val="single" w:sz="6" w:space="0" w:color="CCCCCC"/>
            <w:left w:val="none" w:sz="0" w:space="0" w:color="auto"/>
            <w:bottom w:val="none" w:sz="0" w:space="0" w:color="auto"/>
            <w:right w:val="none" w:sz="0" w:space="0" w:color="auto"/>
          </w:divBdr>
        </w:div>
        <w:div w:id="1906067972">
          <w:marLeft w:val="0"/>
          <w:marRight w:val="0"/>
          <w:marTop w:val="240"/>
          <w:marBottom w:val="240"/>
          <w:divBdr>
            <w:top w:val="single" w:sz="6" w:space="0" w:color="CCCCCC"/>
            <w:left w:val="none" w:sz="0" w:space="0" w:color="auto"/>
            <w:bottom w:val="none" w:sz="0" w:space="0" w:color="auto"/>
            <w:right w:val="none" w:sz="0" w:space="0" w:color="auto"/>
          </w:divBdr>
        </w:div>
        <w:div w:id="325523313">
          <w:marLeft w:val="0"/>
          <w:marRight w:val="0"/>
          <w:marTop w:val="240"/>
          <w:marBottom w:val="240"/>
          <w:divBdr>
            <w:top w:val="single" w:sz="6" w:space="0" w:color="CCCCCC"/>
            <w:left w:val="none" w:sz="0" w:space="0" w:color="auto"/>
            <w:bottom w:val="none" w:sz="0" w:space="0" w:color="auto"/>
            <w:right w:val="none" w:sz="0" w:space="0" w:color="auto"/>
          </w:divBdr>
        </w:div>
        <w:div w:id="796409052">
          <w:marLeft w:val="0"/>
          <w:marRight w:val="0"/>
          <w:marTop w:val="240"/>
          <w:marBottom w:val="240"/>
          <w:divBdr>
            <w:top w:val="single" w:sz="6" w:space="0" w:color="CCCCCC"/>
            <w:left w:val="none" w:sz="0" w:space="0" w:color="auto"/>
            <w:bottom w:val="none" w:sz="0" w:space="0" w:color="auto"/>
            <w:right w:val="none" w:sz="0" w:space="0" w:color="auto"/>
          </w:divBdr>
        </w:div>
        <w:div w:id="1774979495">
          <w:marLeft w:val="0"/>
          <w:marRight w:val="0"/>
          <w:marTop w:val="0"/>
          <w:marBottom w:val="0"/>
          <w:divBdr>
            <w:top w:val="none" w:sz="0" w:space="0" w:color="auto"/>
            <w:left w:val="none" w:sz="0" w:space="0" w:color="auto"/>
            <w:bottom w:val="none" w:sz="0" w:space="0" w:color="auto"/>
            <w:right w:val="none" w:sz="0" w:space="0" w:color="auto"/>
          </w:divBdr>
          <w:divsChild>
            <w:div w:id="800028373">
              <w:marLeft w:val="0"/>
              <w:marRight w:val="0"/>
              <w:marTop w:val="0"/>
              <w:marBottom w:val="0"/>
              <w:divBdr>
                <w:top w:val="none" w:sz="0" w:space="0" w:color="auto"/>
                <w:left w:val="none" w:sz="0" w:space="0" w:color="auto"/>
                <w:bottom w:val="none" w:sz="0" w:space="0" w:color="auto"/>
                <w:right w:val="none" w:sz="0" w:space="0" w:color="auto"/>
              </w:divBdr>
              <w:divsChild>
                <w:div w:id="12893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8650">
          <w:marLeft w:val="0"/>
          <w:marRight w:val="0"/>
          <w:marTop w:val="240"/>
          <w:marBottom w:val="240"/>
          <w:divBdr>
            <w:top w:val="single" w:sz="6" w:space="0" w:color="CCCCCC"/>
            <w:left w:val="none" w:sz="0" w:space="0" w:color="auto"/>
            <w:bottom w:val="none" w:sz="0" w:space="0" w:color="auto"/>
            <w:right w:val="none" w:sz="0" w:space="0" w:color="auto"/>
          </w:divBdr>
        </w:div>
        <w:div w:id="869689191">
          <w:marLeft w:val="0"/>
          <w:marRight w:val="0"/>
          <w:marTop w:val="240"/>
          <w:marBottom w:val="240"/>
          <w:divBdr>
            <w:top w:val="single" w:sz="6" w:space="0" w:color="CCCCCC"/>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rc.gov.au/about-arc/arc-strategies-and-policies/public-interest-disclosure-act-2013" TargetMode="External"/><Relationship Id="rId18" Type="http://schemas.openxmlformats.org/officeDocument/2006/relationships/hyperlink" Target="https://www.arc.gov.au/policies-strategies/policy/arc-complaints-handling-and-appeals-policy" TargetMode="External"/><Relationship Id="rId26" Type="http://schemas.openxmlformats.org/officeDocument/2006/relationships/hyperlink" Target="mailto:complaints@arc.gov.au" TargetMode="External"/><Relationship Id="rId39" Type="http://schemas.openxmlformats.org/officeDocument/2006/relationships/hyperlink" Target="https://forms.ombudsman.gov.au/prod?entitytype=Approach&amp;layoutcode=ApproachWebForm" TargetMode="External"/><Relationship Id="rId21" Type="http://schemas.openxmlformats.org/officeDocument/2006/relationships/hyperlink" Target="mailto:info@arc.gov.au" TargetMode="External"/><Relationship Id="rId34" Type="http://schemas.openxmlformats.org/officeDocument/2006/relationships/hyperlink" Target="https://www.fcfcoa.gov.au/" TargetMode="External"/><Relationship Id="rId42" Type="http://schemas.openxmlformats.org/officeDocument/2006/relationships/hyperlink" Target="http://www.oaic.gov.au/"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rc.gov.au/policies-strategies/policy/arc-complaints-handling-and-appeals-policy" TargetMode="External"/><Relationship Id="rId29" Type="http://schemas.openxmlformats.org/officeDocument/2006/relationships/hyperlink" Target="https://www.arc.gov.au/sites/default/files/general_complaints_form.pdf?token=n-rdX5Fe" TargetMode="External"/><Relationship Id="rId11" Type="http://schemas.openxmlformats.org/officeDocument/2006/relationships/hyperlink" Target="https://www.arc.gov.au/policies-strategies/policy/arc-complaints-handling-and-appeals-policy" TargetMode="External"/><Relationship Id="rId24" Type="http://schemas.openxmlformats.org/officeDocument/2006/relationships/hyperlink" Target="mailto:era@arc.gov.au" TargetMode="External"/><Relationship Id="rId32" Type="http://schemas.openxmlformats.org/officeDocument/2006/relationships/hyperlink" Target="mailto:reviews@art.gov.au" TargetMode="External"/><Relationship Id="rId37" Type="http://schemas.openxmlformats.org/officeDocument/2006/relationships/hyperlink" Target="mailto:aric@arc.gov.au" TargetMode="External"/><Relationship Id="rId40" Type="http://schemas.openxmlformats.org/officeDocument/2006/relationships/hyperlink" Target="http://www.ombudsman.gov.au/" TargetMode="External"/><Relationship Id="rId45" Type="http://schemas.openxmlformats.org/officeDocument/2006/relationships/hyperlink" Target="https://www.nacc.gov.au/" TargetMode="External"/><Relationship Id="rId5" Type="http://schemas.openxmlformats.org/officeDocument/2006/relationships/numbering" Target="numbering.xml"/><Relationship Id="rId15" Type="http://schemas.openxmlformats.org/officeDocument/2006/relationships/hyperlink" Target="https://www.oaic.gov.au/privacy/australian-privacy-principles/australian-privacy-principles-guidelines/chapter-2-app-2-anonymity-and-pseudonymity" TargetMode="External"/><Relationship Id="rId23" Type="http://schemas.openxmlformats.org/officeDocument/2006/relationships/hyperlink" Target="mailto:ncgp@arc.gov.au" TargetMode="External"/><Relationship Id="rId28" Type="http://schemas.openxmlformats.org/officeDocument/2006/relationships/image" Target="media/image1.jpeg"/><Relationship Id="rId36" Type="http://schemas.openxmlformats.org/officeDocument/2006/relationships/hyperlink" Target="http://www.oaic.gov.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rc.gov.au/about-arc/our-organisation/committees/appeals-against-ncgp-administrative-processes" TargetMode="External"/><Relationship Id="rId31" Type="http://schemas.openxmlformats.org/officeDocument/2006/relationships/hyperlink" Target="tel:1800228333" TargetMode="External"/><Relationship Id="rId44" Type="http://schemas.openxmlformats.org/officeDocument/2006/relationships/hyperlink" Target="https://www.nacc.gov.au/reporting-and-investigating-corruption/what-corrupt-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gov.au/about-arc/arc-strategies-and-policies/Procedures-for-determining-a-breach-of-the-Code-of-Conduct" TargetMode="External"/><Relationship Id="rId22" Type="http://schemas.openxmlformats.org/officeDocument/2006/relationships/hyperlink" Target="mailto:communications@arc.gov.au" TargetMode="External"/><Relationship Id="rId27" Type="http://schemas.openxmlformats.org/officeDocument/2006/relationships/hyperlink" Target="mailto:ARC-NCGP@arc.gov.au" TargetMode="External"/><Relationship Id="rId30" Type="http://schemas.openxmlformats.org/officeDocument/2006/relationships/hyperlink" Target="https://www.art.gov.au/" TargetMode="External"/><Relationship Id="rId35" Type="http://schemas.openxmlformats.org/officeDocument/2006/relationships/hyperlink" Target="mailto:enquiries@oaic.gov.au" TargetMode="External"/><Relationship Id="rId43" Type="http://schemas.openxmlformats.org/officeDocument/2006/relationships/hyperlink" Target="https://www.finance.gov.au/individuals/act-grace-payments-waiver-debts-commonwealth-compensation-detriment-caused-defective-administration-cdda/scheme-compensation-detriment-caused-defective-administration-cdda-scheme"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rc.gov.au/policies-strategies/strategy/arc-research-integrity-policy" TargetMode="External"/><Relationship Id="rId17" Type="http://schemas.openxmlformats.org/officeDocument/2006/relationships/hyperlink" Target="mailto:complaints@arc.gov.au" TargetMode="External"/><Relationship Id="rId25" Type="http://schemas.openxmlformats.org/officeDocument/2006/relationships/hyperlink" Target="mailto:ARC-EI@arc.gov.au" TargetMode="External"/><Relationship Id="rId33" Type="http://schemas.openxmlformats.org/officeDocument/2006/relationships/hyperlink" Target="https://www.art.gov.au/" TargetMode="External"/><Relationship Id="rId38" Type="http://schemas.openxmlformats.org/officeDocument/2006/relationships/hyperlink" Target="https://www.arc.gov.au/about-arc/program-policies/research-integrity/australian-research-integrity-committee-aric" TargetMode="External"/><Relationship Id="rId46" Type="http://schemas.openxmlformats.org/officeDocument/2006/relationships/footer" Target="footer1.xml"/><Relationship Id="rId20" Type="http://schemas.openxmlformats.org/officeDocument/2006/relationships/hyperlink" Target="mailto:ARC-NCGP@arc.gov.au" TargetMode="External"/><Relationship Id="rId41" Type="http://schemas.openxmlformats.org/officeDocument/2006/relationships/hyperlink" Target="https://webform.oaic.gov.au/prod?entitytype=Enquiry&amp;layoutcode=EnquiryW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researchcouncil.sharepoint.com/Office%20Templates/ARC_policy%20template.dotx" TargetMode="External"/></Relationship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99f01d-ec0d-4465-9412-09145a5be49e" xsi:nil="true"/>
    <lcf76f155ced4ddcb4097134ff3c332f xmlns="85b68463-2aca-4490-9cc2-2bc80ecc26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15" ma:contentTypeDescription="Create a new document." ma:contentTypeScope="" ma:versionID="8d4f83f62c3f6db9a4056b77b4eabcf7">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01da31e25418b6362ffe1a3f8bf82ae9"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debe39-1d98-4324-92cb-325735a88e3a}"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174B1-CF75-4BEA-93C6-BF242616FC54}">
  <ds:schemaRefs>
    <ds:schemaRef ds:uri="http://schemas.microsoft.com/office/2006/metadata/properties"/>
    <ds:schemaRef ds:uri="http://schemas.microsoft.com/office/infopath/2007/PartnerControls"/>
    <ds:schemaRef ds:uri="3599f01d-ec0d-4465-9412-09145a5be49e"/>
    <ds:schemaRef ds:uri="85b68463-2aca-4490-9cc2-2bc80ecc26d2"/>
  </ds:schemaRefs>
</ds:datastoreItem>
</file>

<file path=customXml/itemProps2.xml><?xml version="1.0" encoding="utf-8"?>
<ds:datastoreItem xmlns:ds="http://schemas.openxmlformats.org/officeDocument/2006/customXml" ds:itemID="{2D837B1D-4B7D-4246-9BB3-B9EA8F679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8463-2aca-4490-9cc2-2bc80ecc26d2"/>
    <ds:schemaRef ds:uri="3599f01d-ec0d-4465-9412-09145a5be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customXml/itemProps4.xml><?xml version="1.0" encoding="utf-8"?>
<ds:datastoreItem xmlns:ds="http://schemas.openxmlformats.org/officeDocument/2006/customXml" ds:itemID="{3607B2F6-EF1B-4A81-885D-DF7B3092F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ARC_policy%20template.dotx</Template>
  <TotalTime>2</TotalTime>
  <Pages>13</Pages>
  <Words>4149</Words>
  <Characters>23652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27746</CharactersWithSpaces>
  <SharedDoc>false</SharedDoc>
  <HLinks>
    <vt:vector size="306" baseType="variant">
      <vt:variant>
        <vt:i4>1376343</vt:i4>
      </vt:variant>
      <vt:variant>
        <vt:i4>198</vt:i4>
      </vt:variant>
      <vt:variant>
        <vt:i4>0</vt:i4>
      </vt:variant>
      <vt:variant>
        <vt:i4>5</vt:i4>
      </vt:variant>
      <vt:variant>
        <vt:lpwstr>https://www.nacc.gov.au/</vt:lpwstr>
      </vt:variant>
      <vt:variant>
        <vt:lpwstr/>
      </vt:variant>
      <vt:variant>
        <vt:i4>4325467</vt:i4>
      </vt:variant>
      <vt:variant>
        <vt:i4>195</vt:i4>
      </vt:variant>
      <vt:variant>
        <vt:i4>0</vt:i4>
      </vt:variant>
      <vt:variant>
        <vt:i4>5</vt:i4>
      </vt:variant>
      <vt:variant>
        <vt:lpwstr>https://www.nacc.gov.au/reporting-and-investigating-corruption/what-corrupt-conduct</vt:lpwstr>
      </vt:variant>
      <vt:variant>
        <vt:lpwstr>conduct-that-adversely-affects-the-honesty-or-impartiality-of-a-public-official</vt:lpwstr>
      </vt:variant>
      <vt:variant>
        <vt:i4>5242899</vt:i4>
      </vt:variant>
      <vt:variant>
        <vt:i4>189</vt:i4>
      </vt:variant>
      <vt:variant>
        <vt:i4>0</vt:i4>
      </vt:variant>
      <vt:variant>
        <vt:i4>5</vt:i4>
      </vt:variant>
      <vt:variant>
        <vt:lpwstr>https://www.finance.gov.au/individuals/act-grace-payments-waiver-debts-commonwealth-compensation-detriment-caused-defective-administration-cdda/scheme-compensation-detriment-caused-defective-administration-cdda-scheme</vt:lpwstr>
      </vt:variant>
      <vt:variant>
        <vt:lpwstr/>
      </vt:variant>
      <vt:variant>
        <vt:i4>3604514</vt:i4>
      </vt:variant>
      <vt:variant>
        <vt:i4>186</vt:i4>
      </vt:variant>
      <vt:variant>
        <vt:i4>0</vt:i4>
      </vt:variant>
      <vt:variant>
        <vt:i4>5</vt:i4>
      </vt:variant>
      <vt:variant>
        <vt:lpwstr>http://www.oaic.gov.au/</vt:lpwstr>
      </vt:variant>
      <vt:variant>
        <vt:lpwstr/>
      </vt:variant>
      <vt:variant>
        <vt:i4>262217</vt:i4>
      </vt:variant>
      <vt:variant>
        <vt:i4>183</vt:i4>
      </vt:variant>
      <vt:variant>
        <vt:i4>0</vt:i4>
      </vt:variant>
      <vt:variant>
        <vt:i4>5</vt:i4>
      </vt:variant>
      <vt:variant>
        <vt:lpwstr>https://webform.oaic.gov.au/prod?entitytype=Enquiry&amp;layoutcode=EnquiryWF</vt:lpwstr>
      </vt:variant>
      <vt:variant>
        <vt:lpwstr/>
      </vt:variant>
      <vt:variant>
        <vt:i4>1966144</vt:i4>
      </vt:variant>
      <vt:variant>
        <vt:i4>177</vt:i4>
      </vt:variant>
      <vt:variant>
        <vt:i4>0</vt:i4>
      </vt:variant>
      <vt:variant>
        <vt:i4>5</vt:i4>
      </vt:variant>
      <vt:variant>
        <vt:lpwstr>http://www.ombudsman.gov.au/</vt:lpwstr>
      </vt:variant>
      <vt:variant>
        <vt:lpwstr/>
      </vt:variant>
      <vt:variant>
        <vt:i4>3014771</vt:i4>
      </vt:variant>
      <vt:variant>
        <vt:i4>171</vt:i4>
      </vt:variant>
      <vt:variant>
        <vt:i4>0</vt:i4>
      </vt:variant>
      <vt:variant>
        <vt:i4>5</vt:i4>
      </vt:variant>
      <vt:variant>
        <vt:lpwstr>https://forms.ombudsman.gov.au/prod?entitytype=Approach&amp;layoutcode=ApproachWebForm</vt:lpwstr>
      </vt:variant>
      <vt:variant>
        <vt:lpwstr/>
      </vt:variant>
      <vt:variant>
        <vt:i4>5439510</vt:i4>
      </vt:variant>
      <vt:variant>
        <vt:i4>168</vt:i4>
      </vt:variant>
      <vt:variant>
        <vt:i4>0</vt:i4>
      </vt:variant>
      <vt:variant>
        <vt:i4>5</vt:i4>
      </vt:variant>
      <vt:variant>
        <vt:lpwstr>https://www.arc.gov.au/about-arc/program-policies/research-integrity/australian-research-integrity-committee-aric</vt:lpwstr>
      </vt:variant>
      <vt:variant>
        <vt:lpwstr/>
      </vt:variant>
      <vt:variant>
        <vt:i4>4325417</vt:i4>
      </vt:variant>
      <vt:variant>
        <vt:i4>165</vt:i4>
      </vt:variant>
      <vt:variant>
        <vt:i4>0</vt:i4>
      </vt:variant>
      <vt:variant>
        <vt:i4>5</vt:i4>
      </vt:variant>
      <vt:variant>
        <vt:lpwstr>mailto:aric@arc.gov.au</vt:lpwstr>
      </vt:variant>
      <vt:variant>
        <vt:lpwstr/>
      </vt:variant>
      <vt:variant>
        <vt:i4>3604514</vt:i4>
      </vt:variant>
      <vt:variant>
        <vt:i4>162</vt:i4>
      </vt:variant>
      <vt:variant>
        <vt:i4>0</vt:i4>
      </vt:variant>
      <vt:variant>
        <vt:i4>5</vt:i4>
      </vt:variant>
      <vt:variant>
        <vt:lpwstr>http://www.oaic.gov.au/</vt:lpwstr>
      </vt:variant>
      <vt:variant>
        <vt:lpwstr/>
      </vt:variant>
      <vt:variant>
        <vt:i4>1638516</vt:i4>
      </vt:variant>
      <vt:variant>
        <vt:i4>159</vt:i4>
      </vt:variant>
      <vt:variant>
        <vt:i4>0</vt:i4>
      </vt:variant>
      <vt:variant>
        <vt:i4>5</vt:i4>
      </vt:variant>
      <vt:variant>
        <vt:lpwstr>mailto:enquiries@oaic.gov.au</vt:lpwstr>
      </vt:variant>
      <vt:variant>
        <vt:lpwstr/>
      </vt:variant>
      <vt:variant>
        <vt:i4>7733301</vt:i4>
      </vt:variant>
      <vt:variant>
        <vt:i4>153</vt:i4>
      </vt:variant>
      <vt:variant>
        <vt:i4>0</vt:i4>
      </vt:variant>
      <vt:variant>
        <vt:i4>5</vt:i4>
      </vt:variant>
      <vt:variant>
        <vt:lpwstr>https://www.fcfcoa.gov.au/</vt:lpwstr>
      </vt:variant>
      <vt:variant>
        <vt:lpwstr/>
      </vt:variant>
      <vt:variant>
        <vt:i4>2097189</vt:i4>
      </vt:variant>
      <vt:variant>
        <vt:i4>147</vt:i4>
      </vt:variant>
      <vt:variant>
        <vt:i4>0</vt:i4>
      </vt:variant>
      <vt:variant>
        <vt:i4>5</vt:i4>
      </vt:variant>
      <vt:variant>
        <vt:lpwstr>https://www.art.gov.au/</vt:lpwstr>
      </vt:variant>
      <vt:variant>
        <vt:lpwstr/>
      </vt:variant>
      <vt:variant>
        <vt:i4>1376364</vt:i4>
      </vt:variant>
      <vt:variant>
        <vt:i4>138</vt:i4>
      </vt:variant>
      <vt:variant>
        <vt:i4>0</vt:i4>
      </vt:variant>
      <vt:variant>
        <vt:i4>5</vt:i4>
      </vt:variant>
      <vt:variant>
        <vt:lpwstr>mailto:reviews@art.gov.au</vt:lpwstr>
      </vt:variant>
      <vt:variant>
        <vt:lpwstr/>
      </vt:variant>
      <vt:variant>
        <vt:i4>6619168</vt:i4>
      </vt:variant>
      <vt:variant>
        <vt:i4>135</vt:i4>
      </vt:variant>
      <vt:variant>
        <vt:i4>0</vt:i4>
      </vt:variant>
      <vt:variant>
        <vt:i4>5</vt:i4>
      </vt:variant>
      <vt:variant>
        <vt:lpwstr>tel:1800228333</vt:lpwstr>
      </vt:variant>
      <vt:variant>
        <vt:lpwstr/>
      </vt:variant>
      <vt:variant>
        <vt:i4>2097189</vt:i4>
      </vt:variant>
      <vt:variant>
        <vt:i4>132</vt:i4>
      </vt:variant>
      <vt:variant>
        <vt:i4>0</vt:i4>
      </vt:variant>
      <vt:variant>
        <vt:i4>5</vt:i4>
      </vt:variant>
      <vt:variant>
        <vt:lpwstr>https://www.art.gov.au/</vt:lpwstr>
      </vt:variant>
      <vt:variant>
        <vt:lpwstr/>
      </vt:variant>
      <vt:variant>
        <vt:i4>5439583</vt:i4>
      </vt:variant>
      <vt:variant>
        <vt:i4>129</vt:i4>
      </vt:variant>
      <vt:variant>
        <vt:i4>0</vt:i4>
      </vt:variant>
      <vt:variant>
        <vt:i4>5</vt:i4>
      </vt:variant>
      <vt:variant>
        <vt:lpwstr>https://www.arc.gov.au/sites/default/files/general_complaints_form.docx?token=ZyzAAJE5</vt:lpwstr>
      </vt:variant>
      <vt:variant>
        <vt:lpwstr/>
      </vt:variant>
      <vt:variant>
        <vt:i4>8257581</vt:i4>
      </vt:variant>
      <vt:variant>
        <vt:i4>126</vt:i4>
      </vt:variant>
      <vt:variant>
        <vt:i4>0</vt:i4>
      </vt:variant>
      <vt:variant>
        <vt:i4>5</vt:i4>
      </vt:variant>
      <vt:variant>
        <vt:lpwstr>https://www.arc.gov.au/sites/default/files/general_complaints_form.pdf?token=n-rdX5Fe</vt:lpwstr>
      </vt:variant>
      <vt:variant>
        <vt:lpwstr/>
      </vt:variant>
      <vt:variant>
        <vt:i4>4259956</vt:i4>
      </vt:variant>
      <vt:variant>
        <vt:i4>120</vt:i4>
      </vt:variant>
      <vt:variant>
        <vt:i4>0</vt:i4>
      </vt:variant>
      <vt:variant>
        <vt:i4>5</vt:i4>
      </vt:variant>
      <vt:variant>
        <vt:lpwstr>mailto:ARC-NCGP@arc.gov.au</vt:lpwstr>
      </vt:variant>
      <vt:variant>
        <vt:lpwstr/>
      </vt:variant>
      <vt:variant>
        <vt:i4>3473499</vt:i4>
      </vt:variant>
      <vt:variant>
        <vt:i4>117</vt:i4>
      </vt:variant>
      <vt:variant>
        <vt:i4>0</vt:i4>
      </vt:variant>
      <vt:variant>
        <vt:i4>5</vt:i4>
      </vt:variant>
      <vt:variant>
        <vt:lpwstr>mailto:complaints@arc.gov.au</vt:lpwstr>
      </vt:variant>
      <vt:variant>
        <vt:lpwstr/>
      </vt:variant>
      <vt:variant>
        <vt:i4>2949134</vt:i4>
      </vt:variant>
      <vt:variant>
        <vt:i4>114</vt:i4>
      </vt:variant>
      <vt:variant>
        <vt:i4>0</vt:i4>
      </vt:variant>
      <vt:variant>
        <vt:i4>5</vt:i4>
      </vt:variant>
      <vt:variant>
        <vt:lpwstr>mailto:ARC-EI@arc.gov.au</vt:lpwstr>
      </vt:variant>
      <vt:variant>
        <vt:lpwstr/>
      </vt:variant>
      <vt:variant>
        <vt:i4>1310821</vt:i4>
      </vt:variant>
      <vt:variant>
        <vt:i4>111</vt:i4>
      </vt:variant>
      <vt:variant>
        <vt:i4>0</vt:i4>
      </vt:variant>
      <vt:variant>
        <vt:i4>5</vt:i4>
      </vt:variant>
      <vt:variant>
        <vt:lpwstr>mailto:era@arc.gov.au</vt:lpwstr>
      </vt:variant>
      <vt:variant>
        <vt:lpwstr/>
      </vt:variant>
      <vt:variant>
        <vt:i4>4390955</vt:i4>
      </vt:variant>
      <vt:variant>
        <vt:i4>108</vt:i4>
      </vt:variant>
      <vt:variant>
        <vt:i4>0</vt:i4>
      </vt:variant>
      <vt:variant>
        <vt:i4>5</vt:i4>
      </vt:variant>
      <vt:variant>
        <vt:lpwstr>mailto:ncgp@arc.gov.au</vt:lpwstr>
      </vt:variant>
      <vt:variant>
        <vt:lpwstr/>
      </vt:variant>
      <vt:variant>
        <vt:i4>4063327</vt:i4>
      </vt:variant>
      <vt:variant>
        <vt:i4>105</vt:i4>
      </vt:variant>
      <vt:variant>
        <vt:i4>0</vt:i4>
      </vt:variant>
      <vt:variant>
        <vt:i4>5</vt:i4>
      </vt:variant>
      <vt:variant>
        <vt:lpwstr>mailto:communications@arc.gov.au</vt:lpwstr>
      </vt:variant>
      <vt:variant>
        <vt:lpwstr/>
      </vt:variant>
      <vt:variant>
        <vt:i4>4522041</vt:i4>
      </vt:variant>
      <vt:variant>
        <vt:i4>102</vt:i4>
      </vt:variant>
      <vt:variant>
        <vt:i4>0</vt:i4>
      </vt:variant>
      <vt:variant>
        <vt:i4>5</vt:i4>
      </vt:variant>
      <vt:variant>
        <vt:lpwstr>mailto:info@arc.gov.au</vt:lpwstr>
      </vt:variant>
      <vt:variant>
        <vt:lpwstr/>
      </vt:variant>
      <vt:variant>
        <vt:i4>4259956</vt:i4>
      </vt:variant>
      <vt:variant>
        <vt:i4>96</vt:i4>
      </vt:variant>
      <vt:variant>
        <vt:i4>0</vt:i4>
      </vt:variant>
      <vt:variant>
        <vt:i4>5</vt:i4>
      </vt:variant>
      <vt:variant>
        <vt:lpwstr>mailto:ARC-NCGP@arc.gov.au</vt:lpwstr>
      </vt:variant>
      <vt:variant>
        <vt:lpwstr/>
      </vt:variant>
      <vt:variant>
        <vt:i4>4063291</vt:i4>
      </vt:variant>
      <vt:variant>
        <vt:i4>93</vt:i4>
      </vt:variant>
      <vt:variant>
        <vt:i4>0</vt:i4>
      </vt:variant>
      <vt:variant>
        <vt:i4>5</vt:i4>
      </vt:variant>
      <vt:variant>
        <vt:lpwstr>https://www.arc.gov.au/about-arc/our-organisation/committees/appeals-against-ncgp-administrative-processes</vt:lpwstr>
      </vt:variant>
      <vt:variant>
        <vt:lpwstr/>
      </vt:variant>
      <vt:variant>
        <vt:i4>2949234</vt:i4>
      </vt:variant>
      <vt:variant>
        <vt:i4>87</vt:i4>
      </vt:variant>
      <vt:variant>
        <vt:i4>0</vt:i4>
      </vt:variant>
      <vt:variant>
        <vt:i4>5</vt:i4>
      </vt:variant>
      <vt:variant>
        <vt:lpwstr>https://www.arc.gov.au/policies-strategies/policy/arc-complaints-handling-and-appeals-policy</vt:lpwstr>
      </vt:variant>
      <vt:variant>
        <vt:lpwstr>attachB</vt:lpwstr>
      </vt:variant>
      <vt:variant>
        <vt:i4>3473499</vt:i4>
      </vt:variant>
      <vt:variant>
        <vt:i4>84</vt:i4>
      </vt:variant>
      <vt:variant>
        <vt:i4>0</vt:i4>
      </vt:variant>
      <vt:variant>
        <vt:i4>5</vt:i4>
      </vt:variant>
      <vt:variant>
        <vt:lpwstr>mailto:complaints@arc.gov.au</vt:lpwstr>
      </vt:variant>
      <vt:variant>
        <vt:lpwstr/>
      </vt:variant>
      <vt:variant>
        <vt:i4>2949234</vt:i4>
      </vt:variant>
      <vt:variant>
        <vt:i4>81</vt:i4>
      </vt:variant>
      <vt:variant>
        <vt:i4>0</vt:i4>
      </vt:variant>
      <vt:variant>
        <vt:i4>5</vt:i4>
      </vt:variant>
      <vt:variant>
        <vt:lpwstr>https://www.arc.gov.au/policies-strategies/policy/arc-complaints-handling-and-appeals-policy</vt:lpwstr>
      </vt:variant>
      <vt:variant>
        <vt:lpwstr>attachB</vt:lpwstr>
      </vt:variant>
      <vt:variant>
        <vt:i4>5111830</vt:i4>
      </vt:variant>
      <vt:variant>
        <vt:i4>78</vt:i4>
      </vt:variant>
      <vt:variant>
        <vt:i4>0</vt:i4>
      </vt:variant>
      <vt:variant>
        <vt:i4>5</vt:i4>
      </vt:variant>
      <vt:variant>
        <vt:lpwstr>https://www.oaic.gov.au/privacy/australian-privacy-principles/australian-privacy-principles-guidelines/chapter-2-app-2-anonymity-and-pseudonymity</vt:lpwstr>
      </vt:variant>
      <vt:variant>
        <vt:lpwstr/>
      </vt:variant>
      <vt:variant>
        <vt:i4>7012465</vt:i4>
      </vt:variant>
      <vt:variant>
        <vt:i4>75</vt:i4>
      </vt:variant>
      <vt:variant>
        <vt:i4>0</vt:i4>
      </vt:variant>
      <vt:variant>
        <vt:i4>5</vt:i4>
      </vt:variant>
      <vt:variant>
        <vt:lpwstr>https://www.arc.gov.au/about-arc/arc-strategies-and-policies/Procedures-for-determining-a-breach-of-the-Code-of-Conduct</vt:lpwstr>
      </vt:variant>
      <vt:variant>
        <vt:lpwstr/>
      </vt:variant>
      <vt:variant>
        <vt:i4>589911</vt:i4>
      </vt:variant>
      <vt:variant>
        <vt:i4>72</vt:i4>
      </vt:variant>
      <vt:variant>
        <vt:i4>0</vt:i4>
      </vt:variant>
      <vt:variant>
        <vt:i4>5</vt:i4>
      </vt:variant>
      <vt:variant>
        <vt:lpwstr>https://www.arc.gov.au/about-arc/arc-strategies-and-policies/public-interest-disclosure-act-2013</vt:lpwstr>
      </vt:variant>
      <vt:variant>
        <vt:lpwstr/>
      </vt:variant>
      <vt:variant>
        <vt:i4>1048666</vt:i4>
      </vt:variant>
      <vt:variant>
        <vt:i4>69</vt:i4>
      </vt:variant>
      <vt:variant>
        <vt:i4>0</vt:i4>
      </vt:variant>
      <vt:variant>
        <vt:i4>5</vt:i4>
      </vt:variant>
      <vt:variant>
        <vt:lpwstr>https://www.arc.gov.au/policies-strategies/strategy/arc-research-integrity-policy</vt:lpwstr>
      </vt:variant>
      <vt:variant>
        <vt:lpwstr/>
      </vt:variant>
      <vt:variant>
        <vt:i4>2949234</vt:i4>
      </vt:variant>
      <vt:variant>
        <vt:i4>63</vt:i4>
      </vt:variant>
      <vt:variant>
        <vt:i4>0</vt:i4>
      </vt:variant>
      <vt:variant>
        <vt:i4>5</vt:i4>
      </vt:variant>
      <vt:variant>
        <vt:lpwstr>https://www.arc.gov.au/policies-strategies/policy/arc-complaints-handling-and-appeals-policy</vt:lpwstr>
      </vt:variant>
      <vt:variant>
        <vt:lpwstr>AttachA</vt:lpwstr>
      </vt:variant>
      <vt:variant>
        <vt:i4>1179710</vt:i4>
      </vt:variant>
      <vt:variant>
        <vt:i4>56</vt:i4>
      </vt:variant>
      <vt:variant>
        <vt:i4>0</vt:i4>
      </vt:variant>
      <vt:variant>
        <vt:i4>5</vt:i4>
      </vt:variant>
      <vt:variant>
        <vt:lpwstr/>
      </vt:variant>
      <vt:variant>
        <vt:lpwstr>_Toc105593334</vt:lpwstr>
      </vt:variant>
      <vt:variant>
        <vt:i4>1179710</vt:i4>
      </vt:variant>
      <vt:variant>
        <vt:i4>50</vt:i4>
      </vt:variant>
      <vt:variant>
        <vt:i4>0</vt:i4>
      </vt:variant>
      <vt:variant>
        <vt:i4>5</vt:i4>
      </vt:variant>
      <vt:variant>
        <vt:lpwstr/>
      </vt:variant>
      <vt:variant>
        <vt:lpwstr>_Toc105593333</vt:lpwstr>
      </vt:variant>
      <vt:variant>
        <vt:i4>1179710</vt:i4>
      </vt:variant>
      <vt:variant>
        <vt:i4>44</vt:i4>
      </vt:variant>
      <vt:variant>
        <vt:i4>0</vt:i4>
      </vt:variant>
      <vt:variant>
        <vt:i4>5</vt:i4>
      </vt:variant>
      <vt:variant>
        <vt:lpwstr/>
      </vt:variant>
      <vt:variant>
        <vt:lpwstr>_Toc105593332</vt:lpwstr>
      </vt:variant>
      <vt:variant>
        <vt:i4>1179710</vt:i4>
      </vt:variant>
      <vt:variant>
        <vt:i4>38</vt:i4>
      </vt:variant>
      <vt:variant>
        <vt:i4>0</vt:i4>
      </vt:variant>
      <vt:variant>
        <vt:i4>5</vt:i4>
      </vt:variant>
      <vt:variant>
        <vt:lpwstr/>
      </vt:variant>
      <vt:variant>
        <vt:lpwstr>_Toc105593331</vt:lpwstr>
      </vt:variant>
      <vt:variant>
        <vt:i4>1179710</vt:i4>
      </vt:variant>
      <vt:variant>
        <vt:i4>32</vt:i4>
      </vt:variant>
      <vt:variant>
        <vt:i4>0</vt:i4>
      </vt:variant>
      <vt:variant>
        <vt:i4>5</vt:i4>
      </vt:variant>
      <vt:variant>
        <vt:lpwstr/>
      </vt:variant>
      <vt:variant>
        <vt:lpwstr>_Toc105593330</vt:lpwstr>
      </vt:variant>
      <vt:variant>
        <vt:i4>1245246</vt:i4>
      </vt:variant>
      <vt:variant>
        <vt:i4>26</vt:i4>
      </vt:variant>
      <vt:variant>
        <vt:i4>0</vt:i4>
      </vt:variant>
      <vt:variant>
        <vt:i4>5</vt:i4>
      </vt:variant>
      <vt:variant>
        <vt:lpwstr/>
      </vt:variant>
      <vt:variant>
        <vt:lpwstr>_Toc105593329</vt:lpwstr>
      </vt:variant>
      <vt:variant>
        <vt:i4>1245246</vt:i4>
      </vt:variant>
      <vt:variant>
        <vt:i4>20</vt:i4>
      </vt:variant>
      <vt:variant>
        <vt:i4>0</vt:i4>
      </vt:variant>
      <vt:variant>
        <vt:i4>5</vt:i4>
      </vt:variant>
      <vt:variant>
        <vt:lpwstr/>
      </vt:variant>
      <vt:variant>
        <vt:lpwstr>_Toc105593328</vt:lpwstr>
      </vt:variant>
      <vt:variant>
        <vt:i4>1245246</vt:i4>
      </vt:variant>
      <vt:variant>
        <vt:i4>14</vt:i4>
      </vt:variant>
      <vt:variant>
        <vt:i4>0</vt:i4>
      </vt:variant>
      <vt:variant>
        <vt:i4>5</vt:i4>
      </vt:variant>
      <vt:variant>
        <vt:lpwstr/>
      </vt:variant>
      <vt:variant>
        <vt:lpwstr>_Toc105593327</vt:lpwstr>
      </vt:variant>
      <vt:variant>
        <vt:i4>1245246</vt:i4>
      </vt:variant>
      <vt:variant>
        <vt:i4>8</vt:i4>
      </vt:variant>
      <vt:variant>
        <vt:i4>0</vt:i4>
      </vt:variant>
      <vt:variant>
        <vt:i4>5</vt:i4>
      </vt:variant>
      <vt:variant>
        <vt:lpwstr/>
      </vt:variant>
      <vt:variant>
        <vt:lpwstr>_Toc105593326</vt:lpwstr>
      </vt:variant>
      <vt:variant>
        <vt:i4>1245246</vt:i4>
      </vt:variant>
      <vt:variant>
        <vt:i4>2</vt:i4>
      </vt:variant>
      <vt:variant>
        <vt:i4>0</vt:i4>
      </vt:variant>
      <vt:variant>
        <vt:i4>5</vt:i4>
      </vt:variant>
      <vt:variant>
        <vt:lpwstr/>
      </vt:variant>
      <vt:variant>
        <vt:lpwstr>_Toc105593325</vt:lpwstr>
      </vt:variant>
      <vt:variant>
        <vt:i4>4063291</vt:i4>
      </vt:variant>
      <vt:variant>
        <vt:i4>15</vt:i4>
      </vt:variant>
      <vt:variant>
        <vt:i4>0</vt:i4>
      </vt:variant>
      <vt:variant>
        <vt:i4>5</vt:i4>
      </vt:variant>
      <vt:variant>
        <vt:lpwstr>https://www.arc.gov.au/about-arc/our-organisation/committees/appeals-against-ncgp-administrative-processes</vt:lpwstr>
      </vt:variant>
      <vt:variant>
        <vt:lpwstr/>
      </vt:variant>
      <vt:variant>
        <vt:i4>2621492</vt:i4>
      </vt:variant>
      <vt:variant>
        <vt:i4>12</vt:i4>
      </vt:variant>
      <vt:variant>
        <vt:i4>0</vt:i4>
      </vt:variant>
      <vt:variant>
        <vt:i4>5</vt:i4>
      </vt:variant>
      <vt:variant>
        <vt:lpwstr>https://www.arc.gov.au/about-arc/corporate-information/freedom-information</vt:lpwstr>
      </vt:variant>
      <vt:variant>
        <vt:lpwstr/>
      </vt:variant>
      <vt:variant>
        <vt:i4>6226000</vt:i4>
      </vt:variant>
      <vt:variant>
        <vt:i4>9</vt:i4>
      </vt:variant>
      <vt:variant>
        <vt:i4>0</vt:i4>
      </vt:variant>
      <vt:variant>
        <vt:i4>5</vt:i4>
      </vt:variant>
      <vt:variant>
        <vt:lpwstr>https://www.arc.gov.au/about-arc/arc-strategies-and-policies</vt:lpwstr>
      </vt:variant>
      <vt:variant>
        <vt:lpwstr/>
      </vt:variant>
      <vt:variant>
        <vt:i4>1376345</vt:i4>
      </vt:variant>
      <vt:variant>
        <vt:i4>6</vt:i4>
      </vt:variant>
      <vt:variant>
        <vt:i4>0</vt:i4>
      </vt:variant>
      <vt:variant>
        <vt:i4>5</vt:i4>
      </vt:variant>
      <vt:variant>
        <vt:lpwstr>https://www.arc.gov.au/about-arc/our-organisation/feedback-and-complaints/general-complaints</vt:lpwstr>
      </vt:variant>
      <vt:variant>
        <vt:lpwstr/>
      </vt:variant>
      <vt:variant>
        <vt:i4>5177375</vt:i4>
      </vt:variant>
      <vt:variant>
        <vt:i4>3</vt:i4>
      </vt:variant>
      <vt:variant>
        <vt:i4>0</vt:i4>
      </vt:variant>
      <vt:variant>
        <vt:i4>5</vt:i4>
      </vt:variant>
      <vt:variant>
        <vt:lpwstr>https://www.arc.gov.au/about-arc/program-policies/complaints-handling-and-appeals-policy</vt:lpwstr>
      </vt:variant>
      <vt:variant>
        <vt:lpwstr/>
      </vt:variant>
      <vt:variant>
        <vt:i4>3473499</vt:i4>
      </vt:variant>
      <vt:variant>
        <vt:i4>0</vt:i4>
      </vt:variant>
      <vt:variant>
        <vt:i4>0</vt:i4>
      </vt:variant>
      <vt:variant>
        <vt:i4>5</vt:i4>
      </vt:variant>
      <vt:variant>
        <vt:lpwstr>mailto:complaints@arc.gov.au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ARC Policy</dc:subject>
  <dc:creator>Amy Tepes</dc:creator>
  <cp:lastModifiedBy>ARC Legal</cp:lastModifiedBy>
  <cp:revision>2</cp:revision>
  <cp:lastPrinted>2022-06-08T02:57:00Z</cp:lastPrinted>
  <dcterms:created xsi:type="dcterms:W3CDTF">2024-11-27T05:28:00Z</dcterms:created>
  <dcterms:modified xsi:type="dcterms:W3CDTF">2024-11-27T05:28:00Z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0x01010062E14E5BB0939848A53BCCE732997595</vt:lpwstr>
  </property>
  <property fmtid="{D5CDD505-2E9C-101B-9397-08002B2CF9AE}" pid="3" name="Version">
    <vt:lpwstr>0.1</vt:lpwstr>
  </property>
  <property fmtid="{D5CDD505-2E9C-101B-9397-08002B2CF9AE}" pid="4" name="_dlc_DocIdItemGuid">
    <vt:lpwstr>f2e98b11-637e-49bd-b2ee-dc1bf26a8253</vt:lpwstr>
  </property>
  <property fmtid="{D5CDD505-2E9C-101B-9397-08002B2CF9AE}" pid="5" name="MediaServiceImageTags">
    <vt:lpwstr/>
  </property>
</Properties>
</file>