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14007694"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and </w:t>
      </w:r>
      <w:r w:rsidR="007039AA" w:rsidRPr="00863F06">
        <w:rPr>
          <w:sz w:val="28"/>
          <w:szCs w:val="28"/>
        </w:rPr>
        <w:t>assess</w:t>
      </w:r>
      <w:r w:rsidR="007039AA">
        <w:rPr>
          <w:sz w:val="28"/>
          <w:szCs w:val="28"/>
        </w:rPr>
        <w:t xml:space="preserve">ment </w:t>
      </w:r>
      <w:r w:rsidR="00FA1198">
        <w:rPr>
          <w:sz w:val="28"/>
          <w:szCs w:val="28"/>
        </w:rPr>
        <w:t xml:space="preserve">of </w:t>
      </w:r>
      <w:r w:rsidR="00B35899" w:rsidRPr="00863F06">
        <w:rPr>
          <w:sz w:val="28"/>
          <w:szCs w:val="28"/>
        </w:rPr>
        <w:t>application</w:t>
      </w:r>
      <w:r w:rsidRPr="00863F06">
        <w:rPr>
          <w:sz w:val="28"/>
          <w:szCs w:val="28"/>
        </w:rPr>
        <w:t xml:space="preserve">s under the </w:t>
      </w:r>
      <w:r w:rsidR="008554EF">
        <w:rPr>
          <w:sz w:val="28"/>
          <w:szCs w:val="28"/>
        </w:rPr>
        <w:t>Linkage</w:t>
      </w:r>
      <w:r w:rsidRPr="00863F06">
        <w:rPr>
          <w:sz w:val="28"/>
          <w:szCs w:val="28"/>
        </w:rPr>
        <w:t xml:space="preserve"> Program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788F08D1" w14:textId="77777777" w:rsidR="00AE1180" w:rsidRPr="00863F06" w:rsidRDefault="00AE1180" w:rsidP="00AE1180">
      <w:pPr>
        <w:tabs>
          <w:tab w:val="left" w:pos="3544"/>
          <w:tab w:val="left" w:pos="4111"/>
        </w:tabs>
        <w:ind w:left="2552" w:hanging="1984"/>
        <w:jc w:val="center"/>
        <w:rPr>
          <w:sz w:val="28"/>
        </w:rPr>
      </w:pPr>
      <w:r>
        <w:rPr>
          <w:sz w:val="28"/>
        </w:rPr>
        <w:t>Industry Laureate Fellowships – IL25</w:t>
      </w:r>
    </w:p>
    <w:p w14:paraId="2D8EECA5" w14:textId="77777777" w:rsidR="00AE1180" w:rsidRPr="00863F06" w:rsidRDefault="00AE1180" w:rsidP="00AE1180">
      <w:pPr>
        <w:tabs>
          <w:tab w:val="left" w:pos="4111"/>
          <w:tab w:val="left" w:pos="4536"/>
        </w:tabs>
        <w:ind w:left="2552" w:hanging="1701"/>
        <w:jc w:val="center"/>
        <w:rPr>
          <w:sz w:val="28"/>
        </w:rPr>
      </w:pPr>
      <w:r>
        <w:rPr>
          <w:sz w:val="28"/>
        </w:rPr>
        <w:t>Mid-Career Industry Fellowships - IM25</w:t>
      </w:r>
    </w:p>
    <w:p w14:paraId="0C3902E1" w14:textId="625A4D50" w:rsidR="00D31977" w:rsidRPr="00863F06" w:rsidRDefault="007867E6" w:rsidP="00171D1B">
      <w:pPr>
        <w:tabs>
          <w:tab w:val="left" w:pos="4111"/>
        </w:tabs>
        <w:ind w:left="2552" w:hanging="1701"/>
        <w:jc w:val="center"/>
        <w:rPr>
          <w:sz w:val="28"/>
        </w:rPr>
      </w:pPr>
      <w:r>
        <w:rPr>
          <w:sz w:val="28"/>
        </w:rPr>
        <w:t>Early Career Industry Fellowships</w:t>
      </w:r>
      <w:r w:rsidR="006C0C55">
        <w:rPr>
          <w:sz w:val="28"/>
        </w:rPr>
        <w:t xml:space="preserve"> - </w:t>
      </w:r>
      <w:r>
        <w:rPr>
          <w:sz w:val="28"/>
        </w:rPr>
        <w:t>IE</w:t>
      </w:r>
      <w:r w:rsidR="00504A6C">
        <w:rPr>
          <w:sz w:val="28"/>
        </w:rPr>
        <w:t>25</w:t>
      </w:r>
    </w:p>
    <w:p w14:paraId="09D05C5C" w14:textId="784DA47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B5543F">
        <w:rPr>
          <w:sz w:val="28"/>
          <w:szCs w:val="28"/>
        </w:rPr>
        <w:t>20</w:t>
      </w:r>
      <w:r w:rsidR="00D775DC">
        <w:rPr>
          <w:sz w:val="28"/>
          <w:szCs w:val="28"/>
        </w:rPr>
        <w:t xml:space="preserve"> </w:t>
      </w:r>
      <w:r w:rsidR="00B5543F">
        <w:rPr>
          <w:sz w:val="28"/>
          <w:szCs w:val="28"/>
        </w:rPr>
        <w:t>November</w:t>
      </w:r>
      <w:r w:rsidR="00F001E2" w:rsidRPr="00D95938">
        <w:rPr>
          <w:sz w:val="28"/>
          <w:szCs w:val="28"/>
        </w:rPr>
        <w:t xml:space="preserve"> </w:t>
      </w:r>
      <w:r w:rsidR="00F466F4">
        <w:rPr>
          <w:sz w:val="28"/>
          <w:szCs w:val="28"/>
        </w:rPr>
        <w:t>2024</w:t>
      </w:r>
    </w:p>
    <w:p w14:paraId="1973F8A3" w14:textId="4ABD48DB" w:rsidR="004B41FC" w:rsidRPr="00863F06" w:rsidRDefault="00E15585" w:rsidP="00E15585">
      <w:pPr>
        <w:tabs>
          <w:tab w:val="center" w:pos="5240"/>
          <w:tab w:val="right" w:pos="10480"/>
        </w:tabs>
        <w:rPr>
          <w:sz w:val="22"/>
        </w:rPr>
        <w:sectPr w:rsidR="004B41FC" w:rsidRPr="00863F06" w:rsidSect="00420072">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id w:val="322238880"/>
        <w:docPartObj>
          <w:docPartGallery w:val="Table of Contents"/>
          <w:docPartUnique/>
        </w:docPartObj>
      </w:sdtPr>
      <w:sdtContent>
        <w:p w14:paraId="1C251480" w14:textId="77777777" w:rsidR="00136397" w:rsidRPr="00863F06" w:rsidRDefault="00136397" w:rsidP="00136397">
          <w:pPr>
            <w:rPr>
              <w:sz w:val="28"/>
              <w:szCs w:val="28"/>
            </w:rPr>
          </w:pPr>
          <w:r w:rsidRPr="4A493EA0">
            <w:rPr>
              <w:sz w:val="28"/>
              <w:szCs w:val="28"/>
            </w:rPr>
            <w:t>Contents</w:t>
          </w:r>
        </w:p>
        <w:p w14:paraId="49C65329" w14:textId="24ABF1A1" w:rsidR="00C45F0C" w:rsidRDefault="00F76C31">
          <w:pPr>
            <w:pStyle w:val="TOC2"/>
            <w:rPr>
              <w:rFonts w:asciiTheme="minorHAnsi" w:eastAsiaTheme="minorEastAsia" w:hAnsiTheme="minorHAnsi"/>
              <w:noProof/>
              <w:kern w:val="2"/>
              <w:sz w:val="24"/>
              <w:szCs w:val="24"/>
              <w:lang w:eastAsia="en-AU"/>
              <w14:ligatures w14:val="standardContextual"/>
            </w:rPr>
          </w:pPr>
          <w:r>
            <w:fldChar w:fldCharType="begin"/>
          </w:r>
          <w:r w:rsidR="00136397">
            <w:instrText>TOC \o "1-3" \z \u \h</w:instrText>
          </w:r>
          <w:r>
            <w:fldChar w:fldCharType="separate"/>
          </w:r>
          <w:hyperlink w:anchor="_Toc183012210" w:history="1">
            <w:r w:rsidR="00C45F0C" w:rsidRPr="00754FCD">
              <w:rPr>
                <w:rStyle w:val="Hyperlink"/>
                <w:noProof/>
              </w:rPr>
              <w:t>1. Overview</w:t>
            </w:r>
            <w:r w:rsidR="00C45F0C">
              <w:rPr>
                <w:noProof/>
                <w:webHidden/>
              </w:rPr>
              <w:tab/>
            </w:r>
            <w:r w:rsidR="00C45F0C">
              <w:rPr>
                <w:noProof/>
                <w:webHidden/>
              </w:rPr>
              <w:fldChar w:fldCharType="begin"/>
            </w:r>
            <w:r w:rsidR="00C45F0C">
              <w:rPr>
                <w:noProof/>
                <w:webHidden/>
              </w:rPr>
              <w:instrText xml:space="preserve"> PAGEREF _Toc183012210 \h </w:instrText>
            </w:r>
            <w:r w:rsidR="00C45F0C">
              <w:rPr>
                <w:noProof/>
                <w:webHidden/>
              </w:rPr>
            </w:r>
            <w:r w:rsidR="00C45F0C">
              <w:rPr>
                <w:noProof/>
                <w:webHidden/>
              </w:rPr>
              <w:fldChar w:fldCharType="separate"/>
            </w:r>
            <w:r w:rsidR="00C45F0C">
              <w:rPr>
                <w:noProof/>
                <w:webHidden/>
              </w:rPr>
              <w:t>3</w:t>
            </w:r>
            <w:r w:rsidR="00C45F0C">
              <w:rPr>
                <w:noProof/>
                <w:webHidden/>
              </w:rPr>
              <w:fldChar w:fldCharType="end"/>
            </w:r>
          </w:hyperlink>
        </w:p>
        <w:p w14:paraId="58712369" w14:textId="242BC418" w:rsidR="00C45F0C" w:rsidRDefault="00C45F0C">
          <w:pPr>
            <w:pStyle w:val="TOC2"/>
            <w:rPr>
              <w:rFonts w:asciiTheme="minorHAnsi" w:eastAsiaTheme="minorEastAsia" w:hAnsiTheme="minorHAnsi"/>
              <w:noProof/>
              <w:kern w:val="2"/>
              <w:sz w:val="24"/>
              <w:szCs w:val="24"/>
              <w:lang w:eastAsia="en-AU"/>
              <w14:ligatures w14:val="standardContextual"/>
            </w:rPr>
          </w:pPr>
          <w:hyperlink w:anchor="_Toc183012211" w:history="1">
            <w:r w:rsidRPr="00754FCD">
              <w:rPr>
                <w:rStyle w:val="Hyperlink"/>
                <w:noProof/>
              </w:rPr>
              <w:t>2. The assessment process</w:t>
            </w:r>
            <w:r>
              <w:rPr>
                <w:noProof/>
                <w:webHidden/>
              </w:rPr>
              <w:tab/>
            </w:r>
            <w:r>
              <w:rPr>
                <w:noProof/>
                <w:webHidden/>
              </w:rPr>
              <w:fldChar w:fldCharType="begin"/>
            </w:r>
            <w:r>
              <w:rPr>
                <w:noProof/>
                <w:webHidden/>
              </w:rPr>
              <w:instrText xml:space="preserve"> PAGEREF _Toc183012211 \h </w:instrText>
            </w:r>
            <w:r>
              <w:rPr>
                <w:noProof/>
                <w:webHidden/>
              </w:rPr>
            </w:r>
            <w:r>
              <w:rPr>
                <w:noProof/>
                <w:webHidden/>
              </w:rPr>
              <w:fldChar w:fldCharType="separate"/>
            </w:r>
            <w:r>
              <w:rPr>
                <w:noProof/>
                <w:webHidden/>
              </w:rPr>
              <w:t>3</w:t>
            </w:r>
            <w:r>
              <w:rPr>
                <w:noProof/>
                <w:webHidden/>
              </w:rPr>
              <w:fldChar w:fldCharType="end"/>
            </w:r>
          </w:hyperlink>
        </w:p>
        <w:p w14:paraId="076852FB" w14:textId="555D6D42"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2" w:history="1">
            <w:r w:rsidRPr="00754FCD">
              <w:rPr>
                <w:rStyle w:val="Hyperlink"/>
                <w:noProof/>
              </w:rPr>
              <w:t>2.1 Detailed Assessors</w:t>
            </w:r>
            <w:r>
              <w:rPr>
                <w:noProof/>
                <w:webHidden/>
              </w:rPr>
              <w:tab/>
            </w:r>
            <w:r>
              <w:rPr>
                <w:noProof/>
                <w:webHidden/>
              </w:rPr>
              <w:fldChar w:fldCharType="begin"/>
            </w:r>
            <w:r>
              <w:rPr>
                <w:noProof/>
                <w:webHidden/>
              </w:rPr>
              <w:instrText xml:space="preserve"> PAGEREF _Toc183012212 \h </w:instrText>
            </w:r>
            <w:r>
              <w:rPr>
                <w:noProof/>
                <w:webHidden/>
              </w:rPr>
            </w:r>
            <w:r>
              <w:rPr>
                <w:noProof/>
                <w:webHidden/>
              </w:rPr>
              <w:fldChar w:fldCharType="separate"/>
            </w:r>
            <w:r>
              <w:rPr>
                <w:noProof/>
                <w:webHidden/>
              </w:rPr>
              <w:t>4</w:t>
            </w:r>
            <w:r>
              <w:rPr>
                <w:noProof/>
                <w:webHidden/>
              </w:rPr>
              <w:fldChar w:fldCharType="end"/>
            </w:r>
          </w:hyperlink>
        </w:p>
        <w:p w14:paraId="484426DF" w14:textId="0E1B72A0"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3" w:history="1">
            <w:r w:rsidRPr="00754FCD">
              <w:rPr>
                <w:rStyle w:val="Hyperlink"/>
                <w:noProof/>
              </w:rPr>
              <w:t>2.2 Scoring, ranking and submitting assessments</w:t>
            </w:r>
            <w:r>
              <w:rPr>
                <w:noProof/>
                <w:webHidden/>
              </w:rPr>
              <w:tab/>
            </w:r>
            <w:r>
              <w:rPr>
                <w:noProof/>
                <w:webHidden/>
              </w:rPr>
              <w:fldChar w:fldCharType="begin"/>
            </w:r>
            <w:r>
              <w:rPr>
                <w:noProof/>
                <w:webHidden/>
              </w:rPr>
              <w:instrText xml:space="preserve"> PAGEREF _Toc183012213 \h </w:instrText>
            </w:r>
            <w:r>
              <w:rPr>
                <w:noProof/>
                <w:webHidden/>
              </w:rPr>
            </w:r>
            <w:r>
              <w:rPr>
                <w:noProof/>
                <w:webHidden/>
              </w:rPr>
              <w:fldChar w:fldCharType="separate"/>
            </w:r>
            <w:r>
              <w:rPr>
                <w:noProof/>
                <w:webHidden/>
              </w:rPr>
              <w:t>6</w:t>
            </w:r>
            <w:r>
              <w:rPr>
                <w:noProof/>
                <w:webHidden/>
              </w:rPr>
              <w:fldChar w:fldCharType="end"/>
            </w:r>
          </w:hyperlink>
        </w:p>
        <w:p w14:paraId="799421FC" w14:textId="16E91275"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4" w:history="1">
            <w:r w:rsidRPr="00754FCD">
              <w:rPr>
                <w:rStyle w:val="Hyperlink"/>
                <w:noProof/>
              </w:rPr>
              <w:t>2.3 Important factors to consider when assessing</w:t>
            </w:r>
            <w:r>
              <w:rPr>
                <w:noProof/>
                <w:webHidden/>
              </w:rPr>
              <w:tab/>
            </w:r>
            <w:r>
              <w:rPr>
                <w:noProof/>
                <w:webHidden/>
              </w:rPr>
              <w:fldChar w:fldCharType="begin"/>
            </w:r>
            <w:r>
              <w:rPr>
                <w:noProof/>
                <w:webHidden/>
              </w:rPr>
              <w:instrText xml:space="preserve"> PAGEREF _Toc183012214 \h </w:instrText>
            </w:r>
            <w:r>
              <w:rPr>
                <w:noProof/>
                <w:webHidden/>
              </w:rPr>
            </w:r>
            <w:r>
              <w:rPr>
                <w:noProof/>
                <w:webHidden/>
              </w:rPr>
              <w:fldChar w:fldCharType="separate"/>
            </w:r>
            <w:r>
              <w:rPr>
                <w:noProof/>
                <w:webHidden/>
              </w:rPr>
              <w:t>7</w:t>
            </w:r>
            <w:r>
              <w:rPr>
                <w:noProof/>
                <w:webHidden/>
              </w:rPr>
              <w:fldChar w:fldCharType="end"/>
            </w:r>
          </w:hyperlink>
        </w:p>
        <w:p w14:paraId="42E8ACBE" w14:textId="13D93B46" w:rsidR="00C45F0C" w:rsidRDefault="00C45F0C">
          <w:pPr>
            <w:pStyle w:val="TOC2"/>
            <w:rPr>
              <w:rFonts w:asciiTheme="minorHAnsi" w:eastAsiaTheme="minorEastAsia" w:hAnsiTheme="minorHAnsi"/>
              <w:noProof/>
              <w:kern w:val="2"/>
              <w:sz w:val="24"/>
              <w:szCs w:val="24"/>
              <w:lang w:eastAsia="en-AU"/>
              <w14:ligatures w14:val="standardContextual"/>
            </w:rPr>
          </w:pPr>
          <w:hyperlink w:anchor="_Toc183012215" w:history="1">
            <w:r w:rsidRPr="00754FCD">
              <w:rPr>
                <w:rStyle w:val="Hyperlink"/>
                <w:noProof/>
              </w:rPr>
              <w:t>3. Ensuring integrity of process</w:t>
            </w:r>
            <w:r>
              <w:rPr>
                <w:noProof/>
                <w:webHidden/>
              </w:rPr>
              <w:tab/>
            </w:r>
            <w:r>
              <w:rPr>
                <w:noProof/>
                <w:webHidden/>
              </w:rPr>
              <w:fldChar w:fldCharType="begin"/>
            </w:r>
            <w:r>
              <w:rPr>
                <w:noProof/>
                <w:webHidden/>
              </w:rPr>
              <w:instrText xml:space="preserve"> PAGEREF _Toc183012215 \h </w:instrText>
            </w:r>
            <w:r>
              <w:rPr>
                <w:noProof/>
                <w:webHidden/>
              </w:rPr>
            </w:r>
            <w:r>
              <w:rPr>
                <w:noProof/>
                <w:webHidden/>
              </w:rPr>
              <w:fldChar w:fldCharType="separate"/>
            </w:r>
            <w:r>
              <w:rPr>
                <w:noProof/>
                <w:webHidden/>
              </w:rPr>
              <w:t>9</w:t>
            </w:r>
            <w:r>
              <w:rPr>
                <w:noProof/>
                <w:webHidden/>
              </w:rPr>
              <w:fldChar w:fldCharType="end"/>
            </w:r>
          </w:hyperlink>
        </w:p>
        <w:p w14:paraId="7337D9F3" w14:textId="1120C171"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6" w:history="1">
            <w:r w:rsidRPr="00754FCD">
              <w:rPr>
                <w:rStyle w:val="Hyperlink"/>
                <w:noProof/>
              </w:rPr>
              <w:t>3.1 Confidentiality and Conflict of Interest (COI)</w:t>
            </w:r>
            <w:r>
              <w:rPr>
                <w:noProof/>
                <w:webHidden/>
              </w:rPr>
              <w:tab/>
            </w:r>
            <w:r>
              <w:rPr>
                <w:noProof/>
                <w:webHidden/>
              </w:rPr>
              <w:fldChar w:fldCharType="begin"/>
            </w:r>
            <w:r>
              <w:rPr>
                <w:noProof/>
                <w:webHidden/>
              </w:rPr>
              <w:instrText xml:space="preserve"> PAGEREF _Toc183012216 \h </w:instrText>
            </w:r>
            <w:r>
              <w:rPr>
                <w:noProof/>
                <w:webHidden/>
              </w:rPr>
            </w:r>
            <w:r>
              <w:rPr>
                <w:noProof/>
                <w:webHidden/>
              </w:rPr>
              <w:fldChar w:fldCharType="separate"/>
            </w:r>
            <w:r>
              <w:rPr>
                <w:noProof/>
                <w:webHidden/>
              </w:rPr>
              <w:t>9</w:t>
            </w:r>
            <w:r>
              <w:rPr>
                <w:noProof/>
                <w:webHidden/>
              </w:rPr>
              <w:fldChar w:fldCharType="end"/>
            </w:r>
          </w:hyperlink>
        </w:p>
        <w:p w14:paraId="40B132D1" w14:textId="175C58DC"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7" w:history="1">
            <w:r w:rsidRPr="00754FCD">
              <w:rPr>
                <w:rStyle w:val="Hyperlink"/>
                <w:noProof/>
              </w:rPr>
              <w:t>3.2 Research integrity and research misconduct</w:t>
            </w:r>
            <w:r>
              <w:rPr>
                <w:noProof/>
                <w:webHidden/>
              </w:rPr>
              <w:tab/>
            </w:r>
            <w:r>
              <w:rPr>
                <w:noProof/>
                <w:webHidden/>
              </w:rPr>
              <w:fldChar w:fldCharType="begin"/>
            </w:r>
            <w:r>
              <w:rPr>
                <w:noProof/>
                <w:webHidden/>
              </w:rPr>
              <w:instrText xml:space="preserve"> PAGEREF _Toc183012217 \h </w:instrText>
            </w:r>
            <w:r>
              <w:rPr>
                <w:noProof/>
                <w:webHidden/>
              </w:rPr>
            </w:r>
            <w:r>
              <w:rPr>
                <w:noProof/>
                <w:webHidden/>
              </w:rPr>
              <w:fldChar w:fldCharType="separate"/>
            </w:r>
            <w:r>
              <w:rPr>
                <w:noProof/>
                <w:webHidden/>
              </w:rPr>
              <w:t>10</w:t>
            </w:r>
            <w:r>
              <w:rPr>
                <w:noProof/>
                <w:webHidden/>
              </w:rPr>
              <w:fldChar w:fldCharType="end"/>
            </w:r>
          </w:hyperlink>
        </w:p>
        <w:p w14:paraId="68F7595C" w14:textId="15E3C8D8"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8" w:history="1">
            <w:r w:rsidRPr="00754FCD">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_Toc183012218 \h </w:instrText>
            </w:r>
            <w:r>
              <w:rPr>
                <w:noProof/>
                <w:webHidden/>
              </w:rPr>
            </w:r>
            <w:r>
              <w:rPr>
                <w:noProof/>
                <w:webHidden/>
              </w:rPr>
              <w:fldChar w:fldCharType="separate"/>
            </w:r>
            <w:r>
              <w:rPr>
                <w:noProof/>
                <w:webHidden/>
              </w:rPr>
              <w:t>10</w:t>
            </w:r>
            <w:r>
              <w:rPr>
                <w:noProof/>
                <w:webHidden/>
              </w:rPr>
              <w:fldChar w:fldCharType="end"/>
            </w:r>
          </w:hyperlink>
        </w:p>
        <w:p w14:paraId="742C0BAA" w14:textId="5B90E919"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19" w:history="1">
            <w:r w:rsidRPr="00754FCD">
              <w:rPr>
                <w:rStyle w:val="Hyperlink"/>
                <w:noProof/>
              </w:rPr>
              <w:t>3.4 Eligibility</w:t>
            </w:r>
            <w:r>
              <w:rPr>
                <w:noProof/>
                <w:webHidden/>
              </w:rPr>
              <w:tab/>
            </w:r>
            <w:r>
              <w:rPr>
                <w:noProof/>
                <w:webHidden/>
              </w:rPr>
              <w:fldChar w:fldCharType="begin"/>
            </w:r>
            <w:r>
              <w:rPr>
                <w:noProof/>
                <w:webHidden/>
              </w:rPr>
              <w:instrText xml:space="preserve"> PAGEREF _Toc183012219 \h </w:instrText>
            </w:r>
            <w:r>
              <w:rPr>
                <w:noProof/>
                <w:webHidden/>
              </w:rPr>
            </w:r>
            <w:r>
              <w:rPr>
                <w:noProof/>
                <w:webHidden/>
              </w:rPr>
              <w:fldChar w:fldCharType="separate"/>
            </w:r>
            <w:r>
              <w:rPr>
                <w:noProof/>
                <w:webHidden/>
              </w:rPr>
              <w:t>10</w:t>
            </w:r>
            <w:r>
              <w:rPr>
                <w:noProof/>
                <w:webHidden/>
              </w:rPr>
              <w:fldChar w:fldCharType="end"/>
            </w:r>
          </w:hyperlink>
        </w:p>
        <w:p w14:paraId="58C87284" w14:textId="37209238"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20" w:history="1">
            <w:r w:rsidRPr="00754FCD">
              <w:rPr>
                <w:rStyle w:val="Hyperlink"/>
                <w:noProof/>
              </w:rPr>
              <w:t>3.5 Unconscious bias</w:t>
            </w:r>
            <w:r>
              <w:rPr>
                <w:noProof/>
                <w:webHidden/>
              </w:rPr>
              <w:tab/>
            </w:r>
            <w:r>
              <w:rPr>
                <w:noProof/>
                <w:webHidden/>
              </w:rPr>
              <w:fldChar w:fldCharType="begin"/>
            </w:r>
            <w:r>
              <w:rPr>
                <w:noProof/>
                <w:webHidden/>
              </w:rPr>
              <w:instrText xml:space="preserve"> PAGEREF _Toc183012220 \h </w:instrText>
            </w:r>
            <w:r>
              <w:rPr>
                <w:noProof/>
                <w:webHidden/>
              </w:rPr>
            </w:r>
            <w:r>
              <w:rPr>
                <w:noProof/>
                <w:webHidden/>
              </w:rPr>
              <w:fldChar w:fldCharType="separate"/>
            </w:r>
            <w:r>
              <w:rPr>
                <w:noProof/>
                <w:webHidden/>
              </w:rPr>
              <w:t>10</w:t>
            </w:r>
            <w:r>
              <w:rPr>
                <w:noProof/>
                <w:webHidden/>
              </w:rPr>
              <w:fldChar w:fldCharType="end"/>
            </w:r>
          </w:hyperlink>
        </w:p>
        <w:p w14:paraId="1CDE123D" w14:textId="56AEA71D" w:rsidR="00C45F0C" w:rsidRDefault="00C45F0C">
          <w:pPr>
            <w:pStyle w:val="TOC2"/>
            <w:rPr>
              <w:rFonts w:asciiTheme="minorHAnsi" w:eastAsiaTheme="minorEastAsia" w:hAnsiTheme="minorHAnsi"/>
              <w:noProof/>
              <w:kern w:val="2"/>
              <w:sz w:val="24"/>
              <w:szCs w:val="24"/>
              <w:lang w:eastAsia="en-AU"/>
              <w14:ligatures w14:val="standardContextual"/>
            </w:rPr>
          </w:pPr>
          <w:hyperlink w:anchor="_Toc183012221" w:history="1">
            <w:r w:rsidRPr="00754FCD">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_Toc183012221 \h </w:instrText>
            </w:r>
            <w:r>
              <w:rPr>
                <w:noProof/>
                <w:webHidden/>
              </w:rPr>
            </w:r>
            <w:r>
              <w:rPr>
                <w:noProof/>
                <w:webHidden/>
              </w:rPr>
              <w:fldChar w:fldCharType="separate"/>
            </w:r>
            <w:r>
              <w:rPr>
                <w:noProof/>
                <w:webHidden/>
              </w:rPr>
              <w:t>11</w:t>
            </w:r>
            <w:r>
              <w:rPr>
                <w:noProof/>
                <w:webHidden/>
              </w:rPr>
              <w:fldChar w:fldCharType="end"/>
            </w:r>
          </w:hyperlink>
        </w:p>
        <w:p w14:paraId="0E6E714D" w14:textId="4E0CB2CB" w:rsidR="00C45F0C" w:rsidRDefault="00C45F0C">
          <w:pPr>
            <w:pStyle w:val="TOC2"/>
            <w:rPr>
              <w:rFonts w:asciiTheme="minorHAnsi" w:eastAsiaTheme="minorEastAsia" w:hAnsiTheme="minorHAnsi"/>
              <w:noProof/>
              <w:kern w:val="2"/>
              <w:sz w:val="24"/>
              <w:szCs w:val="24"/>
              <w:lang w:eastAsia="en-AU"/>
              <w14:ligatures w14:val="standardContextual"/>
            </w:rPr>
          </w:pPr>
          <w:hyperlink w:anchor="_Toc183012222" w:history="1">
            <w:r w:rsidRPr="00754FCD">
              <w:rPr>
                <w:rStyle w:val="Hyperlink"/>
                <w:noProof/>
              </w:rPr>
              <w:t>Appendix: Industry Fellowships Program Scoring Matrix and assessment criteria considerations</w:t>
            </w:r>
            <w:r>
              <w:rPr>
                <w:noProof/>
                <w:webHidden/>
              </w:rPr>
              <w:tab/>
            </w:r>
            <w:r>
              <w:rPr>
                <w:noProof/>
                <w:webHidden/>
              </w:rPr>
              <w:fldChar w:fldCharType="begin"/>
            </w:r>
            <w:r>
              <w:rPr>
                <w:noProof/>
                <w:webHidden/>
              </w:rPr>
              <w:instrText xml:space="preserve"> PAGEREF _Toc183012222 \h </w:instrText>
            </w:r>
            <w:r>
              <w:rPr>
                <w:noProof/>
                <w:webHidden/>
              </w:rPr>
            </w:r>
            <w:r>
              <w:rPr>
                <w:noProof/>
                <w:webHidden/>
              </w:rPr>
              <w:fldChar w:fldCharType="separate"/>
            </w:r>
            <w:r>
              <w:rPr>
                <w:noProof/>
                <w:webHidden/>
              </w:rPr>
              <w:t>12</w:t>
            </w:r>
            <w:r>
              <w:rPr>
                <w:noProof/>
                <w:webHidden/>
              </w:rPr>
              <w:fldChar w:fldCharType="end"/>
            </w:r>
          </w:hyperlink>
        </w:p>
        <w:p w14:paraId="3DFD40DC" w14:textId="48B45E56"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23" w:history="1">
            <w:r w:rsidRPr="00754FCD">
              <w:rPr>
                <w:rStyle w:val="Hyperlink"/>
                <w:noProof/>
              </w:rPr>
              <w:t>Industry Laureate Fellowships (IL25)</w:t>
            </w:r>
            <w:r>
              <w:rPr>
                <w:noProof/>
                <w:webHidden/>
              </w:rPr>
              <w:tab/>
            </w:r>
            <w:r>
              <w:rPr>
                <w:noProof/>
                <w:webHidden/>
              </w:rPr>
              <w:fldChar w:fldCharType="begin"/>
            </w:r>
            <w:r>
              <w:rPr>
                <w:noProof/>
                <w:webHidden/>
              </w:rPr>
              <w:instrText xml:space="preserve"> PAGEREF _Toc183012223 \h </w:instrText>
            </w:r>
            <w:r>
              <w:rPr>
                <w:noProof/>
                <w:webHidden/>
              </w:rPr>
            </w:r>
            <w:r>
              <w:rPr>
                <w:noProof/>
                <w:webHidden/>
              </w:rPr>
              <w:fldChar w:fldCharType="separate"/>
            </w:r>
            <w:r>
              <w:rPr>
                <w:noProof/>
                <w:webHidden/>
              </w:rPr>
              <w:t>12</w:t>
            </w:r>
            <w:r>
              <w:rPr>
                <w:noProof/>
                <w:webHidden/>
              </w:rPr>
              <w:fldChar w:fldCharType="end"/>
            </w:r>
          </w:hyperlink>
        </w:p>
        <w:p w14:paraId="37AE0001" w14:textId="7C220DBF"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24" w:history="1">
            <w:r w:rsidRPr="00754FCD">
              <w:rPr>
                <w:rStyle w:val="Hyperlink"/>
                <w:noProof/>
              </w:rPr>
              <w:t>Mid-Career Industry Fellowships (IM25)</w:t>
            </w:r>
            <w:r>
              <w:rPr>
                <w:noProof/>
                <w:webHidden/>
              </w:rPr>
              <w:tab/>
            </w:r>
            <w:r>
              <w:rPr>
                <w:noProof/>
                <w:webHidden/>
              </w:rPr>
              <w:fldChar w:fldCharType="begin"/>
            </w:r>
            <w:r>
              <w:rPr>
                <w:noProof/>
                <w:webHidden/>
              </w:rPr>
              <w:instrText xml:space="preserve"> PAGEREF _Toc183012224 \h </w:instrText>
            </w:r>
            <w:r>
              <w:rPr>
                <w:noProof/>
                <w:webHidden/>
              </w:rPr>
            </w:r>
            <w:r>
              <w:rPr>
                <w:noProof/>
                <w:webHidden/>
              </w:rPr>
              <w:fldChar w:fldCharType="separate"/>
            </w:r>
            <w:r>
              <w:rPr>
                <w:noProof/>
                <w:webHidden/>
              </w:rPr>
              <w:t>15</w:t>
            </w:r>
            <w:r>
              <w:rPr>
                <w:noProof/>
                <w:webHidden/>
              </w:rPr>
              <w:fldChar w:fldCharType="end"/>
            </w:r>
          </w:hyperlink>
        </w:p>
        <w:p w14:paraId="2942F62A" w14:textId="525EA734" w:rsidR="00C45F0C" w:rsidRDefault="00C45F0C">
          <w:pPr>
            <w:pStyle w:val="TOC3"/>
            <w:rPr>
              <w:rFonts w:asciiTheme="minorHAnsi" w:eastAsiaTheme="minorEastAsia" w:hAnsiTheme="minorHAnsi"/>
              <w:noProof/>
              <w:kern w:val="2"/>
              <w:sz w:val="24"/>
              <w:szCs w:val="24"/>
              <w:lang w:eastAsia="en-AU"/>
              <w14:ligatures w14:val="standardContextual"/>
            </w:rPr>
          </w:pPr>
          <w:hyperlink w:anchor="_Toc183012225" w:history="1">
            <w:r w:rsidRPr="00754FCD">
              <w:rPr>
                <w:rStyle w:val="Hyperlink"/>
                <w:noProof/>
              </w:rPr>
              <w:t>Early Career Industry Fellowships (IE25)</w:t>
            </w:r>
            <w:r>
              <w:rPr>
                <w:noProof/>
                <w:webHidden/>
              </w:rPr>
              <w:tab/>
            </w:r>
            <w:r>
              <w:rPr>
                <w:noProof/>
                <w:webHidden/>
              </w:rPr>
              <w:fldChar w:fldCharType="begin"/>
            </w:r>
            <w:r>
              <w:rPr>
                <w:noProof/>
                <w:webHidden/>
              </w:rPr>
              <w:instrText xml:space="preserve"> PAGEREF _Toc183012225 \h </w:instrText>
            </w:r>
            <w:r>
              <w:rPr>
                <w:noProof/>
                <w:webHidden/>
              </w:rPr>
            </w:r>
            <w:r>
              <w:rPr>
                <w:noProof/>
                <w:webHidden/>
              </w:rPr>
              <w:fldChar w:fldCharType="separate"/>
            </w:r>
            <w:r>
              <w:rPr>
                <w:noProof/>
                <w:webHidden/>
              </w:rPr>
              <w:t>17</w:t>
            </w:r>
            <w:r>
              <w:rPr>
                <w:noProof/>
                <w:webHidden/>
              </w:rPr>
              <w:fldChar w:fldCharType="end"/>
            </w:r>
          </w:hyperlink>
        </w:p>
        <w:p w14:paraId="6C67CFF4" w14:textId="08EA6DE5" w:rsidR="00F76C31" w:rsidRDefault="00F76C31" w:rsidP="4A493EA0">
          <w:pPr>
            <w:pStyle w:val="TOC3"/>
            <w:rPr>
              <w:rStyle w:val="Hyperlink"/>
              <w:noProof/>
              <w:kern w:val="2"/>
              <w:lang w:eastAsia="en-AU"/>
              <w14:ligatures w14:val="standardContextual"/>
            </w:rPr>
          </w:pPr>
          <w:r>
            <w:fldChar w:fldCharType="end"/>
          </w:r>
        </w:p>
      </w:sdtContent>
    </w:sdt>
    <w:p w14:paraId="3BA79147" w14:textId="3E5C0784" w:rsidR="0025062F" w:rsidRPr="00863F06" w:rsidRDefault="0025062F" w:rsidP="4A493EA0">
      <w:pPr>
        <w:rPr>
          <w:b/>
          <w:bCs/>
          <w:noProof/>
          <w:sz w:val="22"/>
        </w:rPr>
      </w:pPr>
    </w:p>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4A493EA0">
      <w:pPr>
        <w:pStyle w:val="Heading2"/>
        <w:rPr>
          <w:rFonts w:eastAsiaTheme="minorEastAsia"/>
        </w:rPr>
      </w:pPr>
      <w:bookmarkStart w:id="0" w:name="_Toc494357525"/>
      <w:bookmarkStart w:id="1" w:name="_Toc476659940"/>
      <w:bookmarkStart w:id="2" w:name="_Toc183012210"/>
      <w:r>
        <w:lastRenderedPageBreak/>
        <w:t xml:space="preserve">1. </w:t>
      </w:r>
      <w:r w:rsidRPr="4A493EA0">
        <w:rPr>
          <w:rFonts w:eastAsiaTheme="minorEastAsia"/>
        </w:rPr>
        <w:t>Overview</w:t>
      </w:r>
      <w:bookmarkEnd w:id="0"/>
      <w:bookmarkEnd w:id="1"/>
      <w:bookmarkEnd w:id="2"/>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7695A5EF" w14:textId="60A550BF" w:rsidR="00CE6560" w:rsidRPr="00A45046" w:rsidRDefault="007E5AC9" w:rsidP="00C70261">
      <w:pPr>
        <w:pStyle w:val="ListParagraph"/>
        <w:numPr>
          <w:ilvl w:val="0"/>
          <w:numId w:val="25"/>
        </w:numPr>
        <w:spacing w:after="120"/>
        <w:rPr>
          <w:rFonts w:cs="Arial"/>
          <w:sz w:val="22"/>
        </w:rPr>
      </w:pPr>
      <w:r>
        <w:rPr>
          <w:sz w:val="22"/>
        </w:rPr>
        <w:t xml:space="preserve">Industry Laureate </w:t>
      </w:r>
      <w:r w:rsidR="003F6C86">
        <w:rPr>
          <w:sz w:val="22"/>
        </w:rPr>
        <w:t>Fellowships</w:t>
      </w:r>
      <w:r w:rsidR="00CE6560" w:rsidRPr="00A45046">
        <w:rPr>
          <w:sz w:val="22"/>
        </w:rPr>
        <w:t xml:space="preserve"> (</w:t>
      </w:r>
      <w:r w:rsidR="00E91465">
        <w:rPr>
          <w:rFonts w:cs="Arial"/>
          <w:sz w:val="22"/>
        </w:rPr>
        <w:t>I</w:t>
      </w:r>
      <w:r w:rsidR="00C60A28">
        <w:rPr>
          <w:rFonts w:cs="Arial"/>
          <w:sz w:val="22"/>
        </w:rPr>
        <w:t>L</w:t>
      </w:r>
      <w:r w:rsidR="00CE6560" w:rsidRPr="00A45046">
        <w:rPr>
          <w:rFonts w:cs="Arial"/>
          <w:sz w:val="22"/>
        </w:rPr>
        <w:t>)</w:t>
      </w:r>
    </w:p>
    <w:p w14:paraId="660BBE6E" w14:textId="65B9625E" w:rsidR="00CE6560" w:rsidRPr="005D4EE4" w:rsidRDefault="00E91465" w:rsidP="00C70261">
      <w:pPr>
        <w:pStyle w:val="ListParagraph"/>
        <w:numPr>
          <w:ilvl w:val="0"/>
          <w:numId w:val="25"/>
        </w:numPr>
        <w:spacing w:after="120"/>
        <w:rPr>
          <w:sz w:val="22"/>
          <w:u w:val="single"/>
        </w:rPr>
      </w:pPr>
      <w:r>
        <w:rPr>
          <w:rFonts w:cs="Arial"/>
          <w:sz w:val="22"/>
        </w:rPr>
        <w:t>Mid-Career Industry</w:t>
      </w:r>
      <w:r w:rsidR="00CE6560" w:rsidRPr="00A45046">
        <w:rPr>
          <w:rFonts w:cs="Arial"/>
          <w:sz w:val="22"/>
        </w:rPr>
        <w:t xml:space="preserve"> Fellowships (</w:t>
      </w:r>
      <w:r>
        <w:rPr>
          <w:rFonts w:cs="Arial"/>
          <w:sz w:val="22"/>
        </w:rPr>
        <w:t>IM</w:t>
      </w:r>
      <w:r w:rsidR="00CE6560" w:rsidRPr="00A45046">
        <w:rPr>
          <w:rFonts w:cs="Arial"/>
          <w:sz w:val="22"/>
        </w:rPr>
        <w:t>)</w:t>
      </w:r>
    </w:p>
    <w:p w14:paraId="6B955E7F" w14:textId="3ED01731" w:rsidR="00CE6560" w:rsidRPr="005D4EE4" w:rsidRDefault="00C60A28" w:rsidP="00C70261">
      <w:pPr>
        <w:pStyle w:val="ListParagraph"/>
        <w:numPr>
          <w:ilvl w:val="0"/>
          <w:numId w:val="25"/>
        </w:numPr>
        <w:spacing w:after="120"/>
        <w:rPr>
          <w:sz w:val="22"/>
          <w:u w:val="single"/>
        </w:rPr>
      </w:pPr>
      <w:r>
        <w:rPr>
          <w:rFonts w:cs="Arial"/>
          <w:sz w:val="22"/>
        </w:rPr>
        <w:t xml:space="preserve">Early Career </w:t>
      </w:r>
      <w:r w:rsidR="00603BD7">
        <w:rPr>
          <w:rFonts w:cs="Arial"/>
          <w:sz w:val="22"/>
        </w:rPr>
        <w:t>Industry Fellowships</w:t>
      </w:r>
      <w:r w:rsidR="00CE6560" w:rsidRPr="00A45046">
        <w:rPr>
          <w:rFonts w:cs="Arial"/>
          <w:sz w:val="22"/>
        </w:rPr>
        <w:t xml:space="preserve"> (</w:t>
      </w:r>
      <w:r w:rsidR="00603BD7">
        <w:rPr>
          <w:rFonts w:cs="Arial"/>
          <w:sz w:val="22"/>
        </w:rPr>
        <w:t>I</w:t>
      </w:r>
      <w:r>
        <w:rPr>
          <w:rFonts w:cs="Arial"/>
          <w:sz w:val="22"/>
        </w:rPr>
        <w:t>E</w:t>
      </w:r>
      <w:r w:rsidR="00603BD7">
        <w:rPr>
          <w:rFonts w:cs="Arial"/>
          <w:sz w:val="22"/>
        </w:rPr>
        <w:t>)</w:t>
      </w:r>
    </w:p>
    <w:p w14:paraId="5C57147D" w14:textId="2CFD2CED" w:rsidR="00CE6560" w:rsidRPr="00D74E28" w:rsidRDefault="00CE6560" w:rsidP="00CE6560">
      <w:pPr>
        <w:spacing w:after="120"/>
        <w:rPr>
          <w:rStyle w:val="Hyperlink"/>
          <w:color w:val="auto"/>
          <w:sz w:val="22"/>
          <w:szCs w:val="22"/>
        </w:rPr>
      </w:pPr>
      <w:r>
        <w:rPr>
          <w:rFonts w:cs="Arial"/>
          <w:sz w:val="22"/>
        </w:rPr>
        <w:t xml:space="preserve">These </w:t>
      </w:r>
      <w:r w:rsidRPr="00D76867">
        <w:rPr>
          <w:rFonts w:cs="Arial"/>
          <w:sz w:val="22"/>
        </w:rPr>
        <w:t>schemes</w:t>
      </w:r>
      <w:r w:rsidRPr="00D76867">
        <w:rPr>
          <w:sz w:val="22"/>
        </w:rPr>
        <w:t xml:space="preserve"> </w:t>
      </w:r>
      <w:r>
        <w:rPr>
          <w:sz w:val="22"/>
        </w:rPr>
        <w:t xml:space="preserve">are part of the </w:t>
      </w:r>
      <w:r w:rsidR="003C1214">
        <w:rPr>
          <w:sz w:val="22"/>
        </w:rPr>
        <w:t>Linkage</w:t>
      </w:r>
      <w:r>
        <w:rPr>
          <w:sz w:val="22"/>
        </w:rPr>
        <w:t xml:space="preserve"> Program of the</w:t>
      </w:r>
      <w:r w:rsidRPr="00D76867">
        <w:rPr>
          <w:sz w:val="22"/>
        </w:rPr>
        <w:t xml:space="preserve"> Australian Research Council’s (ARC)</w:t>
      </w:r>
      <w:r w:rsidRPr="00D76867">
        <w:rPr>
          <w:i/>
          <w:sz w:val="22"/>
        </w:rPr>
        <w:t xml:space="preserve"> </w:t>
      </w:r>
      <w:hyperlink r:id="rId16" w:tooltip="Clicking on this link will take you to the Grants page on the ARC website." w:history="1">
        <w:r w:rsidRPr="002615B2">
          <w:rPr>
            <w:rStyle w:val="Hyperlink"/>
            <w:sz w:val="22"/>
            <w:szCs w:val="22"/>
          </w:rPr>
          <w:t>National Competitive Grants Program (NCGP).</w:t>
        </w:r>
      </w:hyperlink>
    </w:p>
    <w:p w14:paraId="003C967B" w14:textId="77777777" w:rsidR="006B0250" w:rsidRPr="001A6058" w:rsidRDefault="006B0250" w:rsidP="006B0250">
      <w:pPr>
        <w:rPr>
          <w:rFonts w:eastAsia="Calibri" w:cs="Arial"/>
          <w:i/>
          <w:iCs/>
          <w:color w:val="5D5D5D"/>
          <w:sz w:val="22"/>
          <w:shd w:val="clear" w:color="auto" w:fill="FFFFFF"/>
        </w:rPr>
      </w:pPr>
      <w:bookmarkStart w:id="3" w:name="_Toc494357526"/>
      <w:bookmarkStart w:id="4" w:name="_Toc476659944"/>
      <w:r>
        <w:rPr>
          <w:sz w:val="22"/>
        </w:rPr>
        <w:t>T</w:t>
      </w:r>
      <w:r w:rsidRPr="00E8725C">
        <w:rPr>
          <w:sz w:val="22"/>
        </w:rPr>
        <w:t>he Industry Fellowships Program</w:t>
      </w:r>
      <w:r>
        <w:rPr>
          <w:sz w:val="22"/>
        </w:rPr>
        <w:t xml:space="preserve">‘s schemes provide support for early, mid-career and senior researchers </w:t>
      </w:r>
      <w:r w:rsidRPr="001A6058">
        <w:rPr>
          <w:rFonts w:eastAsia="Calibri" w:cs="Arial"/>
          <w:sz w:val="22"/>
        </w:rPr>
        <w:t>in establishing careers in industry, and industry-based researchers to work in university settings, with the aim of increased two-way mobility and skill-building in research collaboration, translation, and commercialisation. The Schemes will also drive research collaboration, translation and commercialisation outcomes across a range of industry settings</w:t>
      </w:r>
      <w:r>
        <w:rPr>
          <w:rFonts w:eastAsia="Calibri" w:cs="Arial"/>
          <w:sz w:val="22"/>
        </w:rPr>
        <w:t>. The ARC does not fund experimental development.</w:t>
      </w:r>
    </w:p>
    <w:p w14:paraId="2F659286" w14:textId="67D89C98" w:rsidR="006B0250" w:rsidRPr="007F6156" w:rsidRDefault="006B0250" w:rsidP="4A493EA0">
      <w:pPr>
        <w:rPr>
          <w:sz w:val="22"/>
        </w:rPr>
      </w:pPr>
      <w:r w:rsidRPr="4A493EA0">
        <w:rPr>
          <w:sz w:val="22"/>
        </w:rPr>
        <w:t xml:space="preserve">The specific objectives and assessment criteria for each of the grant opportunities covered in the Handbook are listed in the </w:t>
      </w:r>
      <w:hyperlink w:anchor="Appendix1">
        <w:r w:rsidRPr="4A493EA0">
          <w:rPr>
            <w:rStyle w:val="Hyperlink"/>
            <w:sz w:val="22"/>
            <w:szCs w:val="22"/>
          </w:rPr>
          <w:t>Appendix,</w:t>
        </w:r>
      </w:hyperlink>
      <w:r w:rsidRPr="4A493EA0">
        <w:rPr>
          <w:sz w:val="22"/>
        </w:rPr>
        <w:t xml:space="preserve"> and are also available in the relevant Grant Guidelines on</w:t>
      </w:r>
      <w:r w:rsidR="0727327B" w:rsidRPr="4A493EA0">
        <w:rPr>
          <w:sz w:val="22"/>
        </w:rPr>
        <w:t xml:space="preserve"> </w:t>
      </w:r>
      <w:hyperlink r:id="rId17" w:history="1">
        <w:proofErr w:type="spellStart"/>
        <w:r w:rsidR="47FEDBF9" w:rsidRPr="4A493EA0">
          <w:rPr>
            <w:rStyle w:val="Hyperlink"/>
            <w:sz w:val="22"/>
            <w:szCs w:val="22"/>
          </w:rPr>
          <w:t>GrantConnect</w:t>
        </w:r>
        <w:proofErr w:type="spellEnd"/>
      </w:hyperlink>
      <w:r w:rsidRPr="4A493EA0">
        <w:rPr>
          <w:sz w:val="22"/>
        </w:rPr>
        <w:t>.</w:t>
      </w:r>
    </w:p>
    <w:p w14:paraId="6AD209AE" w14:textId="65320511" w:rsidR="0080203A" w:rsidRPr="00863F06" w:rsidRDefault="0080203A" w:rsidP="4A493EA0">
      <w:pPr>
        <w:pStyle w:val="Heading2"/>
        <w:spacing w:after="0" w:afterAutospacing="0"/>
        <w:rPr>
          <w:rFonts w:eastAsiaTheme="minorEastAsia"/>
        </w:rPr>
      </w:pPr>
      <w:bookmarkStart w:id="5" w:name="_Toc183012211"/>
      <w:r w:rsidRPr="4A493EA0">
        <w:rPr>
          <w:rFonts w:eastAsiaTheme="minorEastAsia"/>
        </w:rPr>
        <w:t xml:space="preserve">2. The </w:t>
      </w:r>
      <w:r w:rsidR="00F43116" w:rsidRPr="4A493EA0">
        <w:rPr>
          <w:rFonts w:eastAsiaTheme="minorEastAsia"/>
        </w:rPr>
        <w:t>a</w:t>
      </w:r>
      <w:r w:rsidRPr="4A493EA0">
        <w:rPr>
          <w:rFonts w:eastAsiaTheme="minorEastAsia"/>
        </w:rPr>
        <w:t xml:space="preserve">ssessment </w:t>
      </w:r>
      <w:r w:rsidR="00F43116" w:rsidRPr="4A493EA0">
        <w:rPr>
          <w:rFonts w:eastAsiaTheme="minorEastAsia"/>
        </w:rPr>
        <w:t>p</w:t>
      </w:r>
      <w:r w:rsidRPr="4A493EA0">
        <w:rPr>
          <w:rFonts w:eastAsiaTheme="minorEastAsia"/>
        </w:rPr>
        <w:t>rocess</w:t>
      </w:r>
      <w:bookmarkEnd w:id="3"/>
      <w:bookmarkEnd w:id="4"/>
      <w:bookmarkEnd w:id="5"/>
    </w:p>
    <w:p w14:paraId="7C30EBA4" w14:textId="1C7E12C6" w:rsidR="002B2B4E" w:rsidRDefault="0080203A" w:rsidP="0074595A">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Detailed Assessors</w:t>
      </w:r>
      <w:r w:rsidR="005723A0">
        <w:rPr>
          <w:sz w:val="22"/>
        </w:rPr>
        <w:t>’</w:t>
      </w:r>
      <w:r w:rsidR="00390B3D" w:rsidRPr="00863F06">
        <w:rPr>
          <w:sz w:val="22"/>
        </w:rPr>
        <w:t xml:space="preserve">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w:t>
      </w:r>
      <w:r w:rsidRPr="000B74A2">
        <w:rPr>
          <w:sz w:val="22"/>
        </w:rPr>
        <w:t xml:space="preserve">recommended to </w:t>
      </w:r>
      <w:r w:rsidR="00F85260" w:rsidRPr="000B74A2">
        <w:rPr>
          <w:sz w:val="22"/>
        </w:rPr>
        <w:t>the ARC Accountable Authority</w:t>
      </w:r>
      <w:r w:rsidR="00C8540F">
        <w:rPr>
          <w:sz w:val="22"/>
        </w:rPr>
        <w:t>.</w:t>
      </w:r>
    </w:p>
    <w:p w14:paraId="16CA4E87" w14:textId="5E63A4A1" w:rsidR="0080203A" w:rsidRPr="000B74A2" w:rsidRDefault="004637E0" w:rsidP="00906586">
      <w:pPr>
        <w:rPr>
          <w:sz w:val="22"/>
        </w:rPr>
      </w:pPr>
      <w:hyperlink r:id="rId18" w:history="1">
        <w:r w:rsidRPr="001F42A7">
          <w:rPr>
            <w:rStyle w:val="Hyperlink"/>
            <w:sz w:val="22"/>
            <w:szCs w:val="22"/>
          </w:rPr>
          <w:t>The ARC</w:t>
        </w:r>
        <w:r w:rsidR="00D502EA" w:rsidRPr="001F42A7">
          <w:rPr>
            <w:rStyle w:val="Hyperlink"/>
            <w:sz w:val="22"/>
            <w:szCs w:val="22"/>
          </w:rPr>
          <w:t xml:space="preserve"> Board</w:t>
        </w:r>
      </w:hyperlink>
      <w:r w:rsidR="00D502EA">
        <w:rPr>
          <w:sz w:val="22"/>
        </w:rPr>
        <w:t xml:space="preserve"> is the</w:t>
      </w:r>
      <w:r w:rsidRPr="000B74A2">
        <w:rPr>
          <w:sz w:val="22"/>
        </w:rPr>
        <w:t xml:space="preserve"> Accountable Authority</w:t>
      </w:r>
      <w:r w:rsidRPr="000B74A2" w:rsidDel="004637E0">
        <w:rPr>
          <w:sz w:val="22"/>
        </w:rPr>
        <w:t xml:space="preserve"> </w:t>
      </w:r>
      <w:r w:rsidR="00D92B25">
        <w:rPr>
          <w:sz w:val="22"/>
        </w:rPr>
        <w:t xml:space="preserve">for the three </w:t>
      </w:r>
      <w:r w:rsidR="00591EEF">
        <w:rPr>
          <w:sz w:val="22"/>
        </w:rPr>
        <w:t>Industry Fellowships</w:t>
      </w:r>
      <w:r w:rsidR="00D92B25">
        <w:rPr>
          <w:sz w:val="22"/>
        </w:rPr>
        <w:t xml:space="preserve"> Program</w:t>
      </w:r>
      <w:r w:rsidR="00CF415C">
        <w:rPr>
          <w:sz w:val="22"/>
        </w:rPr>
        <w:t>’s</w:t>
      </w:r>
      <w:r w:rsidR="00D92B25">
        <w:rPr>
          <w:sz w:val="22"/>
        </w:rPr>
        <w:t xml:space="preserve"> schemes</w:t>
      </w:r>
      <w:r w:rsidR="0038160C">
        <w:rPr>
          <w:sz w:val="22"/>
        </w:rPr>
        <w:t>.</w:t>
      </w:r>
      <w:r w:rsidR="0080203A" w:rsidRPr="000B74A2">
        <w:rPr>
          <w:sz w:val="22"/>
        </w:rPr>
        <w:t xml:space="preserve"> </w:t>
      </w:r>
      <w:r w:rsidR="006776F7">
        <w:rPr>
          <w:sz w:val="22"/>
        </w:rPr>
        <w:t xml:space="preserve">The ARC </w:t>
      </w:r>
      <w:r w:rsidR="00E46F18">
        <w:rPr>
          <w:sz w:val="22"/>
        </w:rPr>
        <w:t>B</w:t>
      </w:r>
      <w:r w:rsidR="006776F7">
        <w:rPr>
          <w:sz w:val="22"/>
        </w:rPr>
        <w:t xml:space="preserve">oard </w:t>
      </w:r>
      <w:r w:rsidR="00B53205" w:rsidRPr="000B74A2">
        <w:rPr>
          <w:sz w:val="22"/>
        </w:rPr>
        <w:t>will decide which grants to fund, after considering the advice from peer review, and alignment with Australian Government priorities</w:t>
      </w:r>
      <w:r w:rsidR="00FD340C">
        <w:rPr>
          <w:sz w:val="22"/>
        </w:rPr>
        <w:t xml:space="preserve"> </w:t>
      </w:r>
      <w:r w:rsidR="0074595A" w:rsidRPr="000B74A2">
        <w:rPr>
          <w:sz w:val="22"/>
        </w:rPr>
        <w:t xml:space="preserve">(refer to sections </w:t>
      </w:r>
      <w:r w:rsidR="004628AF" w:rsidRPr="000B74A2">
        <w:rPr>
          <w:sz w:val="22"/>
        </w:rPr>
        <w:t>7.7</w:t>
      </w:r>
      <w:r w:rsidR="0074595A" w:rsidRPr="000B74A2">
        <w:rPr>
          <w:sz w:val="22"/>
        </w:rPr>
        <w:t xml:space="preserve"> – </w:t>
      </w:r>
      <w:r w:rsidR="004628AF" w:rsidRPr="000B74A2">
        <w:rPr>
          <w:sz w:val="22"/>
        </w:rPr>
        <w:t>7.9</w:t>
      </w:r>
      <w:r w:rsidR="0074595A" w:rsidRPr="000B74A2">
        <w:rPr>
          <w:sz w:val="22"/>
        </w:rPr>
        <w:t xml:space="preserve"> of the </w:t>
      </w:r>
      <w:r w:rsidR="00D46049">
        <w:rPr>
          <w:i/>
          <w:iCs/>
          <w:sz w:val="22"/>
        </w:rPr>
        <w:t xml:space="preserve">Industry Fellowships </w:t>
      </w:r>
      <w:r w:rsidR="00337C41" w:rsidRPr="00BE298A">
        <w:rPr>
          <w:i/>
          <w:iCs/>
          <w:sz w:val="22"/>
        </w:rPr>
        <w:t>Program</w:t>
      </w:r>
      <w:r w:rsidR="00D46049">
        <w:rPr>
          <w:i/>
          <w:iCs/>
          <w:sz w:val="22"/>
        </w:rPr>
        <w:t xml:space="preserve"> (IFP)</w:t>
      </w:r>
      <w:r w:rsidR="00337C41" w:rsidRPr="00BE298A">
        <w:rPr>
          <w:i/>
          <w:iCs/>
          <w:sz w:val="22"/>
        </w:rPr>
        <w:t xml:space="preserve"> Grant Guidelines (2024 edition)</w:t>
      </w:r>
      <w:r w:rsidR="00B53205" w:rsidRPr="000B74A2">
        <w:rPr>
          <w:sz w:val="22"/>
        </w:rPr>
        <w:t>.</w:t>
      </w:r>
    </w:p>
    <w:p w14:paraId="6A333D53" w14:textId="6E7F3FE1" w:rsidR="0080203A" w:rsidRPr="000B74A2" w:rsidRDefault="0080203A" w:rsidP="0080203A">
      <w:pPr>
        <w:rPr>
          <w:bCs/>
          <w:sz w:val="22"/>
        </w:rPr>
      </w:pPr>
      <w:r w:rsidRPr="000B74A2">
        <w:rPr>
          <w:bCs/>
          <w:sz w:val="22"/>
        </w:rPr>
        <w:t xml:space="preserve">The </w:t>
      </w:r>
      <w:hyperlink r:id="rId19" w:tooltip="Clicking on this link will take you to the RMS Information page on the ARC website." w:history="1">
        <w:r w:rsidRPr="000B74A2">
          <w:rPr>
            <w:rStyle w:val="Hyperlink"/>
            <w:bCs/>
            <w:sz w:val="22"/>
            <w:szCs w:val="22"/>
          </w:rPr>
          <w:t>Research Management System (RMS)</w:t>
        </w:r>
      </w:hyperlink>
      <w:r w:rsidRPr="000B74A2">
        <w:rPr>
          <w:bCs/>
          <w:sz w:val="22"/>
        </w:rPr>
        <w:t xml:space="preserve"> is </w:t>
      </w:r>
      <w:r w:rsidR="00F14911" w:rsidRPr="000B74A2">
        <w:rPr>
          <w:bCs/>
          <w:sz w:val="22"/>
        </w:rPr>
        <w:t>an online</w:t>
      </w:r>
      <w:r w:rsidRPr="000B74A2">
        <w:rPr>
          <w:bCs/>
          <w:sz w:val="22"/>
        </w:rPr>
        <w:t xml:space="preserve"> system </w:t>
      </w:r>
      <w:r w:rsidR="006C687F" w:rsidRPr="000B74A2">
        <w:rPr>
          <w:bCs/>
          <w:sz w:val="22"/>
        </w:rPr>
        <w:t xml:space="preserve">used </w:t>
      </w:r>
      <w:r w:rsidRPr="000B74A2">
        <w:rPr>
          <w:bCs/>
          <w:sz w:val="22"/>
        </w:rPr>
        <w:t xml:space="preserve">for </w:t>
      </w:r>
      <w:r w:rsidR="00E632B1" w:rsidRPr="000B74A2">
        <w:rPr>
          <w:bCs/>
          <w:sz w:val="22"/>
        </w:rPr>
        <w:t xml:space="preserve">the </w:t>
      </w:r>
      <w:r w:rsidRPr="000B74A2">
        <w:rPr>
          <w:bCs/>
          <w:sz w:val="22"/>
        </w:rPr>
        <w:t xml:space="preserve">preparation and submission of research </w:t>
      </w:r>
      <w:r w:rsidR="00B35899" w:rsidRPr="000B74A2">
        <w:rPr>
          <w:bCs/>
          <w:sz w:val="22"/>
        </w:rPr>
        <w:t>application</w:t>
      </w:r>
      <w:r w:rsidRPr="000B74A2">
        <w:rPr>
          <w:bCs/>
          <w:sz w:val="22"/>
        </w:rPr>
        <w:t>s, assessments and rejoinders for the ARC.</w:t>
      </w:r>
      <w:r w:rsidRPr="000B74A2">
        <w:rPr>
          <w:b/>
          <w:bCs/>
          <w:sz w:val="22"/>
        </w:rPr>
        <w:t xml:space="preserve"> </w:t>
      </w:r>
      <w:r w:rsidRPr="000B74A2">
        <w:rPr>
          <w:bCs/>
          <w:sz w:val="22"/>
        </w:rPr>
        <w:t xml:space="preserve">The </w:t>
      </w:r>
      <w:hyperlink r:id="rId20" w:tooltip="Clicking on this link will take you to the Assessor Resources page where you can download RMS User Guide for Assessors." w:history="1">
        <w:r w:rsidRPr="000B74A2">
          <w:rPr>
            <w:rStyle w:val="Hyperlink"/>
            <w:bCs/>
            <w:i/>
            <w:sz w:val="22"/>
            <w:szCs w:val="22"/>
          </w:rPr>
          <w:t xml:space="preserve">RMS </w:t>
        </w:r>
        <w:r w:rsidR="00D7345D" w:rsidRPr="000B74A2">
          <w:rPr>
            <w:rStyle w:val="Hyperlink"/>
            <w:bCs/>
            <w:i/>
            <w:sz w:val="22"/>
            <w:szCs w:val="22"/>
          </w:rPr>
          <w:t xml:space="preserve">User Guide </w:t>
        </w:r>
        <w:r w:rsidRPr="000B74A2">
          <w:rPr>
            <w:rStyle w:val="Hyperlink"/>
            <w:bCs/>
            <w:i/>
            <w:sz w:val="22"/>
            <w:szCs w:val="22"/>
          </w:rPr>
          <w:t>for Assessors</w:t>
        </w:r>
      </w:hyperlink>
      <w:r w:rsidRPr="000B74A2">
        <w:rPr>
          <w:b/>
          <w:bCs/>
          <w:sz w:val="22"/>
        </w:rPr>
        <w:t xml:space="preserve">, </w:t>
      </w:r>
      <w:r w:rsidR="00640A4D">
        <w:rPr>
          <w:bCs/>
          <w:sz w:val="22"/>
        </w:rPr>
        <w:t>assist</w:t>
      </w:r>
      <w:r w:rsidR="00F51E6D">
        <w:rPr>
          <w:bCs/>
          <w:sz w:val="22"/>
        </w:rPr>
        <w:t>s</w:t>
      </w:r>
      <w:r w:rsidRPr="000B74A2">
        <w:rPr>
          <w:bCs/>
          <w:sz w:val="22"/>
        </w:rPr>
        <w:t xml:space="preserve"> </w:t>
      </w:r>
      <w:r w:rsidRPr="000B74A2">
        <w:rPr>
          <w:b/>
          <w:bCs/>
          <w:sz w:val="22"/>
        </w:rPr>
        <w:t>General</w:t>
      </w:r>
      <w:r w:rsidRPr="000B74A2">
        <w:rPr>
          <w:bCs/>
          <w:sz w:val="22"/>
        </w:rPr>
        <w:t xml:space="preserve"> and </w:t>
      </w:r>
      <w:r w:rsidRPr="000B74A2">
        <w:rPr>
          <w:b/>
          <w:bCs/>
          <w:sz w:val="22"/>
        </w:rPr>
        <w:t>Detailed</w:t>
      </w:r>
      <w:r w:rsidRPr="000B74A2">
        <w:rPr>
          <w:bCs/>
          <w:sz w:val="22"/>
        </w:rPr>
        <w:t xml:space="preserve"> Assessors to navigate </w:t>
      </w:r>
      <w:r w:rsidR="001148A8" w:rsidRPr="000B74A2">
        <w:rPr>
          <w:bCs/>
          <w:sz w:val="22"/>
        </w:rPr>
        <w:t xml:space="preserve">the </w:t>
      </w:r>
      <w:r w:rsidRPr="000B74A2">
        <w:rPr>
          <w:bCs/>
          <w:sz w:val="22"/>
        </w:rPr>
        <w:t>RMS assignment and assessment process</w:t>
      </w:r>
      <w:r w:rsidR="00C841E3">
        <w:rPr>
          <w:bCs/>
          <w:sz w:val="22"/>
        </w:rPr>
        <w:t>.</w:t>
      </w:r>
      <w:r w:rsidR="00786D25">
        <w:rPr>
          <w:bCs/>
          <w:sz w:val="22"/>
        </w:rPr>
        <w:t xml:space="preserve"> This User Guide is</w:t>
      </w:r>
      <w:r w:rsidR="00D87E18" w:rsidRPr="000B74A2">
        <w:rPr>
          <w:bCs/>
          <w:sz w:val="22"/>
        </w:rPr>
        <w:t xml:space="preserve"> </w:t>
      </w:r>
      <w:r w:rsidRPr="000B74A2">
        <w:rPr>
          <w:bCs/>
          <w:sz w:val="22"/>
        </w:rPr>
        <w:t xml:space="preserve">available on the </w:t>
      </w:r>
      <w:r w:rsidR="006A1E90" w:rsidRPr="000B74A2">
        <w:rPr>
          <w:bCs/>
          <w:sz w:val="22"/>
        </w:rPr>
        <w:t xml:space="preserve">ARC </w:t>
      </w:r>
      <w:hyperlink r:id="rId21" w:tooltip="Clicking on this link will take you to the Assessor Resources page on the ARC website." w:history="1">
        <w:r w:rsidR="006A1E90" w:rsidRPr="000B74A2">
          <w:rPr>
            <w:rStyle w:val="Hyperlink"/>
            <w:bCs/>
            <w:sz w:val="22"/>
            <w:szCs w:val="22"/>
          </w:rPr>
          <w:t>Assessor Resources</w:t>
        </w:r>
      </w:hyperlink>
      <w:r w:rsidR="006A1E90" w:rsidRPr="000B74A2">
        <w:rPr>
          <w:bCs/>
          <w:sz w:val="22"/>
        </w:rPr>
        <w:t xml:space="preserve"> page</w:t>
      </w:r>
      <w:r w:rsidRPr="000B74A2">
        <w:rPr>
          <w:bCs/>
          <w:sz w:val="22"/>
        </w:rPr>
        <w:t>.</w:t>
      </w:r>
      <w:r w:rsidR="006104E7" w:rsidRPr="000B74A2">
        <w:rPr>
          <w:bCs/>
          <w:sz w:val="22"/>
        </w:rPr>
        <w:t xml:space="preserve"> </w:t>
      </w:r>
      <w:r w:rsidR="009A2A2A" w:rsidRPr="000B74A2">
        <w:rPr>
          <w:bCs/>
          <w:sz w:val="22"/>
        </w:rPr>
        <w:t>Here</w:t>
      </w:r>
      <w:r w:rsidR="00B83F06" w:rsidRPr="000B74A2">
        <w:rPr>
          <w:bCs/>
          <w:sz w:val="22"/>
        </w:rPr>
        <w:t xml:space="preserve">, assessors can </w:t>
      </w:r>
      <w:r w:rsidR="00B318C9" w:rsidRPr="000B74A2">
        <w:rPr>
          <w:bCs/>
          <w:sz w:val="22"/>
        </w:rPr>
        <w:t xml:space="preserve">also </w:t>
      </w:r>
      <w:r w:rsidR="00B83F06" w:rsidRPr="000B74A2">
        <w:rPr>
          <w:bCs/>
          <w:sz w:val="22"/>
        </w:rPr>
        <w:t>find</w:t>
      </w:r>
      <w:r w:rsidR="009A2A2A" w:rsidRPr="000B74A2">
        <w:rPr>
          <w:bCs/>
          <w:sz w:val="22"/>
        </w:rPr>
        <w:t xml:space="preserve"> </w:t>
      </w:r>
      <w:r w:rsidR="00166A59" w:rsidRPr="000B74A2">
        <w:rPr>
          <w:bCs/>
          <w:sz w:val="22"/>
        </w:rPr>
        <w:t>additional</w:t>
      </w:r>
      <w:r w:rsidR="00EE3428" w:rsidRPr="000B74A2">
        <w:rPr>
          <w:bCs/>
          <w:sz w:val="22"/>
        </w:rPr>
        <w:t xml:space="preserve"> </w:t>
      </w:r>
      <w:r w:rsidR="00570974" w:rsidRPr="000B74A2">
        <w:rPr>
          <w:bCs/>
          <w:sz w:val="22"/>
        </w:rPr>
        <w:t xml:space="preserve">information </w:t>
      </w:r>
      <w:r w:rsidR="00FE53CF" w:rsidRPr="000B74A2">
        <w:rPr>
          <w:bCs/>
          <w:sz w:val="22"/>
        </w:rPr>
        <w:t>about the peer review process</w:t>
      </w:r>
      <w:r w:rsidR="00D07C63" w:rsidRPr="000B74A2">
        <w:rPr>
          <w:bCs/>
          <w:sz w:val="22"/>
        </w:rPr>
        <w:t>.</w:t>
      </w:r>
      <w:r w:rsidR="00780B79" w:rsidRPr="000B74A2">
        <w:rPr>
          <w:bCs/>
          <w:sz w:val="22"/>
        </w:rPr>
        <w:t xml:space="preserve"> </w:t>
      </w:r>
    </w:p>
    <w:p w14:paraId="6F7ED4CB" w14:textId="744D3396" w:rsidR="00872520" w:rsidRDefault="0080203A" w:rsidP="00000303">
      <w:pPr>
        <w:rPr>
          <w:sz w:val="22"/>
        </w:rPr>
      </w:pPr>
      <w:r w:rsidRPr="000B74A2">
        <w:rPr>
          <w:sz w:val="22"/>
        </w:rPr>
        <w:t>General and Detailed Assessors have different roles in the peer review process</w:t>
      </w:r>
      <w:r w:rsidR="00216986" w:rsidRPr="000B74A2">
        <w:rPr>
          <w:sz w:val="22"/>
        </w:rPr>
        <w:t>.</w:t>
      </w:r>
      <w:r w:rsidR="004F30D4" w:rsidRPr="000B74A2">
        <w:rPr>
          <w:sz w:val="22"/>
        </w:rPr>
        <w:t xml:space="preserve"> K</w:t>
      </w:r>
      <w:r w:rsidRPr="000B74A2">
        <w:rPr>
          <w:sz w:val="22"/>
        </w:rPr>
        <w:t xml:space="preserve">ey aspects of </w:t>
      </w:r>
      <w:r w:rsidR="00CC5B23" w:rsidRPr="000B74A2">
        <w:rPr>
          <w:sz w:val="22"/>
        </w:rPr>
        <w:t xml:space="preserve">Detailed Assessors </w:t>
      </w:r>
      <w:r w:rsidRPr="000B74A2">
        <w:rPr>
          <w:sz w:val="22"/>
        </w:rPr>
        <w:t xml:space="preserve">role are outlined in </w:t>
      </w:r>
      <w:hyperlink w:anchor="_2.1_Detailed_Assessors" w:history="1">
        <w:r w:rsidR="00A67C3E" w:rsidRPr="001D448A">
          <w:rPr>
            <w:rStyle w:val="Hyperlink"/>
            <w:szCs w:val="22"/>
          </w:rPr>
          <w:t>Section 2.1</w:t>
        </w:r>
      </w:hyperlink>
      <w:r w:rsidR="0000720D" w:rsidRPr="000B74A2">
        <w:rPr>
          <w:sz w:val="22"/>
        </w:rPr>
        <w:t>.</w:t>
      </w:r>
      <w:bookmarkStart w:id="6" w:name="_Toc494357527"/>
      <w:bookmarkStart w:id="7" w:name="_Toc476659947"/>
    </w:p>
    <w:p w14:paraId="771B23C0" w14:textId="77777777" w:rsidR="005F0529" w:rsidRDefault="00EC0E0F">
      <w:pPr>
        <w:rPr>
          <w:sz w:val="22"/>
          <w:lang w:val="en-US"/>
        </w:rPr>
      </w:pPr>
      <w:r w:rsidRPr="00EC1C52">
        <w:rPr>
          <w:sz w:val="22"/>
          <w:lang w:val="en-US"/>
        </w:rPr>
        <w:t>Detailed Assessors’ expertise, comments and scores are made available to General Assessors for consideration as part of application assessment</w:t>
      </w:r>
      <w:r>
        <w:rPr>
          <w:sz w:val="22"/>
          <w:lang w:val="en-US"/>
        </w:rPr>
        <w:t>.</w:t>
      </w:r>
    </w:p>
    <w:p w14:paraId="76AED4A9" w14:textId="0E78A99F" w:rsidR="00CE1584" w:rsidRDefault="005F0529" w:rsidP="00CE1584">
      <w:pPr>
        <w:rPr>
          <w:bCs/>
          <w:sz w:val="22"/>
        </w:rPr>
      </w:pPr>
      <w:r w:rsidRPr="00EC1C52">
        <w:rPr>
          <w:sz w:val="22"/>
          <w:lang w:val="en-US"/>
        </w:rPr>
        <w:t xml:space="preserve">Detailed Assessors’ comments are </w:t>
      </w:r>
      <w:r>
        <w:rPr>
          <w:sz w:val="22"/>
          <w:lang w:val="en-US"/>
        </w:rPr>
        <w:t xml:space="preserve">anonymously </w:t>
      </w:r>
      <w:r w:rsidRPr="00EC1C52">
        <w:rPr>
          <w:sz w:val="22"/>
          <w:lang w:val="en-US"/>
        </w:rPr>
        <w:t>made available to Applicants once a scheme opens for rejoinders</w:t>
      </w:r>
      <w:r>
        <w:rPr>
          <w:sz w:val="22"/>
          <w:lang w:val="en-US"/>
        </w:rPr>
        <w:t xml:space="preserve">. </w:t>
      </w:r>
      <w:r w:rsidRPr="009A574D">
        <w:rPr>
          <w:sz w:val="22"/>
        </w:rPr>
        <w:t xml:space="preserve">Assessor </w:t>
      </w:r>
      <w:r>
        <w:rPr>
          <w:sz w:val="22"/>
        </w:rPr>
        <w:t xml:space="preserve">comments, </w:t>
      </w:r>
      <w:r w:rsidRPr="009A574D" w:rsidDel="005B7542">
        <w:rPr>
          <w:sz w:val="22"/>
        </w:rPr>
        <w:t>s</w:t>
      </w:r>
      <w:r w:rsidRPr="009A574D">
        <w:rPr>
          <w:sz w:val="22"/>
        </w:rPr>
        <w:t xml:space="preserve">cores and </w:t>
      </w:r>
      <w:r>
        <w:rPr>
          <w:sz w:val="22"/>
        </w:rPr>
        <w:t>ranks</w:t>
      </w:r>
      <w:r w:rsidRPr="009A574D">
        <w:rPr>
          <w:sz w:val="22"/>
        </w:rPr>
        <w:t xml:space="preserve"> </w:t>
      </w:r>
      <w:r>
        <w:rPr>
          <w:sz w:val="22"/>
        </w:rPr>
        <w:t>will be anonymously made</w:t>
      </w:r>
      <w:r w:rsidRPr="009A574D">
        <w:rPr>
          <w:sz w:val="22"/>
        </w:rPr>
        <w:t xml:space="preserve"> available to </w:t>
      </w:r>
      <w:r>
        <w:rPr>
          <w:sz w:val="22"/>
        </w:rPr>
        <w:t>eligible</w:t>
      </w:r>
      <w:r w:rsidRPr="009A574D">
        <w:rPr>
          <w:sz w:val="22"/>
        </w:rPr>
        <w:t xml:space="preserve"> applicants once grant outcomes are announced in RMS.</w:t>
      </w:r>
      <w:r w:rsidR="00EC0E0F" w:rsidRPr="00EC1C52">
        <w:rPr>
          <w:sz w:val="22"/>
          <w:lang w:val="en-US"/>
        </w:rPr>
        <w:t xml:space="preserve"> </w:t>
      </w:r>
      <w:r w:rsidR="00CE1584" w:rsidRPr="00171D1B">
        <w:rPr>
          <w:bCs/>
          <w:sz w:val="22"/>
        </w:rPr>
        <w:t xml:space="preserve">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6056353C" w14:textId="77777777" w:rsidR="005F1E45" w:rsidRDefault="005F1E45" w:rsidP="4A493EA0">
      <w:pPr>
        <w:rPr>
          <w:sz w:val="22"/>
        </w:rPr>
      </w:pPr>
    </w:p>
    <w:p w14:paraId="38659C87" w14:textId="77777777" w:rsidR="00027A88" w:rsidRPr="00171D1B" w:rsidRDefault="00027A88" w:rsidP="00CE1584">
      <w:pPr>
        <w:rPr>
          <w:bCs/>
          <w:sz w:val="22"/>
        </w:rPr>
      </w:pPr>
    </w:p>
    <w:p w14:paraId="31AA4B61" w14:textId="590F252F" w:rsidR="00136397" w:rsidRPr="00863F06" w:rsidRDefault="006841DE" w:rsidP="00BE298A">
      <w:pPr>
        <w:pStyle w:val="Heading3"/>
        <w:spacing w:before="160" w:after="120"/>
      </w:pPr>
      <w:bookmarkStart w:id="8" w:name="_2.1_Detailed_Assessors"/>
      <w:bookmarkStart w:id="9" w:name="_Toc183012212"/>
      <w:bookmarkEnd w:id="8"/>
      <w:r>
        <w:lastRenderedPageBreak/>
        <w:t>2.</w:t>
      </w:r>
      <w:bookmarkStart w:id="10" w:name="Title_4"/>
      <w:bookmarkStart w:id="11" w:name="DetailedAssessors"/>
      <w:bookmarkEnd w:id="6"/>
      <w:bookmarkEnd w:id="7"/>
      <w:r w:rsidR="008463F3">
        <w:t>1</w:t>
      </w:r>
      <w:r w:rsidR="00136397">
        <w:t xml:space="preserve"> Detailed Assessors</w:t>
      </w:r>
      <w:bookmarkEnd w:id="9"/>
      <w:bookmarkEnd w:id="10"/>
      <w:bookmarkEnd w:id="11"/>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C70261">
      <w:pPr>
        <w:pStyle w:val="ListParagraph"/>
        <w:numPr>
          <w:ilvl w:val="0"/>
          <w:numId w:val="13"/>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16F27DB4" w:rsidR="00DD21B0" w:rsidRPr="00171D1B" w:rsidRDefault="00DD21B0" w:rsidP="00C70261">
      <w:pPr>
        <w:pStyle w:val="ListParagraph"/>
        <w:numPr>
          <w:ilvl w:val="0"/>
          <w:numId w:val="13"/>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w:t>
      </w:r>
      <w:r w:rsidR="007D3C7B">
        <w:rPr>
          <w:sz w:val="22"/>
          <w:lang w:eastAsia="en-AU"/>
        </w:rPr>
        <w:t>to</w:t>
      </w:r>
      <w:r w:rsidR="007D3C7B" w:rsidRPr="00171D1B">
        <w:rPr>
          <w:sz w:val="22"/>
          <w:lang w:eastAsia="en-AU"/>
        </w:rPr>
        <w:t xml:space="preserve"> </w:t>
      </w:r>
      <w:r w:rsidR="00DA0B8F" w:rsidRPr="00171D1B">
        <w:rPr>
          <w:sz w:val="22"/>
          <w:lang w:eastAsia="en-AU"/>
        </w:rPr>
        <w:t xml:space="preserve">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C70261">
      <w:pPr>
        <w:pStyle w:val="ListParagraph"/>
        <w:numPr>
          <w:ilvl w:val="0"/>
          <w:numId w:val="13"/>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ED2AC84" w:rsidR="008F6690" w:rsidRPr="00004643" w:rsidRDefault="00016813" w:rsidP="00C70261">
      <w:pPr>
        <w:pStyle w:val="ListParagraph"/>
        <w:numPr>
          <w:ilvl w:val="0"/>
          <w:numId w:val="13"/>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p>
    <w:p w14:paraId="6E307333" w14:textId="6FCD16EA" w:rsidR="00B7062E" w:rsidRPr="00863F06" w:rsidRDefault="00DB73DF" w:rsidP="00FF11B0">
      <w:pPr>
        <w:spacing w:line="276" w:lineRule="auto"/>
        <w:jc w:val="both"/>
        <w:rPr>
          <w:sz w:val="22"/>
        </w:rPr>
      </w:pPr>
      <w:r>
        <w:rPr>
          <w:sz w:val="22"/>
        </w:rPr>
        <w:t>The</w:t>
      </w:r>
      <w:r w:rsidRPr="00863F06">
        <w:rPr>
          <w:sz w:val="22"/>
        </w:rPr>
        <w:t xml:space="preserve"> </w:t>
      </w:r>
      <w:r w:rsidR="00B7062E" w:rsidRPr="00863F06">
        <w:rPr>
          <w:sz w:val="22"/>
        </w:rPr>
        <w:t xml:space="preserve">information </w:t>
      </w:r>
      <w:r>
        <w:rPr>
          <w:sz w:val="22"/>
        </w:rPr>
        <w:t xml:space="preserve">in your RMS </w:t>
      </w:r>
      <w:r w:rsidR="0058600D">
        <w:rPr>
          <w:sz w:val="22"/>
        </w:rPr>
        <w:t xml:space="preserve">profile </w:t>
      </w:r>
      <w:r w:rsidR="00B7062E" w:rsidRPr="00863F06">
        <w:rPr>
          <w:sz w:val="22"/>
        </w:rPr>
        <w:t xml:space="preserve">will be used to match assessors with applications </w:t>
      </w:r>
      <w:r w:rsidR="003B62B4">
        <w:rPr>
          <w:sz w:val="22"/>
        </w:rPr>
        <w:t>(excluding any conflic</w:t>
      </w:r>
      <w:r w:rsidR="00EB5DFF">
        <w:rPr>
          <w:sz w:val="22"/>
        </w:rPr>
        <w:t>ts of interest)</w:t>
      </w:r>
      <w:r w:rsidR="00B7062E" w:rsidRPr="00863F06">
        <w:rPr>
          <w:sz w:val="22"/>
        </w:rPr>
        <w:t xml:space="preserve"> and should </w:t>
      </w:r>
      <w:r w:rsidR="0050799B">
        <w:rPr>
          <w:sz w:val="22"/>
        </w:rPr>
        <w:t>accurately</w:t>
      </w:r>
      <w:r w:rsidR="0050799B" w:rsidRPr="00863F06">
        <w:rPr>
          <w:sz w:val="22"/>
        </w:rPr>
        <w:t xml:space="preserve"> </w:t>
      </w:r>
      <w:r w:rsidR="00B7062E" w:rsidRPr="00863F06">
        <w:rPr>
          <w:sz w:val="22"/>
        </w:rPr>
        <w:t xml:space="preserve">represent </w:t>
      </w:r>
      <w:r w:rsidR="0050799B">
        <w:rPr>
          <w:sz w:val="22"/>
        </w:rPr>
        <w:t>your</w:t>
      </w:r>
      <w:r w:rsidR="0050799B" w:rsidRPr="00863F06">
        <w:rPr>
          <w:sz w:val="22"/>
        </w:rPr>
        <w:t xml:space="preserve"> </w:t>
      </w:r>
      <w:r w:rsidR="00B7062E"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1A29A109"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w:t>
      </w:r>
      <w:r w:rsidR="00586687">
        <w:rPr>
          <w:sz w:val="22"/>
        </w:rPr>
        <w:t xml:space="preserve">either </w:t>
      </w:r>
      <w:r w:rsidR="6480D3F9" w:rsidRPr="00863F06">
        <w:rPr>
          <w:sz w:val="22"/>
        </w:rPr>
        <w:t>by</w:t>
      </w:r>
      <w:r w:rsidR="7C45406E" w:rsidRPr="00863F06">
        <w:rPr>
          <w:sz w:val="22"/>
        </w:rPr>
        <w:t>:</w:t>
      </w:r>
    </w:p>
    <w:p w14:paraId="2C3CDE45" w14:textId="357B68A6" w:rsidR="003E6C29" w:rsidRPr="00863F06" w:rsidRDefault="0032707E" w:rsidP="00C70261">
      <w:pPr>
        <w:pStyle w:val="ListParagraph"/>
        <w:numPr>
          <w:ilvl w:val="0"/>
          <w:numId w:val="12"/>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7D5BE5">
        <w:rPr>
          <w:sz w:val="22"/>
        </w:rPr>
        <w:t xml:space="preserve"> </w:t>
      </w:r>
      <w:r w:rsidR="009A676A" w:rsidRPr="00863F06">
        <w:rPr>
          <w:sz w:val="22"/>
        </w:rPr>
        <w:t>or</w:t>
      </w:r>
    </w:p>
    <w:p w14:paraId="1E7F4DD9" w14:textId="68E89686" w:rsidR="00510C62" w:rsidRPr="00863F06" w:rsidRDefault="009A676A" w:rsidP="00C70261">
      <w:pPr>
        <w:pStyle w:val="ListParagraph"/>
        <w:numPr>
          <w:ilvl w:val="0"/>
          <w:numId w:val="12"/>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12"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2"/>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620481A2"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E831B4">
        <w:rPr>
          <w:sz w:val="22"/>
        </w:rPr>
        <w:t xml:space="preserve"> </w:t>
      </w:r>
      <w:hyperlink w:anchor="Appendix1" w:history="1">
        <w:r w:rsidR="00E831B4" w:rsidRPr="00563BA9">
          <w:rPr>
            <w:rStyle w:val="Hyperlink"/>
            <w:sz w:val="22"/>
            <w:szCs w:val="22"/>
          </w:rPr>
          <w:t>Appendix</w:t>
        </w:r>
      </w:hyperlink>
      <w:r w:rsidR="00563BA9">
        <w:rPr>
          <w:sz w:val="22"/>
        </w:rPr>
        <w:t>)</w:t>
      </w:r>
      <w:r w:rsidR="00F65AF0">
        <w:t>.</w:t>
      </w:r>
    </w:p>
    <w:p w14:paraId="775E2FAF" w14:textId="50EF06DF"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1D74ED">
        <w:rPr>
          <w:sz w:val="22"/>
        </w:rPr>
        <w:t>G</w:t>
      </w:r>
      <w:r w:rsidR="001D74ED" w:rsidRPr="00863F06">
        <w:rPr>
          <w:sz w:val="22"/>
        </w:rPr>
        <w:t xml:space="preserve">rant </w:t>
      </w:r>
      <w:r w:rsidR="001D74ED">
        <w:rPr>
          <w:sz w:val="22"/>
        </w:rPr>
        <w:t>G</w:t>
      </w:r>
      <w:r w:rsidR="001D74ED" w:rsidRPr="00863F06">
        <w:rPr>
          <w:sz w:val="22"/>
        </w:rPr>
        <w:t>uidelines</w:t>
      </w:r>
      <w:r w:rsidR="006E6D53">
        <w:rPr>
          <w:sz w:val="22"/>
        </w:rPr>
        <w:t>.</w:t>
      </w:r>
    </w:p>
    <w:p w14:paraId="7358401C" w14:textId="48EDB232"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8E43B5">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2"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3"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3B448648" w14:textId="21B5D57E" w:rsidR="00C558DA" w:rsidRPr="00863F06" w:rsidRDefault="00BD504C" w:rsidP="00C558DA">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16EAC40C" w14:textId="1CCFA70E" w:rsidR="00FD316F" w:rsidRDefault="00C558DA" w:rsidP="00FD316F">
      <w:pPr>
        <w:spacing w:before="160" w:after="120"/>
        <w:rPr>
          <w:sz w:val="22"/>
        </w:rPr>
      </w:pPr>
      <w:r w:rsidRPr="00863F06">
        <w:rPr>
          <w:sz w:val="22"/>
        </w:rPr>
        <w:lastRenderedPageBreak/>
        <w:t>Detailed Assessors may receive applications to assess at any stage of the assessment process due to late COIs being declared by other assessors.</w:t>
      </w:r>
    </w:p>
    <w:p w14:paraId="5738F9DF" w14:textId="3E3778FE" w:rsidR="000878EC" w:rsidRDefault="000878EC">
      <w:pPr>
        <w:rPr>
          <w:rFonts w:eastAsia="Times New Roman" w:cs="Times New Roman"/>
          <w:b/>
          <w:bCs/>
          <w:sz w:val="22"/>
          <w:szCs w:val="24"/>
          <w:lang w:eastAsia="en-AU"/>
        </w:rPr>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421B421B"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4"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5"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6"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70604A">
        <w:rPr>
          <w:sz w:val="22"/>
        </w:rPr>
        <w:t xml:space="preserve"> guides</w:t>
      </w:r>
      <w:r w:rsidR="004E602F">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2AC3E438"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r w:rsidR="009033B7">
        <w:rPr>
          <w:sz w:val="22"/>
        </w:rPr>
        <w:t>application</w:t>
      </w:r>
      <w:r w:rsidR="009033B7" w:rsidRPr="00863F06">
        <w:rPr>
          <w:sz w:val="22"/>
        </w:rPr>
        <w:t xml:space="preserve"> but</w:t>
      </w:r>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w:t>
      </w:r>
      <w:r w:rsidR="0070604A">
        <w:rPr>
          <w:sz w:val="22"/>
        </w:rPr>
        <w:t>,</w:t>
      </w:r>
      <w:r w:rsidR="00430464">
        <w:rPr>
          <w:sz w:val="22"/>
        </w:rPr>
        <w:t xml:space="preserve"> </w:t>
      </w:r>
      <w:r w:rsidRPr="00863F06">
        <w:rPr>
          <w:sz w:val="22"/>
        </w:rPr>
        <w:t>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C70261">
      <w:pPr>
        <w:pStyle w:val="ListParagraph"/>
        <w:numPr>
          <w:ilvl w:val="0"/>
          <w:numId w:val="15"/>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C70261">
      <w:pPr>
        <w:pStyle w:val="ListParagraph"/>
        <w:numPr>
          <w:ilvl w:val="0"/>
          <w:numId w:val="15"/>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610DFF4D" w:rsidR="00136397" w:rsidRPr="00863F06" w:rsidRDefault="00136397" w:rsidP="00C70261">
      <w:pPr>
        <w:pStyle w:val="ListParagraph"/>
        <w:numPr>
          <w:ilvl w:val="0"/>
          <w:numId w:val="15"/>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5D7085">
        <w:rPr>
          <w:sz w:val="22"/>
        </w:rPr>
        <w:t>.</w:t>
      </w:r>
    </w:p>
    <w:p w14:paraId="21400259" w14:textId="33F3F682" w:rsidR="00136397" w:rsidRPr="00863F06" w:rsidRDefault="00136397" w:rsidP="00C70261">
      <w:pPr>
        <w:pStyle w:val="ListParagraph"/>
        <w:numPr>
          <w:ilvl w:val="0"/>
          <w:numId w:val="15"/>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 xml:space="preserve">and the SAC will see both comments and scores. It is essential that your scores and comments are </w:t>
      </w:r>
      <w:r w:rsidR="00A84F03">
        <w:rPr>
          <w:sz w:val="22"/>
        </w:rPr>
        <w:t>aligned</w:t>
      </w:r>
      <w:r w:rsidR="009523E2">
        <w:rPr>
          <w:sz w:val="22"/>
        </w:rPr>
        <w:t>,</w:t>
      </w:r>
      <w:r w:rsidR="009151F5" w:rsidRPr="00863F06">
        <w:rPr>
          <w:sz w:val="22"/>
        </w:rPr>
        <w:t xml:space="preserve"> fit for purpose and provide appropriate information for the person using them</w:t>
      </w:r>
      <w:r w:rsidR="00591377">
        <w:rPr>
          <w:sz w:val="22"/>
        </w:rPr>
        <w:t>.</w:t>
      </w:r>
    </w:p>
    <w:p w14:paraId="2FA6E1B5" w14:textId="7B608829" w:rsidR="00136397" w:rsidRPr="00863F06" w:rsidRDefault="00136397" w:rsidP="00C70261">
      <w:pPr>
        <w:pStyle w:val="ListParagraph"/>
        <w:numPr>
          <w:ilvl w:val="0"/>
          <w:numId w:val="15"/>
        </w:numPr>
        <w:spacing w:after="0" w:line="276" w:lineRule="auto"/>
        <w:contextualSpacing w:val="0"/>
        <w:rPr>
          <w:sz w:val="22"/>
        </w:rPr>
      </w:pPr>
      <w:r w:rsidRPr="00863F06">
        <w:rPr>
          <w:b/>
          <w:sz w:val="22"/>
        </w:rPr>
        <w:t>Comments that are fair, meaningful and balanced</w:t>
      </w:r>
      <w:r w:rsidRPr="00863F06">
        <w:rPr>
          <w:sz w:val="22"/>
        </w:rPr>
        <w:t xml:space="preserve">, addressing issues </w:t>
      </w:r>
      <w:r w:rsidR="00E83755">
        <w:rPr>
          <w:sz w:val="22"/>
        </w:rPr>
        <w:t>within the application that are</w:t>
      </w:r>
      <w:r w:rsidRPr="00863F06">
        <w:rPr>
          <w:sz w:val="22"/>
        </w:rPr>
        <w:t xml:space="preserve"> relevant </w:t>
      </w:r>
      <w:r w:rsidR="00E83755">
        <w:rPr>
          <w:sz w:val="22"/>
        </w:rPr>
        <w:t>for</w:t>
      </w:r>
      <w:r w:rsidRPr="00863F06">
        <w:rPr>
          <w:sz w:val="22"/>
        </w:rPr>
        <w:t xml:space="preserve"> the </w:t>
      </w:r>
      <w:r w:rsidR="00807949" w:rsidRPr="00863F06">
        <w:rPr>
          <w:sz w:val="22"/>
        </w:rPr>
        <w:t>assessment criteria</w:t>
      </w:r>
      <w:r w:rsidRPr="00863F06">
        <w:rPr>
          <w:sz w:val="22"/>
        </w:rPr>
        <w:t xml:space="preserve">. Comments should provide a </w:t>
      </w:r>
      <w:r w:rsidR="00A423F2">
        <w:rPr>
          <w:sz w:val="22"/>
        </w:rPr>
        <w:t xml:space="preserve">justified, </w:t>
      </w:r>
      <w:r w:rsidRPr="00863F06">
        <w:rPr>
          <w:sz w:val="22"/>
        </w:rPr>
        <w:t>sound</w:t>
      </w:r>
      <w:r w:rsidR="00A423F2">
        <w:rPr>
          <w:sz w:val="22"/>
        </w:rPr>
        <w:t xml:space="preserve"> and</w:t>
      </w:r>
      <w:r w:rsidR="007D5BE5">
        <w:rPr>
          <w:sz w:val="22"/>
        </w:rPr>
        <w:t xml:space="preserve"> </w:t>
      </w:r>
      <w:r w:rsidRPr="00863F06">
        <w:rPr>
          <w:sz w:val="22"/>
        </w:rPr>
        <w:t xml:space="preserve">comprehensive account </w:t>
      </w:r>
      <w:r w:rsidR="00A423F2">
        <w:rPr>
          <w:sz w:val="22"/>
        </w:rPr>
        <w:t>assessment of</w:t>
      </w:r>
      <w:r w:rsidRPr="00863F06">
        <w:rPr>
          <w:sz w:val="22"/>
        </w:rPr>
        <w:t xml:space="preserve">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3" w:name="_Toc476659949"/>
      <w:r w:rsidR="00503F9E">
        <w:rPr>
          <w:sz w:val="22"/>
        </w:rPr>
        <w:t>.</w:t>
      </w:r>
    </w:p>
    <w:p w14:paraId="302D9A45" w14:textId="40254C40" w:rsidR="00136397" w:rsidRPr="00863F06" w:rsidRDefault="00136397" w:rsidP="00C70261">
      <w:pPr>
        <w:pStyle w:val="ListParagraph"/>
        <w:numPr>
          <w:ilvl w:val="0"/>
          <w:numId w:val="15"/>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C70261">
      <w:pPr>
        <w:pStyle w:val="ListParagraph"/>
        <w:numPr>
          <w:ilvl w:val="0"/>
          <w:numId w:val="15"/>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3"/>
    <w:p w14:paraId="5616D516" w14:textId="2C18ECEC" w:rsidR="00420072" w:rsidRPr="00863F06" w:rsidRDefault="001A0292" w:rsidP="00BE298A">
      <w:pPr>
        <w:pStyle w:val="Heading4"/>
        <w:spacing w:before="160" w:after="120"/>
      </w:pPr>
      <w:r>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C70261">
      <w:pPr>
        <w:pStyle w:val="ListParagraph"/>
        <w:numPr>
          <w:ilvl w:val="0"/>
          <w:numId w:val="14"/>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C70261">
      <w:pPr>
        <w:pStyle w:val="ListParagraph"/>
        <w:numPr>
          <w:ilvl w:val="0"/>
          <w:numId w:val="14"/>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C70261">
      <w:pPr>
        <w:pStyle w:val="ListParagraph"/>
        <w:numPr>
          <w:ilvl w:val="0"/>
          <w:numId w:val="14"/>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C70261">
      <w:pPr>
        <w:pStyle w:val="ListParagraph"/>
        <w:numPr>
          <w:ilvl w:val="0"/>
          <w:numId w:val="14"/>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C70261">
      <w:pPr>
        <w:pStyle w:val="ListParagraph"/>
        <w:numPr>
          <w:ilvl w:val="0"/>
          <w:numId w:val="14"/>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C70261">
      <w:pPr>
        <w:pStyle w:val="ListParagraph"/>
        <w:numPr>
          <w:ilvl w:val="0"/>
          <w:numId w:val="14"/>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C70261">
      <w:pPr>
        <w:pStyle w:val="ListParagraph"/>
        <w:numPr>
          <w:ilvl w:val="0"/>
          <w:numId w:val="14"/>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C70261">
      <w:pPr>
        <w:pStyle w:val="ListParagraph"/>
        <w:numPr>
          <w:ilvl w:val="0"/>
          <w:numId w:val="14"/>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lastRenderedPageBreak/>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7"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C70261">
      <w:pPr>
        <w:pStyle w:val="ListParagraph"/>
        <w:numPr>
          <w:ilvl w:val="0"/>
          <w:numId w:val="14"/>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C70261">
      <w:pPr>
        <w:pStyle w:val="ListParagraph"/>
        <w:numPr>
          <w:ilvl w:val="0"/>
          <w:numId w:val="14"/>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C70261">
      <w:pPr>
        <w:pStyle w:val="ListParagraph"/>
        <w:numPr>
          <w:ilvl w:val="0"/>
          <w:numId w:val="14"/>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C70261">
      <w:pPr>
        <w:pStyle w:val="ListParagraph"/>
        <w:numPr>
          <w:ilvl w:val="0"/>
          <w:numId w:val="14"/>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0D785902" w:rsidR="00C51A6F" w:rsidRPr="00D95938" w:rsidRDefault="00C51A6F" w:rsidP="00C70261">
      <w:pPr>
        <w:pStyle w:val="ListParagraph"/>
        <w:numPr>
          <w:ilvl w:val="0"/>
          <w:numId w:val="14"/>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C70261">
      <w:pPr>
        <w:pStyle w:val="ListParagraph"/>
        <w:numPr>
          <w:ilvl w:val="0"/>
          <w:numId w:val="14"/>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2F6C67C8" w:rsidR="00131CDC" w:rsidRPr="00863F06" w:rsidRDefault="00131CDC" w:rsidP="00131CDC">
      <w:pPr>
        <w:spacing w:before="120" w:after="120"/>
        <w:rPr>
          <w:sz w:val="22"/>
        </w:rPr>
      </w:pPr>
      <w:r w:rsidRPr="00863F06">
        <w:rPr>
          <w:sz w:val="22"/>
        </w:rPr>
        <w:t>Inappropriate assessments compromise the integrity of the peer review process. To be fair to all applicants, the ARC may review and reject assessments with inappropriate or highly subjective comments from Detailed Assessors about any aspect of the application.</w:t>
      </w:r>
    </w:p>
    <w:p w14:paraId="25B15A7B" w14:textId="2010CD4D" w:rsidR="00131CDC" w:rsidRPr="00863F06" w:rsidRDefault="00131CDC" w:rsidP="00131CDC">
      <w:pPr>
        <w:spacing w:before="240"/>
        <w:rPr>
          <w:sz w:val="22"/>
        </w:rPr>
      </w:pPr>
      <w:r w:rsidRPr="00863F06">
        <w:rPr>
          <w:sz w:val="22"/>
        </w:rPr>
        <w:t xml:space="preserve">If inappropriate assessments are identified early in the assessment process by the ARC or the applicant during the rejoinder stage, the ARC may ask the Detailed Assessor to amend their assessment </w:t>
      </w:r>
      <w:r w:rsidR="00A53E0A">
        <w:rPr>
          <w:sz w:val="22"/>
        </w:rPr>
        <w:t>of</w:t>
      </w:r>
      <w:r w:rsidR="00A53E0A" w:rsidRPr="00863F06">
        <w:rPr>
          <w:sz w:val="22"/>
        </w:rPr>
        <w:t xml:space="preserve"> </w:t>
      </w:r>
      <w:r w:rsidRPr="00863F06">
        <w:rPr>
          <w:sz w:val="22"/>
        </w:rPr>
        <w:t>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8"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sz w:val="22"/>
          <w:szCs w:val="22"/>
        </w:rPr>
      </w:pPr>
      <w:bookmarkStart w:id="14" w:name="_Toc494357529"/>
      <w:bookmarkStart w:id="15" w:name="Title_2_3"/>
      <w:bookmarkStart w:id="16" w:name="_Toc476659950"/>
      <w:bookmarkStart w:id="17" w:name="_Toc183012213"/>
      <w:r>
        <w:t>2.</w:t>
      </w:r>
      <w:r w:rsidR="00793E5B">
        <w:t>2</w:t>
      </w:r>
      <w:r>
        <w:t xml:space="preserve"> </w:t>
      </w:r>
      <w:bookmarkStart w:id="18" w:name="RatingScale"/>
      <w:r w:rsidR="00117E23">
        <w:t>Scor</w:t>
      </w:r>
      <w:r w:rsidR="001A0292">
        <w:t>ing</w:t>
      </w:r>
      <w:r w:rsidR="00FC3ED2">
        <w:t>,</w:t>
      </w:r>
      <w:r w:rsidR="002461B3">
        <w:t xml:space="preserve"> </w:t>
      </w:r>
      <w:r w:rsidR="00AB5033">
        <w:t>r</w:t>
      </w:r>
      <w:r w:rsidR="001A0292">
        <w:t xml:space="preserve">anking </w:t>
      </w:r>
      <w:r w:rsidR="00FC3ED2">
        <w:t xml:space="preserve">and submitting </w:t>
      </w:r>
      <w:r w:rsidR="00AB5033">
        <w:t>a</w:t>
      </w:r>
      <w:r w:rsidR="001A0292">
        <w:t>ssessments</w:t>
      </w:r>
      <w:bookmarkEnd w:id="17"/>
      <w:r w:rsidR="00737520">
        <w:t xml:space="preserve"> </w:t>
      </w:r>
      <w:bookmarkEnd w:id="14"/>
      <w:bookmarkEnd w:id="15"/>
    </w:p>
    <w:p w14:paraId="6AEE4D34" w14:textId="77777777" w:rsidR="00136397" w:rsidRPr="00863F06" w:rsidRDefault="00B6106E" w:rsidP="00BE298A">
      <w:pPr>
        <w:pStyle w:val="Heading4"/>
        <w:spacing w:before="160" w:after="120"/>
      </w:pPr>
      <w:bookmarkStart w:id="19" w:name="Scoring"/>
      <w:bookmarkEnd w:id="16"/>
      <w:bookmarkEnd w:id="18"/>
      <w:r w:rsidRPr="00863F06">
        <w:t>Scoring</w:t>
      </w:r>
    </w:p>
    <w:bookmarkEnd w:id="19"/>
    <w:p w14:paraId="5314B867" w14:textId="35D458F4"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w:t>
      </w:r>
      <w:r w:rsidR="002749FE">
        <w:rPr>
          <w:sz w:val="22"/>
        </w:rPr>
        <w:t xml:space="preserve"> as</w:t>
      </w:r>
      <w:r w:rsidR="00307A8C">
        <w:rPr>
          <w:sz w:val="22"/>
        </w:rPr>
        <w:t xml:space="preserve"> outlined in the </w:t>
      </w:r>
      <w:hyperlink w:anchor="Appendix1" w:history="1">
        <w:r w:rsidR="00307A8C" w:rsidRPr="000425BA">
          <w:rPr>
            <w:rStyle w:val="Hyperlink"/>
            <w:sz w:val="22"/>
            <w:szCs w:val="22"/>
          </w:rPr>
          <w:t>Appendix</w:t>
        </w:r>
      </w:hyperlink>
      <w:r w:rsidR="00307A8C">
        <w:rPr>
          <w:sz w:val="22"/>
        </w:rPr>
        <w:t xml:space="preserve"> </w:t>
      </w:r>
      <w:r w:rsidR="00A579A4">
        <w:rPr>
          <w:sz w:val="22"/>
        </w:rPr>
        <w:t>and assessment criteria for the</w:t>
      </w:r>
      <w:r w:rsidR="00902EF2">
        <w:rPr>
          <w:sz w:val="22"/>
        </w:rPr>
        <w:t xml:space="preserve"> </w:t>
      </w:r>
      <w:r w:rsidR="00902EF2" w:rsidRPr="00902EF2">
        <w:rPr>
          <w:sz w:val="22"/>
        </w:rPr>
        <w:t>Fellowship 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FACF498"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EF5C7E">
        <w:rPr>
          <w:sz w:val="22"/>
        </w:rPr>
        <w:t>the</w:t>
      </w:r>
      <w:r w:rsidR="00136397" w:rsidRPr="00863F06">
        <w:rPr>
          <w:sz w:val="22"/>
        </w:rPr>
        <w:t xml:space="preserve"> </w:t>
      </w:r>
      <w:hyperlink w:anchor="Appendix1" w:history="1">
        <w:r w:rsidR="00307A8C" w:rsidRPr="000425BA">
          <w:rPr>
            <w:rStyle w:val="Hyperlink"/>
            <w:sz w:val="22"/>
            <w:szCs w:val="22"/>
          </w:rPr>
          <w:t>Appendix</w:t>
        </w:r>
      </w:hyperlink>
      <w:r w:rsidR="00307A8C">
        <w:rPr>
          <w:sz w:val="22"/>
        </w:rPr>
        <w:t xml:space="preserve"> </w:t>
      </w:r>
      <w:r w:rsidR="00136397" w:rsidRPr="00863F06">
        <w:rPr>
          <w:sz w:val="22"/>
        </w:rPr>
        <w:t xml:space="preserve">and should guide scoring </w:t>
      </w:r>
      <w:r w:rsidR="006077DA">
        <w:rPr>
          <w:sz w:val="22"/>
        </w:rPr>
        <w:t xml:space="preserve">by both </w:t>
      </w:r>
      <w:r w:rsidR="00136397" w:rsidRPr="00863F06">
        <w:rPr>
          <w:sz w:val="22"/>
        </w:rPr>
        <w:t>Detailed</w:t>
      </w:r>
      <w:r w:rsidR="0032593A">
        <w:rPr>
          <w:sz w:val="22"/>
        </w:rPr>
        <w:t xml:space="preserve"> </w:t>
      </w:r>
      <w:r w:rsidR="006077DA">
        <w:rPr>
          <w:sz w:val="22"/>
        </w:rPr>
        <w:t xml:space="preserve">and General </w:t>
      </w:r>
      <w:r w:rsidR="00136397" w:rsidRPr="00863F06">
        <w:rPr>
          <w:sz w:val="22"/>
        </w:rPr>
        <w:t>Assessors.</w:t>
      </w:r>
      <w:r w:rsidR="00900710" w:rsidRPr="00863F06">
        <w:rPr>
          <w:sz w:val="22"/>
        </w:rPr>
        <w:t xml:space="preserve"> </w:t>
      </w:r>
    </w:p>
    <w:p w14:paraId="46CA43A3" w14:textId="47C941AC" w:rsidR="00136397" w:rsidRPr="00863F06" w:rsidRDefault="00136397" w:rsidP="00906E09">
      <w:pPr>
        <w:pStyle w:val="Heading4"/>
        <w:spacing w:before="160"/>
      </w:pPr>
      <w:bookmarkStart w:id="20" w:name="_Toc476659951"/>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lastRenderedPageBreak/>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5B8D5DB4"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w:t>
      </w:r>
    </w:p>
    <w:p w14:paraId="2E047804" w14:textId="4E08E843" w:rsidR="00574D0C" w:rsidRPr="00863F06" w:rsidRDefault="00876220" w:rsidP="007C7A3D">
      <w:pPr>
        <w:pStyle w:val="Heading3"/>
        <w:spacing w:after="120"/>
      </w:pPr>
      <w:bookmarkStart w:id="21" w:name="_2.4_Important_factors"/>
      <w:bookmarkStart w:id="22" w:name="_Toc183012214"/>
      <w:bookmarkEnd w:id="21"/>
      <w:r>
        <w:t>2.</w:t>
      </w:r>
      <w:r w:rsidR="008F45B0">
        <w:t>3</w:t>
      </w:r>
      <w:r>
        <w:t xml:space="preserve"> </w:t>
      </w:r>
      <w:r w:rsidR="00136397">
        <w:t xml:space="preserve">Important </w:t>
      </w:r>
      <w:r w:rsidR="00B925A4">
        <w:t>f</w:t>
      </w:r>
      <w:r w:rsidR="00136397">
        <w:t xml:space="preserve">actors </w:t>
      </w:r>
      <w:r w:rsidR="00B925A4">
        <w:t>t</w:t>
      </w:r>
      <w:r w:rsidR="00136397">
        <w:t xml:space="preserve">o </w:t>
      </w:r>
      <w:r w:rsidR="00B925A4">
        <w:t>c</w:t>
      </w:r>
      <w:r w:rsidR="00136397">
        <w:t xml:space="preserve">onsider </w:t>
      </w:r>
      <w:r w:rsidR="00B925A4">
        <w:t>w</w:t>
      </w:r>
      <w:r w:rsidR="00136397">
        <w:t xml:space="preserve">hen </w:t>
      </w:r>
      <w:r w:rsidR="00B925A4">
        <w:t>a</w:t>
      </w:r>
      <w:r w:rsidR="00136397">
        <w:t>ssessing</w:t>
      </w:r>
      <w:bookmarkEnd w:id="22"/>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31F19516"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hyperlink w:anchor="Appendix1" w:history="1">
        <w:r w:rsidRPr="000425BA">
          <w:rPr>
            <w:rStyle w:val="Hyperlink"/>
            <w:sz w:val="22"/>
            <w:szCs w:val="22"/>
          </w:rPr>
          <w:t>Appendi</w:t>
        </w:r>
        <w:r w:rsidR="00AE51D0" w:rsidRPr="000425BA">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3A0DE84E" w14:textId="7456AD91" w:rsidR="003D7089" w:rsidRPr="00D95938" w:rsidRDefault="003D7089" w:rsidP="4B8EAB03">
      <w:pPr>
        <w:pStyle w:val="Heading4"/>
        <w:spacing w:before="120"/>
        <w:rPr>
          <w:sz w:val="22"/>
          <w:szCs w:val="22"/>
        </w:rPr>
      </w:pPr>
      <w:r>
        <w:t>National Interest Test</w:t>
      </w:r>
      <w:r w:rsidR="00B71837">
        <w:t xml:space="preserve"> (NIT)</w:t>
      </w:r>
    </w:p>
    <w:p w14:paraId="24C2FE96" w14:textId="4299E87B" w:rsidR="00F917B4" w:rsidRPr="00D95938" w:rsidRDefault="003D7089" w:rsidP="003D7089">
      <w:pPr>
        <w:spacing w:before="120"/>
        <w:rPr>
          <w:sz w:val="22"/>
        </w:rPr>
      </w:pPr>
      <w:r w:rsidRPr="00D95938">
        <w:rPr>
          <w:sz w:val="22"/>
        </w:rPr>
        <w:t xml:space="preserve">Applicants must provide a </w:t>
      </w:r>
      <w:r w:rsidR="00240A0E">
        <w:rPr>
          <w:sz w:val="22"/>
        </w:rPr>
        <w:t>NIT statement, which outlines</w:t>
      </w:r>
      <w:r w:rsidR="00240A0E" w:rsidRPr="00D95938">
        <w:rPr>
          <w:sz w:val="22"/>
        </w:rPr>
        <w:t xml:space="preserve"> the national interest of their research proposal</w:t>
      </w:r>
      <w:r w:rsidR="00240A0E">
        <w:rPr>
          <w:sz w:val="22"/>
        </w:rPr>
        <w:t>.</w:t>
      </w:r>
      <w:r w:rsidRPr="00D95938">
        <w:rPr>
          <w:sz w:val="22"/>
        </w:rPr>
        <w:t xml:space="preserve"> </w:t>
      </w:r>
      <w:r w:rsidR="00822D55">
        <w:rPr>
          <w:sz w:val="22"/>
        </w:rPr>
        <w:t>This statement</w:t>
      </w:r>
      <w:r w:rsidR="00822D55" w:rsidRPr="00D95938">
        <w:rPr>
          <w:sz w:val="22"/>
        </w:rPr>
        <w:t xml:space="preserve"> </w:t>
      </w:r>
      <w:r w:rsidRPr="00D95938">
        <w:rPr>
          <w:sz w:val="22"/>
        </w:rPr>
        <w:t xml:space="preserve">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822D55">
        <w:rPr>
          <w:sz w:val="22"/>
        </w:rPr>
        <w:t>ARC Board</w:t>
      </w:r>
      <w:r w:rsidR="004D35DC" w:rsidRPr="00D95938">
        <w:rPr>
          <w:sz w:val="22"/>
        </w:rPr>
        <w:t xml:space="preserve">. </w:t>
      </w:r>
    </w:p>
    <w:p w14:paraId="29D87A29" w14:textId="52AAC4A7"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sidR="001902A3">
        <w:rPr>
          <w:sz w:val="22"/>
        </w:rPr>
        <w:t>. It</w:t>
      </w:r>
      <w:r w:rsidRPr="00D95938">
        <w:rPr>
          <w:sz w:val="22"/>
        </w:rPr>
        <w:t xml:space="preserve"> </w:t>
      </w:r>
      <w:r w:rsidR="006F26F7">
        <w:rPr>
          <w:sz w:val="22"/>
        </w:rPr>
        <w:t>is required to</w:t>
      </w:r>
      <w:r w:rsidRPr="00D95938">
        <w:rPr>
          <w:sz w:val="22"/>
        </w:rPr>
        <w:t xml:space="preserve">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w:t>
      </w:r>
      <w:r w:rsidR="00C81D83">
        <w:rPr>
          <w:sz w:val="22"/>
        </w:rPr>
        <w:t>NIT</w:t>
      </w:r>
      <w:r w:rsidRPr="00D95938">
        <w:rPr>
          <w:sz w:val="22"/>
        </w:rPr>
        <w:t xml:space="preserve"> is to be used with the rest of the information in the application to inform an assessor’s assessment of the Assessment Criteria as included in </w:t>
      </w:r>
      <w:r>
        <w:rPr>
          <w:sz w:val="22"/>
        </w:rPr>
        <w:t xml:space="preserve">the </w:t>
      </w:r>
      <w:hyperlink w:anchor="Appendix1" w:history="1">
        <w:r w:rsidRPr="00D215D7">
          <w:rPr>
            <w:rStyle w:val="Hyperlink"/>
            <w:sz w:val="22"/>
            <w:szCs w:val="22"/>
          </w:rPr>
          <w:t>Appendix</w:t>
        </w:r>
      </w:hyperlink>
      <w:r w:rsidRPr="00D95938">
        <w:rPr>
          <w:sz w:val="22"/>
        </w:rPr>
        <w:t>.</w:t>
      </w:r>
    </w:p>
    <w:p w14:paraId="4B00F588" w14:textId="026F728E"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w:t>
      </w:r>
      <w:r w:rsidR="003319E2">
        <w:rPr>
          <w:rFonts w:cs="Arial"/>
          <w:sz w:val="22"/>
          <w:shd w:val="clear" w:color="auto" w:fill="FFFFFF"/>
        </w:rPr>
        <w:t xml:space="preserve"> </w:t>
      </w:r>
      <w:r w:rsidR="00863F0E" w:rsidRPr="00D95938">
        <w:rPr>
          <w:rFonts w:cs="Arial"/>
          <w:sz w:val="22"/>
          <w:shd w:val="clear" w:color="auto" w:fill="FFFFFF"/>
        </w:rPr>
        <w:t xml:space="preserve">Additional information regarding the </w:t>
      </w:r>
      <w:r w:rsidR="00C566BB">
        <w:rPr>
          <w:rFonts w:cs="Arial"/>
          <w:sz w:val="22"/>
          <w:shd w:val="clear" w:color="auto" w:fill="FFFFFF"/>
        </w:rPr>
        <w:t>NIT</w:t>
      </w:r>
      <w:r w:rsidR="00863F0E" w:rsidRPr="00D95938">
        <w:rPr>
          <w:rFonts w:cs="Arial"/>
          <w:sz w:val="22"/>
          <w:shd w:val="clear" w:color="auto" w:fill="FFFFFF"/>
        </w:rPr>
        <w:t xml:space="preserve"> is av</w:t>
      </w:r>
      <w:r w:rsidR="00714959" w:rsidRPr="00D95938">
        <w:rPr>
          <w:rFonts w:cs="Arial"/>
          <w:sz w:val="22"/>
          <w:shd w:val="clear" w:color="auto" w:fill="FFFFFF"/>
        </w:rPr>
        <w:t xml:space="preserve">ailable on the </w:t>
      </w:r>
      <w:hyperlink r:id="rId29" w:history="1">
        <w:r w:rsidR="00714959" w:rsidRPr="00BE298A">
          <w:rPr>
            <w:color w:val="3333FF"/>
            <w:sz w:val="22"/>
          </w:rPr>
          <w:t>ARC Website</w:t>
        </w:r>
      </w:hyperlink>
      <w:r w:rsidR="00DF4850" w:rsidRPr="00D95938">
        <w:rPr>
          <w:rFonts w:cs="Arial"/>
          <w:sz w:val="22"/>
          <w:shd w:val="clear" w:color="auto" w:fill="FFFFFF"/>
        </w:rPr>
        <w:t>.</w:t>
      </w:r>
    </w:p>
    <w:p w14:paraId="00BEC77A" w14:textId="4D40D38F" w:rsidR="00136397" w:rsidRPr="00BE298A" w:rsidRDefault="00136397" w:rsidP="00C07914">
      <w:pPr>
        <w:spacing w:before="120"/>
        <w:rPr>
          <w:b/>
          <w:bCs/>
          <w:sz w:val="24"/>
          <w:szCs w:val="24"/>
        </w:rPr>
      </w:pPr>
      <w:r w:rsidRPr="00BE298A">
        <w:rPr>
          <w:b/>
          <w:bCs/>
          <w:sz w:val="24"/>
          <w:szCs w:val="24"/>
        </w:rPr>
        <w:t>Research Opportunity and Performance Evidence (ROPE)</w:t>
      </w:r>
    </w:p>
    <w:p w14:paraId="31F74B38" w14:textId="1AC2E59C"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w:t>
      </w:r>
      <w:r w:rsidR="00DC2626">
        <w:rPr>
          <w:sz w:val="22"/>
        </w:rPr>
        <w:t>fairly</w:t>
      </w:r>
      <w:r w:rsidR="00DC2626" w:rsidRPr="00863F06">
        <w:rPr>
          <w:sz w:val="22"/>
        </w:rPr>
        <w:t xml:space="preserve"> </w:t>
      </w:r>
      <w:r w:rsidRPr="00863F06">
        <w:rPr>
          <w:sz w:val="22"/>
        </w:rPr>
        <w:t xml:space="preserve">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1748BE3E"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Detailed Assessors should be familiar with the full </w:t>
      </w:r>
      <w:hyperlink r:id="rId30"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7C79152F"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6659F153"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1"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5F59619D" w14:textId="77777777" w:rsidR="00D65CA5" w:rsidRDefault="00D65CA5" w:rsidP="4B8EAB03">
      <w:pPr>
        <w:spacing w:after="120"/>
        <w:rPr>
          <w:b/>
          <w:bCs/>
          <w:sz w:val="24"/>
          <w:szCs w:val="24"/>
        </w:rPr>
      </w:pPr>
      <w:bookmarkStart w:id="23" w:name="Preprints_or_comparable_resources"/>
    </w:p>
    <w:p w14:paraId="3895AF83" w14:textId="7F3CECE7" w:rsidR="005C522A" w:rsidRPr="00BE298A" w:rsidRDefault="005C522A" w:rsidP="4B8EAB03">
      <w:pPr>
        <w:spacing w:after="120"/>
        <w:rPr>
          <w:sz w:val="24"/>
          <w:szCs w:val="24"/>
        </w:rPr>
      </w:pPr>
      <w:r w:rsidRPr="4B8EAB03">
        <w:rPr>
          <w:b/>
          <w:bCs/>
          <w:sz w:val="24"/>
          <w:szCs w:val="24"/>
        </w:rPr>
        <w:lastRenderedPageBreak/>
        <w:t>Preprints or comparable resources</w:t>
      </w:r>
      <w:bookmarkEnd w:id="23"/>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5F373F81"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526FEC8" w:rsidR="006D7256" w:rsidRPr="00863F06" w:rsidRDefault="006D7256" w:rsidP="006D7256">
      <w:pPr>
        <w:pStyle w:val="Heading4"/>
        <w:spacing w:after="120"/>
      </w:pPr>
      <w:r w:rsidRPr="00863F06">
        <w:t xml:space="preserve">How to submit detailed </w:t>
      </w:r>
      <w:r w:rsidR="00B8602F">
        <w:t>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33CB7FCF"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p>
    <w:p w14:paraId="37BEB79A" w14:textId="10C0D257" w:rsidR="00EE4B71" w:rsidRPr="00995B6B" w:rsidRDefault="00EE4B71" w:rsidP="00995B6B">
      <w:pPr>
        <w:spacing w:after="0" w:line="240" w:lineRule="auto"/>
        <w:rPr>
          <w:sz w:val="12"/>
          <w:szCs w:val="12"/>
        </w:rPr>
      </w:pPr>
    </w:p>
    <w:p w14:paraId="78DA8049" w14:textId="7CD78BB5" w:rsidR="00995B6B" w:rsidRDefault="00995B6B" w:rsidP="006D7256">
      <w:pPr>
        <w:spacing w:before="120" w:after="120"/>
        <w:rPr>
          <w:sz w:val="22"/>
        </w:rPr>
      </w:pPr>
      <w:r w:rsidRPr="00863F06">
        <w:rPr>
          <w:noProof/>
        </w:rPr>
        <w:drawing>
          <wp:inline distT="0" distB="0" distL="0" distR="0" wp14:anchorId="74179BCE" wp14:editId="48C1342F">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3">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lastRenderedPageBreak/>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5">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6"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7"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7D4D1D7A" w:rsidR="00CF11A0" w:rsidRPr="00863F06" w:rsidRDefault="00212C0F" w:rsidP="4A493EA0">
      <w:pPr>
        <w:pStyle w:val="Heading2"/>
        <w:rPr>
          <w:rFonts w:eastAsiaTheme="minorEastAsia"/>
        </w:rPr>
      </w:pPr>
      <w:bookmarkStart w:id="24" w:name="_3._General_Assessors:"/>
      <w:bookmarkStart w:id="25" w:name="_Toc496782167"/>
      <w:bookmarkStart w:id="26" w:name="_Toc496782168"/>
      <w:bookmarkStart w:id="27" w:name="_Toc494357530"/>
      <w:bookmarkStart w:id="28" w:name="_Toc476659952"/>
      <w:bookmarkStart w:id="29" w:name="Section3"/>
      <w:bookmarkStart w:id="30" w:name="_Toc183012215"/>
      <w:bookmarkEnd w:id="24"/>
      <w:bookmarkEnd w:id="25"/>
      <w:bookmarkEnd w:id="26"/>
      <w:r w:rsidRPr="4A493EA0">
        <w:rPr>
          <w:rFonts w:eastAsiaTheme="minorEastAsia"/>
        </w:rPr>
        <w:t>3</w:t>
      </w:r>
      <w:r w:rsidR="00CF11A0" w:rsidRPr="4A493EA0">
        <w:rPr>
          <w:rFonts w:eastAsiaTheme="minorEastAsia"/>
        </w:rPr>
        <w:t>. Ensuring integrity of process</w:t>
      </w:r>
      <w:bookmarkEnd w:id="30"/>
    </w:p>
    <w:p w14:paraId="1B36E3F2" w14:textId="706ED832" w:rsidR="00CF11A0" w:rsidRPr="00863F06" w:rsidRDefault="00067DF5" w:rsidP="00BE298A">
      <w:pPr>
        <w:pStyle w:val="Heading3"/>
        <w:spacing w:before="160" w:after="120"/>
      </w:pPr>
      <w:bookmarkStart w:id="31" w:name="_3.1_Confidentiality_and"/>
      <w:bookmarkStart w:id="32" w:name="_Toc183012216"/>
      <w:bookmarkEnd w:id="31"/>
      <w:r>
        <w:t>3</w:t>
      </w:r>
      <w:r w:rsidR="00CF11A0">
        <w:t>.1 Confidentiality and Conflict of Interest (COI)</w:t>
      </w:r>
      <w:bookmarkEnd w:id="32"/>
    </w:p>
    <w:bookmarkEnd w:id="27"/>
    <w:bookmarkEnd w:id="28"/>
    <w:bookmarkEnd w:id="29"/>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41EF588E"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 xml:space="preserve">years. This information will assist the ARC with the identification and management of organisational </w:t>
      </w:r>
      <w:r w:rsidR="002D70F7">
        <w:rPr>
          <w:sz w:val="22"/>
        </w:rPr>
        <w:t>COIs</w:t>
      </w:r>
      <w:r w:rsidRPr="00863F06">
        <w:rPr>
          <w:sz w:val="22"/>
        </w:rPr>
        <w:t>.</w:t>
      </w:r>
    </w:p>
    <w:p w14:paraId="072ABAD3" w14:textId="162512FC"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w:t>
      </w:r>
      <w:r w:rsidR="002D70F7">
        <w:rPr>
          <w:sz w:val="22"/>
        </w:rPr>
        <w:t>COIs</w:t>
      </w:r>
      <w:r w:rsidRPr="00863F06">
        <w:rPr>
          <w:sz w:val="22"/>
        </w:rPr>
        <w: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3" w:name="_Toc494357532"/>
      <w:bookmarkStart w:id="34"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60870835" w14:textId="601B63E8" w:rsidR="005D3DBB" w:rsidRDefault="005D3DBB" w:rsidP="007F66C7">
      <w:pPr>
        <w:rPr>
          <w:b/>
          <w:sz w:val="22"/>
        </w:rPr>
      </w:pPr>
      <w:r>
        <w:rPr>
          <w:b/>
          <w:sz w:val="22"/>
        </w:rPr>
        <w:t xml:space="preserve">Extract from the ARC </w:t>
      </w:r>
      <w:hyperlink r:id="rId40"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27560765"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1"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w:t>
      </w:r>
      <w:r w:rsidR="003F117D">
        <w:rPr>
          <w:sz w:val="22"/>
        </w:rPr>
        <w:t xml:space="preserve"> </w:t>
      </w:r>
      <w:r w:rsidRPr="00E649F0">
        <w:rPr>
          <w:sz w:val="22"/>
        </w:rPr>
        <w:t xml:space="preserve">preserve the principles of confidentiality outlined in the policy. </w:t>
      </w:r>
      <w:r w:rsidRPr="00B2122D">
        <w:rPr>
          <w:b/>
          <w:bCs/>
          <w:sz w:val="22"/>
        </w:rPr>
        <w:t xml:space="preserve">Release of material into generative AI tools constitutes a breach of </w:t>
      </w:r>
      <w:r w:rsidRPr="00B2122D">
        <w:rPr>
          <w:b/>
          <w:bCs/>
          <w:sz w:val="22"/>
        </w:rPr>
        <w:lastRenderedPageBreak/>
        <w:t>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BE298A">
      <w:pPr>
        <w:pStyle w:val="Heading3"/>
        <w:spacing w:before="160" w:after="120"/>
      </w:pPr>
      <w:bookmarkStart w:id="35" w:name="_Toc183012217"/>
      <w:r>
        <w:t>3</w:t>
      </w:r>
      <w:r w:rsidR="00136397">
        <w:t>.2 Research integrity and research misconduct</w:t>
      </w:r>
      <w:bookmarkEnd w:id="33"/>
      <w:bookmarkEnd w:id="34"/>
      <w:bookmarkEnd w:id="35"/>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C70261">
      <w:pPr>
        <w:pStyle w:val="ListParagraph"/>
        <w:numPr>
          <w:ilvl w:val="0"/>
          <w:numId w:val="22"/>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C70261">
      <w:pPr>
        <w:pStyle w:val="ListParagraph"/>
        <w:numPr>
          <w:ilvl w:val="0"/>
          <w:numId w:val="22"/>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C70261">
      <w:pPr>
        <w:pStyle w:val="ListParagraph"/>
        <w:numPr>
          <w:ilvl w:val="0"/>
          <w:numId w:val="22"/>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07135099"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BE298A">
      <w:pPr>
        <w:pStyle w:val="Heading3"/>
        <w:spacing w:before="160" w:after="120"/>
      </w:pPr>
      <w:bookmarkStart w:id="36" w:name="_Toc494357533"/>
      <w:bookmarkStart w:id="37" w:name="_Toc476659955"/>
      <w:bookmarkStart w:id="38" w:name="_Toc183012218"/>
      <w:r>
        <w:t>3</w:t>
      </w:r>
      <w:r w:rsidR="0055523C">
        <w:t xml:space="preserve">.3 </w:t>
      </w:r>
      <w:r w:rsidR="00EB54E1">
        <w:t>A</w:t>
      </w:r>
      <w:r w:rsidR="00B35899">
        <w:t>pplication</w:t>
      </w:r>
      <w:r w:rsidR="00136397">
        <w:t xml:space="preserve">s outside an </w:t>
      </w:r>
      <w:r w:rsidR="00C04665">
        <w:t>A</w:t>
      </w:r>
      <w:r w:rsidR="00136397">
        <w:t>ssessor</w:t>
      </w:r>
      <w:r w:rsidR="00E0075B">
        <w:t>’</w:t>
      </w:r>
      <w:r w:rsidR="00136397">
        <w:t>s area of expertise</w:t>
      </w:r>
      <w:bookmarkEnd w:id="36"/>
      <w:bookmarkEnd w:id="37"/>
      <w:bookmarkEnd w:id="38"/>
    </w:p>
    <w:p w14:paraId="6E00A9BF" w14:textId="1A0B8346"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w:t>
      </w:r>
    </w:p>
    <w:p w14:paraId="2A7CECB0" w14:textId="11BE476E" w:rsidR="00136397" w:rsidRPr="005D4EE4" w:rsidRDefault="00185C0A" w:rsidP="00BE298A">
      <w:pPr>
        <w:pStyle w:val="Heading3"/>
        <w:spacing w:before="160" w:after="120"/>
      </w:pPr>
      <w:bookmarkStart w:id="39" w:name="_Toc494357534"/>
      <w:bookmarkStart w:id="40" w:name="_Toc476659956"/>
      <w:bookmarkStart w:id="41" w:name="_Toc183012219"/>
      <w:r>
        <w:t>3</w:t>
      </w:r>
      <w:r w:rsidR="00136397">
        <w:t>.4 Eligibility</w:t>
      </w:r>
      <w:bookmarkEnd w:id="39"/>
      <w:bookmarkEnd w:id="40"/>
      <w:bookmarkEnd w:id="41"/>
    </w:p>
    <w:p w14:paraId="67686B15" w14:textId="1BCFE20B" w:rsidR="008E16B2" w:rsidRPr="00863F06" w:rsidRDefault="00136397" w:rsidP="00BE298A">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6"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744BAF4F" w14:textId="580C3DAA" w:rsidR="00136397" w:rsidRPr="00863F06" w:rsidRDefault="00067DF5" w:rsidP="00BE298A">
      <w:pPr>
        <w:pStyle w:val="Heading3"/>
        <w:spacing w:before="160" w:after="120"/>
      </w:pPr>
      <w:bookmarkStart w:id="42" w:name="_Toc494357535"/>
      <w:bookmarkStart w:id="43" w:name="_Toc476659957"/>
      <w:bookmarkStart w:id="44" w:name="_Toc183012220"/>
      <w:r>
        <w:t>3</w:t>
      </w:r>
      <w:r w:rsidR="00136397">
        <w:t>.5 Unconscious bias</w:t>
      </w:r>
      <w:bookmarkEnd w:id="42"/>
      <w:bookmarkEnd w:id="43"/>
      <w:bookmarkEnd w:id="44"/>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C70261">
      <w:pPr>
        <w:pStyle w:val="ListParagraph"/>
        <w:numPr>
          <w:ilvl w:val="0"/>
          <w:numId w:val="16"/>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C70261">
      <w:pPr>
        <w:pStyle w:val="ListParagraph"/>
        <w:numPr>
          <w:ilvl w:val="0"/>
          <w:numId w:val="16"/>
        </w:numPr>
        <w:spacing w:before="120" w:after="120"/>
        <w:rPr>
          <w:sz w:val="22"/>
        </w:rPr>
      </w:pPr>
      <w:r w:rsidRPr="00863F06">
        <w:rPr>
          <w:sz w:val="22"/>
        </w:rPr>
        <w:lastRenderedPageBreak/>
        <w:t>social/cultural background</w:t>
      </w:r>
    </w:p>
    <w:p w14:paraId="2BA1239D" w14:textId="0D0B35DC" w:rsidR="00136397" w:rsidRPr="00863F06" w:rsidRDefault="00834935" w:rsidP="00C70261">
      <w:pPr>
        <w:pStyle w:val="ListParagraph"/>
        <w:numPr>
          <w:ilvl w:val="0"/>
          <w:numId w:val="16"/>
        </w:numPr>
        <w:spacing w:before="120" w:after="120"/>
        <w:rPr>
          <w:sz w:val="22"/>
        </w:rPr>
      </w:pPr>
      <w:r w:rsidRPr="00863F06">
        <w:rPr>
          <w:sz w:val="22"/>
        </w:rPr>
        <w:t>career path</w:t>
      </w:r>
    </w:p>
    <w:p w14:paraId="5FDFFC86" w14:textId="065B9BAD" w:rsidR="00136397" w:rsidRPr="00863F06" w:rsidRDefault="00136397" w:rsidP="00C70261">
      <w:pPr>
        <w:pStyle w:val="ListParagraph"/>
        <w:numPr>
          <w:ilvl w:val="0"/>
          <w:numId w:val="16"/>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C70261">
      <w:pPr>
        <w:pStyle w:val="ListParagraph"/>
        <w:numPr>
          <w:ilvl w:val="0"/>
          <w:numId w:val="16"/>
        </w:numPr>
        <w:spacing w:before="120" w:after="120"/>
        <w:rPr>
          <w:sz w:val="22"/>
        </w:rPr>
      </w:pPr>
      <w:r w:rsidRPr="00863F06">
        <w:rPr>
          <w:sz w:val="22"/>
        </w:rPr>
        <w:t>discipline</w:t>
      </w:r>
    </w:p>
    <w:p w14:paraId="420658F7" w14:textId="56D58EAD" w:rsidR="00267702" w:rsidRPr="00863F06" w:rsidRDefault="00136397" w:rsidP="009A56A8">
      <w:pPr>
        <w:spacing w:after="0" w:line="240" w:lineRule="auto"/>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5" w:name="_Toc476659959"/>
      <w:r w:rsidRPr="00863F06">
        <w:rPr>
          <w:sz w:val="22"/>
        </w:rPr>
        <w:t xml:space="preserve"> A selection of short, online tests for identifying unconscious biases is available via Harvard University’s ‘</w:t>
      </w:r>
      <w:hyperlink r:id="rId47"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4A493EA0">
      <w:pPr>
        <w:pStyle w:val="Heading2"/>
        <w:rPr>
          <w:rFonts w:eastAsiaTheme="minorEastAsia"/>
        </w:rPr>
      </w:pPr>
      <w:bookmarkStart w:id="46" w:name="_Toc183012221"/>
      <w:r w:rsidRPr="4A493EA0">
        <w:rPr>
          <w:rFonts w:eastAsiaTheme="minorEastAsia"/>
        </w:rPr>
        <w:t>4</w:t>
      </w:r>
      <w:r w:rsidR="00354A48" w:rsidRPr="4A493EA0">
        <w:rPr>
          <w:rFonts w:eastAsiaTheme="minorEastAsia"/>
        </w:rPr>
        <w:t xml:space="preserve">. </w:t>
      </w:r>
      <w:r w:rsidR="003D451E" w:rsidRPr="4A493EA0">
        <w:rPr>
          <w:rFonts w:eastAsiaTheme="minorEastAsia"/>
        </w:rPr>
        <w:t>Contact details for queries</w:t>
      </w:r>
      <w:r w:rsidR="00354A48" w:rsidRPr="4A493EA0">
        <w:rPr>
          <w:rFonts w:eastAsiaTheme="minorEastAsia"/>
        </w:rPr>
        <w:t xml:space="preserve"> </w:t>
      </w:r>
      <w:r w:rsidR="008A137C" w:rsidRPr="4A493EA0">
        <w:rPr>
          <w:rFonts w:eastAsiaTheme="minorEastAsia"/>
        </w:rPr>
        <w:t>during</w:t>
      </w:r>
      <w:r w:rsidR="00354A48" w:rsidRPr="4A493EA0">
        <w:rPr>
          <w:rFonts w:eastAsiaTheme="minorEastAsia"/>
        </w:rPr>
        <w:t xml:space="preserve"> the </w:t>
      </w:r>
      <w:r w:rsidR="003824E4" w:rsidRPr="4A493EA0">
        <w:rPr>
          <w:rFonts w:eastAsiaTheme="minorEastAsia"/>
        </w:rPr>
        <w:t>a</w:t>
      </w:r>
      <w:r w:rsidR="00354A48" w:rsidRPr="4A493EA0">
        <w:rPr>
          <w:rFonts w:eastAsiaTheme="minorEastAsia"/>
        </w:rPr>
        <w:t xml:space="preserve">ssessment </w:t>
      </w:r>
      <w:r w:rsidR="003824E4" w:rsidRPr="4A493EA0">
        <w:rPr>
          <w:rFonts w:eastAsiaTheme="minorEastAsia"/>
        </w:rPr>
        <w:t>p</w:t>
      </w:r>
      <w:r w:rsidR="00354A48" w:rsidRPr="4A493EA0">
        <w:rPr>
          <w:rFonts w:eastAsiaTheme="minorEastAsia"/>
        </w:rPr>
        <w:t>rocess</w:t>
      </w:r>
      <w:bookmarkEnd w:id="46"/>
    </w:p>
    <w:p w14:paraId="3AE61DB5" w14:textId="0682767E" w:rsidR="00FE7AF0" w:rsidRPr="00D0093F" w:rsidRDefault="008A137C" w:rsidP="00BE298A">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8"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3E0518F3" w14:textId="77777777" w:rsidR="002C0BC2" w:rsidRDefault="002C0BC2">
      <w:pPr>
        <w:rPr>
          <w:rStyle w:val="Hyperlink"/>
          <w:rFonts w:eastAsia="Times New Roman" w:cs="Times New Roman"/>
          <w:b/>
          <w:bCs/>
          <w:sz w:val="22"/>
          <w:szCs w:val="22"/>
          <w:lang w:eastAsia="en-AU"/>
        </w:rPr>
      </w:pPr>
      <w:r>
        <w:rPr>
          <w:rStyle w:val="Hyperlink"/>
          <w:sz w:val="22"/>
          <w:szCs w:val="22"/>
        </w:rPr>
        <w:br w:type="page"/>
      </w:r>
    </w:p>
    <w:p w14:paraId="3AF47387" w14:textId="75531F49" w:rsidR="00136397" w:rsidRPr="00863F06" w:rsidRDefault="00136397" w:rsidP="00D0093F">
      <w:pPr>
        <w:pStyle w:val="Heading2"/>
      </w:pPr>
      <w:bookmarkStart w:id="47" w:name="_Appendix_1:_Discovery"/>
      <w:bookmarkStart w:id="48" w:name="Appendix1"/>
      <w:bookmarkStart w:id="49" w:name="_Toc494357536"/>
      <w:bookmarkStart w:id="50" w:name="_Toc476659963"/>
      <w:bookmarkStart w:id="51" w:name="_Toc183012222"/>
      <w:bookmarkEnd w:id="45"/>
      <w:bookmarkEnd w:id="47"/>
      <w:r>
        <w:lastRenderedPageBreak/>
        <w:t xml:space="preserve">Appendix: </w:t>
      </w:r>
      <w:bookmarkEnd w:id="48"/>
      <w:r w:rsidR="00E50D81">
        <w:t xml:space="preserve">Industry Fellowships </w:t>
      </w:r>
      <w:r>
        <w:t>Program</w:t>
      </w:r>
      <w:r w:rsidR="00FE1548">
        <w:t xml:space="preserve"> </w:t>
      </w:r>
      <w:r w:rsidR="009E6653">
        <w:t>Scoring Matrix</w:t>
      </w:r>
      <w:r>
        <w:t xml:space="preserve"> and </w:t>
      </w:r>
      <w:r w:rsidR="003824E4">
        <w:t>a</w:t>
      </w:r>
      <w:r w:rsidR="007C7A3D">
        <w:t xml:space="preserve">ssessment </w:t>
      </w:r>
      <w:r w:rsidR="003824E4">
        <w:t>c</w:t>
      </w:r>
      <w:r w:rsidR="00807949">
        <w:t>riteria</w:t>
      </w:r>
      <w:r>
        <w:t xml:space="preserve"> </w:t>
      </w:r>
      <w:r w:rsidR="003824E4">
        <w:t>c</w:t>
      </w:r>
      <w:r>
        <w:t>onsiderations</w:t>
      </w:r>
      <w:bookmarkEnd w:id="49"/>
      <w:bookmarkEnd w:id="50"/>
      <w:bookmarkEnd w:id="51"/>
    </w:p>
    <w:p w14:paraId="15305300" w14:textId="7B7EF6C2" w:rsidR="002E2383" w:rsidRDefault="008A4E6E">
      <w:pPr>
        <w:rPr>
          <w:sz w:val="22"/>
        </w:rPr>
      </w:pPr>
      <w:r>
        <w:rPr>
          <w:b/>
          <w:sz w:val="22"/>
        </w:rPr>
        <w:t>N</w:t>
      </w:r>
      <w:r w:rsidR="00136397" w:rsidRPr="00863F06">
        <w:rPr>
          <w:b/>
          <w:sz w:val="22"/>
        </w:rPr>
        <w:t>ote:</w:t>
      </w:r>
      <w:r w:rsidR="00136397" w:rsidRPr="00863F06">
        <w:rPr>
          <w:sz w:val="22"/>
        </w:rPr>
        <w:t xml:space="preserve"> </w:t>
      </w:r>
      <w:r w:rsidR="006D4F1E">
        <w:rPr>
          <w:sz w:val="22"/>
        </w:rPr>
        <w:t xml:space="preserve">Detailed </w:t>
      </w:r>
      <w:r w:rsidR="00136397"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00136397" w:rsidRPr="00863F06">
        <w:rPr>
          <w:sz w:val="22"/>
        </w:rPr>
        <w:t xml:space="preserve"> ready access to </w:t>
      </w:r>
      <w:r w:rsidR="003824E4" w:rsidRPr="00863F06">
        <w:rPr>
          <w:sz w:val="22"/>
        </w:rPr>
        <w:t>a</w:t>
      </w:r>
      <w:r w:rsidR="00807949" w:rsidRPr="00863F06">
        <w:rPr>
          <w:sz w:val="22"/>
        </w:rPr>
        <w:t>ssessment criteria</w:t>
      </w:r>
      <w:r w:rsidR="00136397" w:rsidRPr="00863F06">
        <w:rPr>
          <w:sz w:val="22"/>
        </w:rPr>
        <w:t xml:space="preserve"> set out in the </w:t>
      </w:r>
      <w:r w:rsidR="00986855">
        <w:rPr>
          <w:i/>
          <w:sz w:val="22"/>
        </w:rPr>
        <w:t>Industry Fellowships</w:t>
      </w:r>
      <w:r w:rsidR="00136397" w:rsidRPr="00863F06">
        <w:rPr>
          <w:i/>
          <w:sz w:val="22"/>
        </w:rPr>
        <w:t xml:space="preserve"> Program</w:t>
      </w:r>
      <w:r w:rsidR="004669AA">
        <w:rPr>
          <w:i/>
          <w:sz w:val="22"/>
        </w:rPr>
        <w:t xml:space="preserve"> (IFP)</w:t>
      </w:r>
      <w:r w:rsidR="002B4BDB">
        <w:rPr>
          <w:i/>
          <w:sz w:val="22"/>
        </w:rPr>
        <w:t xml:space="preserve"> Grant Guidelines</w:t>
      </w:r>
      <w:r w:rsidR="00136397" w:rsidRPr="00863F06">
        <w:rPr>
          <w:i/>
          <w:sz w:val="22"/>
        </w:rPr>
        <w:t xml:space="preserve"> (</w:t>
      </w:r>
      <w:r w:rsidR="005A1EEE" w:rsidRPr="00863F06">
        <w:rPr>
          <w:i/>
          <w:sz w:val="22"/>
        </w:rPr>
        <w:t>202</w:t>
      </w:r>
      <w:r w:rsidR="006C57FE">
        <w:rPr>
          <w:i/>
          <w:sz w:val="22"/>
        </w:rPr>
        <w:t>4</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9"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00136397" w:rsidRPr="00863F06">
        <w:rPr>
          <w:sz w:val="22"/>
        </w:rPr>
        <w:t xml:space="preserve">and the </w:t>
      </w:r>
      <w:r w:rsidR="009E6653" w:rsidRPr="00863F06">
        <w:rPr>
          <w:sz w:val="22"/>
        </w:rPr>
        <w:t>Scoring Matrixes</w:t>
      </w:r>
      <w:r w:rsidR="00136397" w:rsidRPr="00863F06">
        <w:rPr>
          <w:sz w:val="22"/>
        </w:rPr>
        <w:t xml:space="preserve"> outlined in this handbook. </w:t>
      </w:r>
      <w:r w:rsidR="006D4F1E">
        <w:rPr>
          <w:sz w:val="22"/>
        </w:rPr>
        <w:t xml:space="preserve">Detailed </w:t>
      </w:r>
      <w:r w:rsidR="00136397" w:rsidRPr="00863F06">
        <w:rPr>
          <w:sz w:val="22"/>
        </w:rPr>
        <w:t xml:space="preserve">Assessors should use their judgement and experience to assess the appropriate </w:t>
      </w:r>
      <w:r w:rsidR="009E6653" w:rsidRPr="00863F06">
        <w:rPr>
          <w:sz w:val="22"/>
        </w:rPr>
        <w:t>score</w:t>
      </w:r>
      <w:r w:rsidR="00136397" w:rsidRPr="00863F06">
        <w:rPr>
          <w:sz w:val="22"/>
        </w:rPr>
        <w:t xml:space="preserve"> within the context of the relevant discipline.</w:t>
      </w:r>
      <w:bookmarkStart w:id="52" w:name="_Discovery_Early_Career"/>
      <w:bookmarkStart w:id="53" w:name="_Toc494357539"/>
      <w:bookmarkStart w:id="54" w:name="_Toc476659966"/>
      <w:bookmarkStart w:id="55" w:name="DiscoveryProjects"/>
      <w:bookmarkEnd w:id="52"/>
    </w:p>
    <w:p w14:paraId="7E1FFFE1" w14:textId="77777777" w:rsidR="00AF00AB" w:rsidRDefault="00AF00AB">
      <w:pPr>
        <w:rPr>
          <w:sz w:val="22"/>
        </w:rPr>
      </w:pPr>
    </w:p>
    <w:p w14:paraId="778C5515" w14:textId="77777777" w:rsidR="00AF00AB" w:rsidRPr="00863F06" w:rsidRDefault="00AF00AB" w:rsidP="00AF00AB">
      <w:pPr>
        <w:pStyle w:val="Heading3"/>
        <w:rPr>
          <w:sz w:val="28"/>
          <w:szCs w:val="28"/>
        </w:rPr>
      </w:pPr>
      <w:bookmarkStart w:id="56" w:name="_Toc183012223"/>
      <w:r w:rsidRPr="4A493EA0">
        <w:rPr>
          <w:sz w:val="28"/>
          <w:szCs w:val="28"/>
        </w:rPr>
        <w:t>Industry Laureate Fellowships (IL25)</w:t>
      </w:r>
      <w:bookmarkEnd w:id="56"/>
    </w:p>
    <w:p w14:paraId="5DA8FB97" w14:textId="77777777" w:rsidR="00AF00AB" w:rsidRPr="00863F06" w:rsidRDefault="00AF00AB" w:rsidP="00AF00AB">
      <w:pPr>
        <w:pStyle w:val="Heading4"/>
        <w:spacing w:before="160" w:after="160"/>
      </w:pPr>
      <w:r w:rsidRPr="00863F06">
        <w:t>Key Dates and Notes</w:t>
      </w:r>
    </w:p>
    <w:p w14:paraId="36C8BE87" w14:textId="77777777" w:rsidR="00AF00AB" w:rsidRPr="00863F06" w:rsidRDefault="00AF00AB" w:rsidP="00AF00AB">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AF00AB" w:rsidRPr="00863F06" w14:paraId="0857579A" w14:textId="77777777" w:rsidTr="003F0018">
        <w:tc>
          <w:tcPr>
            <w:tcW w:w="1838" w:type="dxa"/>
            <w:shd w:val="clear" w:color="auto" w:fill="BDD6EE" w:themeFill="accent1" w:themeFillTint="66"/>
          </w:tcPr>
          <w:p w14:paraId="4E41FF62" w14:textId="77777777" w:rsidR="00AF00AB" w:rsidRPr="00863F06" w:rsidRDefault="00AF00AB" w:rsidP="003F0018">
            <w:pPr>
              <w:jc w:val="center"/>
              <w:rPr>
                <w:b/>
                <w:bCs/>
                <w:sz w:val="22"/>
              </w:rPr>
            </w:pPr>
            <w:r w:rsidRPr="00863F06">
              <w:rPr>
                <w:b/>
                <w:bCs/>
                <w:sz w:val="22"/>
              </w:rPr>
              <w:t>Task</w:t>
            </w:r>
          </w:p>
        </w:tc>
        <w:tc>
          <w:tcPr>
            <w:tcW w:w="3544" w:type="dxa"/>
            <w:shd w:val="clear" w:color="auto" w:fill="BDD6EE" w:themeFill="accent1" w:themeFillTint="66"/>
          </w:tcPr>
          <w:p w14:paraId="54EF313C" w14:textId="77777777" w:rsidR="00AF00AB" w:rsidRPr="00863F06" w:rsidRDefault="00AF00AB" w:rsidP="003F0018">
            <w:pPr>
              <w:jc w:val="center"/>
              <w:rPr>
                <w:b/>
                <w:bCs/>
                <w:sz w:val="22"/>
              </w:rPr>
            </w:pPr>
            <w:r>
              <w:rPr>
                <w:b/>
                <w:bCs/>
                <w:sz w:val="22"/>
              </w:rPr>
              <w:t>IL25</w:t>
            </w:r>
            <w:r w:rsidRPr="00863F06">
              <w:rPr>
                <w:b/>
                <w:bCs/>
                <w:sz w:val="22"/>
              </w:rPr>
              <w:t xml:space="preserve"> Dates</w:t>
            </w:r>
          </w:p>
        </w:tc>
        <w:tc>
          <w:tcPr>
            <w:tcW w:w="5088" w:type="dxa"/>
            <w:shd w:val="clear" w:color="auto" w:fill="BDD6EE" w:themeFill="accent1" w:themeFillTint="66"/>
          </w:tcPr>
          <w:p w14:paraId="7740B471" w14:textId="77777777" w:rsidR="00AF00AB" w:rsidRPr="00863F06" w:rsidRDefault="00AF00AB" w:rsidP="003F0018">
            <w:pPr>
              <w:jc w:val="center"/>
              <w:rPr>
                <w:b/>
                <w:bCs/>
                <w:sz w:val="22"/>
              </w:rPr>
            </w:pPr>
            <w:r w:rsidRPr="00863F06">
              <w:rPr>
                <w:b/>
                <w:bCs/>
                <w:sz w:val="22"/>
              </w:rPr>
              <w:t>Detail</w:t>
            </w:r>
          </w:p>
        </w:tc>
      </w:tr>
      <w:tr w:rsidR="00AF00AB" w:rsidRPr="00863F06" w14:paraId="7BE9B57F" w14:textId="77777777" w:rsidTr="003F0018">
        <w:tc>
          <w:tcPr>
            <w:tcW w:w="1838" w:type="dxa"/>
          </w:tcPr>
          <w:p w14:paraId="19C86EDD" w14:textId="77777777" w:rsidR="00AF00AB" w:rsidRPr="00863F06" w:rsidRDefault="00AF00AB" w:rsidP="003F0018">
            <w:pPr>
              <w:rPr>
                <w:b/>
                <w:bCs/>
                <w:sz w:val="22"/>
              </w:rPr>
            </w:pPr>
            <w:r w:rsidRPr="00863F06">
              <w:rPr>
                <w:b/>
                <w:bCs/>
                <w:sz w:val="22"/>
              </w:rPr>
              <w:t>Assessment Period</w:t>
            </w:r>
          </w:p>
        </w:tc>
        <w:tc>
          <w:tcPr>
            <w:tcW w:w="3544" w:type="dxa"/>
          </w:tcPr>
          <w:p w14:paraId="3951C570" w14:textId="77777777" w:rsidR="00AF00AB" w:rsidRPr="00863F06" w:rsidRDefault="00AF00AB" w:rsidP="003F0018">
            <w:pPr>
              <w:rPr>
                <w:sz w:val="22"/>
              </w:rPr>
            </w:pPr>
            <w:r w:rsidRPr="0014009A">
              <w:rPr>
                <w:sz w:val="22"/>
              </w:rPr>
              <w:t>29 November 2024 – 17 February 2025</w:t>
            </w:r>
          </w:p>
        </w:tc>
        <w:tc>
          <w:tcPr>
            <w:tcW w:w="5088" w:type="dxa"/>
          </w:tcPr>
          <w:p w14:paraId="11103986" w14:textId="77777777" w:rsidR="00AF00AB" w:rsidRPr="00863F06" w:rsidRDefault="00AF00AB" w:rsidP="003F0018">
            <w:pPr>
              <w:rPr>
                <w:sz w:val="22"/>
              </w:rPr>
            </w:pPr>
            <w:r w:rsidRPr="00863F06">
              <w:rPr>
                <w:sz w:val="22"/>
              </w:rPr>
              <w:t xml:space="preserve">Check the application details for any </w:t>
            </w:r>
            <w:hyperlink r:id="rId5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367B895F" w14:textId="77777777" w:rsidR="00AF00AB" w:rsidRPr="00863F06" w:rsidRDefault="00AF00AB" w:rsidP="003F0018">
            <w:pPr>
              <w:rPr>
                <w:sz w:val="22"/>
              </w:rPr>
            </w:pPr>
          </w:p>
          <w:p w14:paraId="3C51C420" w14:textId="77777777" w:rsidR="00AF00AB" w:rsidRPr="00863F06" w:rsidRDefault="00AF00AB" w:rsidP="003F0018">
            <w:pPr>
              <w:rPr>
                <w:sz w:val="22"/>
              </w:rPr>
            </w:pPr>
            <w:r w:rsidRPr="00863F06">
              <w:rPr>
                <w:sz w:val="22"/>
              </w:rPr>
              <w:t>Assess each application assigned using an A-E rating scale and give a written report against the assessment criteria.</w:t>
            </w:r>
          </w:p>
          <w:p w14:paraId="27DDC576" w14:textId="77777777" w:rsidR="00AF00AB" w:rsidRPr="00863F06" w:rsidRDefault="00AF00AB" w:rsidP="003F0018">
            <w:pPr>
              <w:rPr>
                <w:sz w:val="22"/>
              </w:rPr>
            </w:pPr>
          </w:p>
          <w:p w14:paraId="01ECFE70" w14:textId="77777777" w:rsidR="00AF00AB" w:rsidRPr="00863F06" w:rsidRDefault="00AF00AB" w:rsidP="003F0018">
            <w:pPr>
              <w:rPr>
                <w:sz w:val="22"/>
              </w:rPr>
            </w:pPr>
            <w:r w:rsidRPr="00863F06">
              <w:rPr>
                <w:sz w:val="22"/>
              </w:rPr>
              <w:t>Submit assessments to the ARC on or before this deadline date.</w:t>
            </w:r>
          </w:p>
        </w:tc>
      </w:tr>
    </w:tbl>
    <w:p w14:paraId="4FE4CCCA" w14:textId="77777777" w:rsidR="00AF00AB" w:rsidRPr="00863F06" w:rsidRDefault="00AF00AB" w:rsidP="00AF00AB">
      <w:pPr>
        <w:spacing w:after="0"/>
        <w:rPr>
          <w:sz w:val="22"/>
        </w:rPr>
      </w:pPr>
    </w:p>
    <w:p w14:paraId="17913156" w14:textId="77777777" w:rsidR="00AF00AB" w:rsidRPr="00863F06" w:rsidRDefault="00AF00AB" w:rsidP="00AF00AB">
      <w:pPr>
        <w:pStyle w:val="Heading4"/>
        <w:rPr>
          <w:sz w:val="22"/>
          <w:szCs w:val="22"/>
        </w:rPr>
      </w:pPr>
      <w:r w:rsidRPr="00863F06">
        <w:rPr>
          <w:sz w:val="22"/>
          <w:szCs w:val="22"/>
        </w:rPr>
        <w:t>Grant Guidelines</w:t>
      </w:r>
    </w:p>
    <w:p w14:paraId="381E5C73" w14:textId="77777777" w:rsidR="00AF00AB" w:rsidRPr="0014009A" w:rsidRDefault="00AF00AB" w:rsidP="00AF00AB">
      <w:pPr>
        <w:spacing w:before="120" w:after="0"/>
        <w:rPr>
          <w:rFonts w:eastAsia="Calibri" w:cs="Arial"/>
          <w:color w:val="0000FF"/>
          <w:sz w:val="22"/>
          <w:u w:val="single"/>
        </w:rPr>
      </w:pPr>
      <w:r w:rsidRPr="0014009A">
        <w:rPr>
          <w:rFonts w:eastAsia="Calibri" w:cs="Arial"/>
          <w:sz w:val="22"/>
        </w:rPr>
        <w:t xml:space="preserve">The objectives and assessment criteria below are from the </w:t>
      </w:r>
      <w:r w:rsidRPr="0014009A">
        <w:rPr>
          <w:rFonts w:eastAsia="Calibri" w:cs="Arial"/>
          <w:i/>
          <w:sz w:val="22"/>
        </w:rPr>
        <w:t xml:space="preserve">Industry Fellowships Program </w:t>
      </w:r>
      <w:r>
        <w:rPr>
          <w:rFonts w:eastAsia="Calibri" w:cs="Arial"/>
          <w:i/>
          <w:sz w:val="22"/>
        </w:rPr>
        <w:t xml:space="preserve">(IFP) </w:t>
      </w:r>
      <w:r w:rsidRPr="0014009A">
        <w:rPr>
          <w:rFonts w:eastAsia="Calibri" w:cs="Arial"/>
          <w:i/>
          <w:sz w:val="22"/>
        </w:rPr>
        <w:t>Grant Guidelines (2024 edition)</w:t>
      </w:r>
      <w:r w:rsidRPr="0014009A" w:rsidDel="001B4206">
        <w:rPr>
          <w:rFonts w:eastAsia="Calibri" w:cs="Arial"/>
          <w:i/>
          <w:sz w:val="22"/>
        </w:rPr>
        <w:t xml:space="preserve"> </w:t>
      </w:r>
      <w:r w:rsidRPr="0014009A">
        <w:rPr>
          <w:rFonts w:eastAsia="Calibri" w:cs="Arial"/>
          <w:sz w:val="22"/>
        </w:rPr>
        <w:t xml:space="preserve">which are available on </w:t>
      </w:r>
      <w:hyperlink r:id="rId51" w:tooltip="Clicking this link takes you to the GrantConnect website." w:history="1">
        <w:proofErr w:type="spellStart"/>
        <w:r w:rsidRPr="0014009A">
          <w:rPr>
            <w:rFonts w:eastAsia="Calibri" w:cs="Arial"/>
            <w:color w:val="0000FF"/>
            <w:sz w:val="22"/>
            <w:u w:val="single"/>
          </w:rPr>
          <w:t>GrantConnect</w:t>
        </w:r>
        <w:proofErr w:type="spellEnd"/>
        <w:r w:rsidRPr="0014009A">
          <w:rPr>
            <w:rFonts w:eastAsia="Calibri" w:cs="Arial"/>
            <w:color w:val="0000FF"/>
            <w:sz w:val="22"/>
            <w:u w:val="single"/>
          </w:rPr>
          <w:t>.</w:t>
        </w:r>
      </w:hyperlink>
    </w:p>
    <w:p w14:paraId="7FCD880E" w14:textId="77777777" w:rsidR="00AF00AB" w:rsidRPr="00863F06" w:rsidRDefault="00AF00AB" w:rsidP="00AF00AB">
      <w:pPr>
        <w:pStyle w:val="Heading4"/>
        <w:rPr>
          <w:sz w:val="22"/>
          <w:szCs w:val="22"/>
        </w:rPr>
      </w:pPr>
    </w:p>
    <w:p w14:paraId="0AE990F4" w14:textId="77777777" w:rsidR="00AF00AB" w:rsidRPr="00863F06" w:rsidRDefault="00AF00AB" w:rsidP="00AF00AB">
      <w:pPr>
        <w:pStyle w:val="Heading4"/>
        <w:rPr>
          <w:sz w:val="22"/>
        </w:rPr>
      </w:pPr>
      <w:r w:rsidRPr="00863F06">
        <w:rPr>
          <w:sz w:val="22"/>
          <w:szCs w:val="22"/>
        </w:rPr>
        <w:t>Overview</w:t>
      </w:r>
    </w:p>
    <w:p w14:paraId="3D6A8A87" w14:textId="77777777" w:rsidR="00AF00AB" w:rsidRPr="0014009A" w:rsidRDefault="00AF00AB" w:rsidP="00AF00AB">
      <w:pPr>
        <w:spacing w:before="120" w:after="0"/>
        <w:rPr>
          <w:rFonts w:eastAsia="Calibri" w:cs="Arial"/>
          <w:sz w:val="22"/>
        </w:rPr>
      </w:pPr>
      <w:r w:rsidRPr="0014009A">
        <w:rPr>
          <w:rFonts w:eastAsia="Calibri" w:cs="Arial"/>
          <w:color w:val="212529"/>
          <w:sz w:val="22"/>
          <w:shd w:val="clear" w:color="auto" w:fill="FFFFFF"/>
        </w:rPr>
        <w:t>The Industry Laureate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r w:rsidRPr="0014009A">
        <w:rPr>
          <w:rFonts w:eastAsia="Calibri" w:cs="Arial"/>
          <w:sz w:val="22"/>
        </w:rPr>
        <w:t>. The scheme encourages applications from the highest-quality researchers by providing eligible Industry Laureate Fellows with project funding in addition to salary and salary related (on-cost) support.</w:t>
      </w:r>
    </w:p>
    <w:p w14:paraId="3B512520" w14:textId="77777777" w:rsidR="00AF00AB" w:rsidRPr="00863F06" w:rsidRDefault="00AF00AB" w:rsidP="00AF00AB">
      <w:pPr>
        <w:pStyle w:val="Heading4"/>
        <w:rPr>
          <w:sz w:val="22"/>
          <w:szCs w:val="22"/>
        </w:rPr>
      </w:pPr>
    </w:p>
    <w:p w14:paraId="330A0C6D" w14:textId="77777777" w:rsidR="00AF00AB" w:rsidRPr="00863F06" w:rsidRDefault="00AF00AB" w:rsidP="00AF00AB">
      <w:pPr>
        <w:pStyle w:val="Heading4"/>
        <w:rPr>
          <w:sz w:val="22"/>
          <w:szCs w:val="22"/>
        </w:rPr>
      </w:pPr>
      <w:r w:rsidRPr="00863F06">
        <w:rPr>
          <w:sz w:val="22"/>
          <w:szCs w:val="22"/>
        </w:rPr>
        <w:t>Objectives</w:t>
      </w:r>
    </w:p>
    <w:p w14:paraId="238B763C" w14:textId="77777777" w:rsidR="00AF00AB" w:rsidRPr="0014009A" w:rsidRDefault="00AF00AB" w:rsidP="00F76C31">
      <w:pPr>
        <w:suppressAutoHyphens/>
        <w:spacing w:line="240" w:lineRule="auto"/>
        <w:rPr>
          <w:rFonts w:eastAsia="Calibri" w:cs="Arial"/>
          <w:sz w:val="22"/>
        </w:rPr>
      </w:pPr>
      <w:r w:rsidRPr="0014009A">
        <w:rPr>
          <w:rFonts w:eastAsia="Calibri" w:cs="Arial"/>
          <w:sz w:val="22"/>
        </w:rPr>
        <w:t>There are three levels in the IFP. All levels seek to:</w:t>
      </w:r>
    </w:p>
    <w:p w14:paraId="38439DF6" w14:textId="77777777" w:rsidR="00AF00AB" w:rsidRPr="0014009A" w:rsidRDefault="00AF00AB" w:rsidP="00F76C31">
      <w:pPr>
        <w:numPr>
          <w:ilvl w:val="2"/>
          <w:numId w:val="26"/>
        </w:numPr>
        <w:suppressAutoHyphens/>
        <w:spacing w:line="240" w:lineRule="auto"/>
        <w:rPr>
          <w:rFonts w:eastAsia="Calibri" w:cs="Arial"/>
          <w:sz w:val="22"/>
        </w:rPr>
      </w:pPr>
      <w:r w:rsidRPr="0014009A">
        <w:rPr>
          <w:rFonts w:eastAsia="Calibri" w:cs="Arial"/>
          <w:sz w:val="22"/>
        </w:rPr>
        <w:t xml:space="preserve">increase the pipeline of researchers in Australia with capabilities in industry-focused and/or industry-based research collaboration, translation and </w:t>
      </w:r>
      <w:proofErr w:type="gramStart"/>
      <w:r w:rsidRPr="0014009A">
        <w:rPr>
          <w:rFonts w:eastAsia="Calibri" w:cs="Arial"/>
          <w:sz w:val="22"/>
        </w:rPr>
        <w:t>commercialisation;</w:t>
      </w:r>
      <w:proofErr w:type="gramEnd"/>
    </w:p>
    <w:p w14:paraId="150FA8C2" w14:textId="77777777" w:rsidR="00AF00AB" w:rsidRPr="0014009A" w:rsidRDefault="00AF00AB" w:rsidP="00F76C31">
      <w:pPr>
        <w:numPr>
          <w:ilvl w:val="2"/>
          <w:numId w:val="26"/>
        </w:numPr>
        <w:suppressAutoHyphens/>
        <w:spacing w:line="240" w:lineRule="auto"/>
        <w:rPr>
          <w:rFonts w:eastAsia="Calibri" w:cs="Arial"/>
          <w:sz w:val="22"/>
        </w:rPr>
      </w:pPr>
      <w:r w:rsidRPr="0014009A">
        <w:rPr>
          <w:rFonts w:eastAsia="Calibri" w:cs="Arial"/>
          <w:sz w:val="22"/>
        </w:rPr>
        <w:t xml:space="preserve">open up and maintain a diversity of two-way career pathways traversing university and industry </w:t>
      </w:r>
      <w:proofErr w:type="gramStart"/>
      <w:r w:rsidRPr="0014009A">
        <w:rPr>
          <w:rFonts w:eastAsia="Calibri" w:cs="Arial"/>
          <w:sz w:val="22"/>
        </w:rPr>
        <w:t>settings;</w:t>
      </w:r>
      <w:proofErr w:type="gramEnd"/>
    </w:p>
    <w:p w14:paraId="14C9CB68" w14:textId="77777777" w:rsidR="00AF00AB" w:rsidRPr="0014009A" w:rsidRDefault="00AF00AB" w:rsidP="00F76C31">
      <w:pPr>
        <w:numPr>
          <w:ilvl w:val="2"/>
          <w:numId w:val="26"/>
        </w:numPr>
        <w:suppressAutoHyphens/>
        <w:spacing w:line="240" w:lineRule="auto"/>
        <w:rPr>
          <w:rFonts w:eastAsia="Calibri" w:cs="Arial"/>
          <w:sz w:val="22"/>
        </w:rPr>
      </w:pPr>
      <w:r w:rsidRPr="0014009A">
        <w:rPr>
          <w:rFonts w:eastAsia="Calibri" w:cs="Arial"/>
          <w:sz w:val="22"/>
        </w:rPr>
        <w:t xml:space="preserve">increase strategic engagement and alignment between universities and </w:t>
      </w:r>
      <w:proofErr w:type="gramStart"/>
      <w:r w:rsidRPr="0014009A">
        <w:rPr>
          <w:rFonts w:eastAsia="Calibri" w:cs="Arial"/>
          <w:sz w:val="22"/>
        </w:rPr>
        <w:t>industry;</w:t>
      </w:r>
      <w:proofErr w:type="gramEnd"/>
      <w:r w:rsidRPr="0014009A">
        <w:rPr>
          <w:rFonts w:eastAsia="Calibri" w:cs="Arial"/>
          <w:sz w:val="22"/>
        </w:rPr>
        <w:t xml:space="preserve"> </w:t>
      </w:r>
    </w:p>
    <w:p w14:paraId="1C8D1FB6" w14:textId="77777777" w:rsidR="00AF00AB" w:rsidRPr="0014009A" w:rsidRDefault="00AF00AB" w:rsidP="00F76C31">
      <w:pPr>
        <w:numPr>
          <w:ilvl w:val="2"/>
          <w:numId w:val="26"/>
        </w:numPr>
        <w:suppressAutoHyphens/>
        <w:spacing w:line="240" w:lineRule="auto"/>
        <w:rPr>
          <w:rFonts w:eastAsia="Calibri" w:cs="Arial"/>
          <w:sz w:val="22"/>
        </w:rPr>
      </w:pPr>
      <w:r w:rsidRPr="0014009A">
        <w:rPr>
          <w:rFonts w:eastAsia="Calibri" w:cs="Arial"/>
          <w:sz w:val="22"/>
        </w:rPr>
        <w:t>contribute to the solving of industry-identified challenges and opportunities; and</w:t>
      </w:r>
    </w:p>
    <w:p w14:paraId="6D06552B" w14:textId="77777777" w:rsidR="00AF00AB" w:rsidRPr="0014009A" w:rsidRDefault="00AF00AB" w:rsidP="00F76C31">
      <w:pPr>
        <w:numPr>
          <w:ilvl w:val="2"/>
          <w:numId w:val="26"/>
        </w:numPr>
        <w:spacing w:line="240" w:lineRule="auto"/>
        <w:rPr>
          <w:rFonts w:eastAsia="Calibri" w:cs="Arial"/>
          <w:bCs/>
          <w:sz w:val="22"/>
        </w:rPr>
      </w:pPr>
      <w:r w:rsidRPr="0014009A">
        <w:rPr>
          <w:rFonts w:eastAsia="Times New Roman" w:cs="Arial"/>
          <w:bCs/>
          <w:sz w:val="22"/>
        </w:rPr>
        <w:t>create commercial, economic, environmental, social and/or cultural benefits for Australia through enhanced translation and/or commercialisation, including the development of start-up companies.</w:t>
      </w:r>
    </w:p>
    <w:p w14:paraId="26FE3A79" w14:textId="77777777" w:rsidR="00AF00AB" w:rsidRPr="0014009A" w:rsidRDefault="00AF00AB" w:rsidP="00F76C31">
      <w:pPr>
        <w:spacing w:line="240" w:lineRule="auto"/>
        <w:rPr>
          <w:rFonts w:eastAsia="Times New Roman" w:cs="Arial"/>
          <w:bCs/>
          <w:sz w:val="22"/>
        </w:rPr>
      </w:pPr>
      <w:r w:rsidRPr="0014009A">
        <w:rPr>
          <w:rFonts w:eastAsia="Times New Roman" w:cs="Arial"/>
          <w:bCs/>
          <w:sz w:val="22"/>
        </w:rPr>
        <w:t>Specific aims for Industry Laurate Fellowships are:</w:t>
      </w:r>
    </w:p>
    <w:p w14:paraId="02160482" w14:textId="77777777" w:rsidR="00AF00AB" w:rsidRPr="0014009A" w:rsidRDefault="00AF00AB" w:rsidP="00F76C31">
      <w:pPr>
        <w:numPr>
          <w:ilvl w:val="2"/>
          <w:numId w:val="26"/>
        </w:numPr>
        <w:spacing w:line="240" w:lineRule="auto"/>
        <w:rPr>
          <w:rFonts w:eastAsia="Times New Roman" w:cs="Arial"/>
          <w:bCs/>
          <w:sz w:val="22"/>
        </w:rPr>
      </w:pPr>
      <w:r w:rsidRPr="0014009A">
        <w:rPr>
          <w:rFonts w:eastAsia="Times New Roman" w:cs="Arial"/>
          <w:bCs/>
          <w:sz w:val="22"/>
        </w:rPr>
        <w:lastRenderedPageBreak/>
        <w:t xml:space="preserve">attract and retain, within Australia, outstanding researchers and research leaders of international reputation with demonstrated capacity for industry-focused and industry-based collaboration, translation and </w:t>
      </w:r>
      <w:proofErr w:type="gramStart"/>
      <w:r w:rsidRPr="0014009A">
        <w:rPr>
          <w:rFonts w:eastAsia="Times New Roman" w:cs="Arial"/>
          <w:bCs/>
          <w:sz w:val="22"/>
        </w:rPr>
        <w:t>commercialisation;</w:t>
      </w:r>
      <w:proofErr w:type="gramEnd"/>
    </w:p>
    <w:p w14:paraId="21B7ACD2" w14:textId="77777777" w:rsidR="00AF00AB" w:rsidRPr="0014009A" w:rsidRDefault="00AF00AB" w:rsidP="00F76C31">
      <w:pPr>
        <w:numPr>
          <w:ilvl w:val="2"/>
          <w:numId w:val="26"/>
        </w:numPr>
        <w:spacing w:line="240" w:lineRule="auto"/>
        <w:rPr>
          <w:rFonts w:eastAsia="Times New Roman" w:cs="Arial"/>
          <w:bCs/>
          <w:sz w:val="22"/>
        </w:rPr>
      </w:pPr>
      <w:r w:rsidRPr="0014009A">
        <w:rPr>
          <w:rFonts w:eastAsia="Times New Roman" w:cs="Arial"/>
          <w:bCs/>
          <w:sz w:val="22"/>
        </w:rPr>
        <w:t xml:space="preserve">deliver significant programs of research that create step-change across a variety of industry </w:t>
      </w:r>
      <w:proofErr w:type="gramStart"/>
      <w:r w:rsidRPr="0014009A">
        <w:rPr>
          <w:rFonts w:eastAsia="Times New Roman" w:cs="Arial"/>
          <w:bCs/>
          <w:sz w:val="22"/>
        </w:rPr>
        <w:t>settings;</w:t>
      </w:r>
      <w:proofErr w:type="gramEnd"/>
      <w:r w:rsidRPr="0014009A">
        <w:rPr>
          <w:rFonts w:eastAsia="Times New Roman" w:cs="Arial"/>
          <w:bCs/>
          <w:sz w:val="22"/>
        </w:rPr>
        <w:t xml:space="preserve"> </w:t>
      </w:r>
    </w:p>
    <w:p w14:paraId="1E6DB39C" w14:textId="77777777" w:rsidR="00AF00AB" w:rsidRPr="0014009A" w:rsidRDefault="00AF00AB" w:rsidP="00F76C31">
      <w:pPr>
        <w:numPr>
          <w:ilvl w:val="2"/>
          <w:numId w:val="26"/>
        </w:numPr>
        <w:spacing w:line="240" w:lineRule="auto"/>
        <w:rPr>
          <w:rFonts w:eastAsia="Times New Roman" w:cs="Arial"/>
          <w:bCs/>
          <w:sz w:val="22"/>
        </w:rPr>
      </w:pPr>
      <w:r w:rsidRPr="0014009A">
        <w:rPr>
          <w:rFonts w:eastAsia="Times New Roman" w:cs="Arial"/>
          <w:bCs/>
          <w:sz w:val="22"/>
        </w:rPr>
        <w:t>provide leadership in the development of high quality and impactful collaborations between university and industry personnel; and</w:t>
      </w:r>
    </w:p>
    <w:p w14:paraId="71901E71" w14:textId="77777777" w:rsidR="00AF00AB" w:rsidRPr="003D65B9" w:rsidRDefault="00AF00AB" w:rsidP="00F76C31">
      <w:pPr>
        <w:numPr>
          <w:ilvl w:val="2"/>
          <w:numId w:val="26"/>
        </w:numPr>
        <w:spacing w:line="240" w:lineRule="auto"/>
        <w:rPr>
          <w:rFonts w:eastAsia="Times New Roman" w:cs="Arial"/>
          <w:bCs/>
          <w:sz w:val="22"/>
        </w:rPr>
      </w:pPr>
      <w:r w:rsidRPr="003D65B9">
        <w:rPr>
          <w:rFonts w:eastAsia="Times New Roman" w:cs="Arial"/>
          <w:bCs/>
          <w:sz w:val="22"/>
        </w:rPr>
        <w:t>provide an excellent research training environment and exemplary mentorship to nurture the development of industry-focused and industry-based collaboration, translation and/or commercialisation skills among ECRs and HDR students.</w:t>
      </w:r>
    </w:p>
    <w:p w14:paraId="40ECCCC9" w14:textId="77777777" w:rsidR="00AF00AB" w:rsidRPr="00863F06" w:rsidRDefault="00AF00AB" w:rsidP="00AF00AB">
      <w:pPr>
        <w:pStyle w:val="ListParagraph"/>
        <w:spacing w:after="0"/>
      </w:pPr>
    </w:p>
    <w:p w14:paraId="57791F0C" w14:textId="77777777" w:rsidR="00AF00AB" w:rsidRPr="00863F06" w:rsidRDefault="00AF00AB" w:rsidP="00AF00AB">
      <w:pPr>
        <w:pStyle w:val="Heading4"/>
        <w:spacing w:after="120"/>
        <w:rPr>
          <w:sz w:val="22"/>
          <w:szCs w:val="22"/>
        </w:rPr>
      </w:pPr>
      <w:r w:rsidRPr="00863F06">
        <w:rPr>
          <w:sz w:val="22"/>
          <w:szCs w:val="22"/>
        </w:rPr>
        <w:t xml:space="preserve">Assessment criteria and Scoring Matrix – </w:t>
      </w:r>
      <w:r>
        <w:rPr>
          <w:sz w:val="22"/>
          <w:szCs w:val="22"/>
        </w:rPr>
        <w:t>Industry Laureate Fellowships</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9"/>
        <w:gridCol w:w="1610"/>
        <w:gridCol w:w="2433"/>
        <w:gridCol w:w="1610"/>
        <w:gridCol w:w="1610"/>
        <w:gridCol w:w="1730"/>
      </w:tblGrid>
      <w:tr w:rsidR="00AF00AB" w:rsidRPr="00863F06" w14:paraId="18E4C80E" w14:textId="77777777" w:rsidTr="003F0018">
        <w:trPr>
          <w:trHeight w:val="377"/>
          <w:tblHeader/>
          <w:jc w:val="center"/>
        </w:trPr>
        <w:tc>
          <w:tcPr>
            <w:tcW w:w="794" w:type="pct"/>
            <w:tcBorders>
              <w:right w:val="single" w:sz="4" w:space="0" w:color="auto"/>
            </w:tcBorders>
            <w:shd w:val="clear" w:color="auto" w:fill="D9E2F3" w:themeFill="accent5" w:themeFillTint="33"/>
            <w:hideMark/>
          </w:tcPr>
          <w:p w14:paraId="5CA8FC01" w14:textId="77777777" w:rsidR="00AF00AB" w:rsidRPr="00863F06" w:rsidRDefault="00AF00AB" w:rsidP="003F0018">
            <w:pPr>
              <w:jc w:val="center"/>
              <w:rPr>
                <w:b/>
                <w:color w:val="000000"/>
                <w:sz w:val="22"/>
              </w:rPr>
            </w:pPr>
            <w:r w:rsidRPr="00863F06">
              <w:rPr>
                <w:b/>
                <w:color w:val="000000"/>
                <w:sz w:val="22"/>
              </w:rPr>
              <w:t>Assessment criterion</w:t>
            </w:r>
          </w:p>
        </w:tc>
        <w:tc>
          <w:tcPr>
            <w:tcW w:w="753" w:type="pct"/>
            <w:tcBorders>
              <w:top w:val="single" w:sz="4" w:space="0" w:color="auto"/>
              <w:left w:val="single" w:sz="4" w:space="0" w:color="auto"/>
              <w:bottom w:val="single" w:sz="4" w:space="0" w:color="auto"/>
              <w:right w:val="single" w:sz="4" w:space="0" w:color="auto"/>
            </w:tcBorders>
            <w:shd w:val="clear" w:color="auto" w:fill="D9E2F3"/>
            <w:hideMark/>
          </w:tcPr>
          <w:p w14:paraId="59D89ABD" w14:textId="77777777" w:rsidR="00AF00AB" w:rsidRPr="0014009A" w:rsidRDefault="00AF00AB" w:rsidP="003F0018">
            <w:pPr>
              <w:jc w:val="center"/>
              <w:rPr>
                <w:b/>
                <w:color w:val="000000"/>
                <w:sz w:val="22"/>
              </w:rPr>
            </w:pPr>
            <w:r w:rsidRPr="0014009A">
              <w:rPr>
                <w:b/>
                <w:color w:val="000000"/>
                <w:sz w:val="22"/>
              </w:rPr>
              <w:t>(A)</w:t>
            </w:r>
          </w:p>
          <w:p w14:paraId="65B51F79" w14:textId="77777777" w:rsidR="00AF00AB" w:rsidRPr="0014009A" w:rsidRDefault="00AF00AB" w:rsidP="003F0018">
            <w:pPr>
              <w:jc w:val="center"/>
              <w:rPr>
                <w:rFonts w:cs="Arial"/>
                <w:b/>
                <w:sz w:val="22"/>
                <w:shd w:val="clear" w:color="auto" w:fill="D9E2F3"/>
              </w:rPr>
            </w:pPr>
            <w:r w:rsidRPr="0014009A">
              <w:rPr>
                <w:rFonts w:cs="Arial"/>
                <w:b/>
                <w:sz w:val="22"/>
              </w:rPr>
              <w:t>Exceptional</w:t>
            </w:r>
            <w:r w:rsidRPr="0014009A">
              <w:rPr>
                <w:rFonts w:cs="Arial"/>
                <w:b/>
                <w:sz w:val="22"/>
                <w:shd w:val="clear" w:color="auto" w:fill="D9E2F3"/>
              </w:rPr>
              <w:t xml:space="preserve"> </w:t>
            </w:r>
          </w:p>
          <w:p w14:paraId="7085447D" w14:textId="77777777" w:rsidR="00AF00AB" w:rsidRPr="00863F06" w:rsidRDefault="00AF00AB" w:rsidP="003F0018">
            <w:pPr>
              <w:jc w:val="center"/>
              <w:rPr>
                <w:sz w:val="22"/>
                <w:shd w:val="clear" w:color="auto" w:fill="D9E2F3" w:themeFill="accent5" w:themeFillTint="33"/>
              </w:rPr>
            </w:pPr>
            <w:r w:rsidRPr="0014009A">
              <w:rPr>
                <w:rFonts w:cs="Arial"/>
                <w:sz w:val="22"/>
                <w:shd w:val="clear" w:color="auto" w:fill="D9E2F3"/>
              </w:rPr>
              <w:t>Of the highest quality and at the forefront of research in the field. Approximately 10% of Applications should receive scores in this band.</w:t>
            </w:r>
          </w:p>
        </w:tc>
        <w:tc>
          <w:tcPr>
            <w:tcW w:w="1138" w:type="pct"/>
            <w:tcBorders>
              <w:top w:val="single" w:sz="4" w:space="0" w:color="auto"/>
              <w:left w:val="single" w:sz="4" w:space="0" w:color="auto"/>
              <w:bottom w:val="single" w:sz="4" w:space="0" w:color="auto"/>
              <w:right w:val="single" w:sz="4" w:space="0" w:color="auto"/>
            </w:tcBorders>
            <w:shd w:val="clear" w:color="auto" w:fill="D9E2F3"/>
            <w:hideMark/>
          </w:tcPr>
          <w:p w14:paraId="43A15FF4" w14:textId="77777777" w:rsidR="00AF00AB" w:rsidRPr="0014009A" w:rsidRDefault="00AF00AB" w:rsidP="003F0018">
            <w:pPr>
              <w:jc w:val="center"/>
              <w:rPr>
                <w:b/>
                <w:color w:val="000000"/>
                <w:sz w:val="22"/>
              </w:rPr>
            </w:pPr>
            <w:r w:rsidRPr="0014009A">
              <w:rPr>
                <w:b/>
                <w:color w:val="000000"/>
                <w:sz w:val="22"/>
              </w:rPr>
              <w:t>(B)</w:t>
            </w:r>
          </w:p>
          <w:p w14:paraId="20EAE6E3" w14:textId="77777777" w:rsidR="00AF00AB" w:rsidRPr="0014009A" w:rsidRDefault="00AF00AB" w:rsidP="003F0018">
            <w:pPr>
              <w:jc w:val="center"/>
              <w:rPr>
                <w:rFonts w:cs="Arial"/>
                <w:b/>
                <w:sz w:val="22"/>
              </w:rPr>
            </w:pPr>
            <w:r w:rsidRPr="0014009A">
              <w:rPr>
                <w:rFonts w:cs="Arial"/>
                <w:b/>
                <w:sz w:val="22"/>
              </w:rPr>
              <w:t xml:space="preserve">Outstanding </w:t>
            </w:r>
          </w:p>
          <w:p w14:paraId="6EA864BC" w14:textId="77777777" w:rsidR="00AF00AB" w:rsidRPr="00863F06" w:rsidRDefault="00AF00AB" w:rsidP="003F0018">
            <w:pPr>
              <w:jc w:val="center"/>
              <w:rPr>
                <w:b/>
                <w:color w:val="000000"/>
                <w:sz w:val="22"/>
              </w:rPr>
            </w:pPr>
            <w:r w:rsidRPr="0014009A">
              <w:rPr>
                <w:rFonts w:cs="Arial"/>
                <w:sz w:val="22"/>
              </w:rPr>
              <w:t>Of high quality and strongly competitive. Approximately 15% of Applications should receive scores in this band.</w:t>
            </w:r>
          </w:p>
        </w:tc>
        <w:tc>
          <w:tcPr>
            <w:tcW w:w="753" w:type="pct"/>
            <w:tcBorders>
              <w:top w:val="single" w:sz="4" w:space="0" w:color="auto"/>
              <w:left w:val="single" w:sz="4" w:space="0" w:color="auto"/>
              <w:bottom w:val="single" w:sz="4" w:space="0" w:color="auto"/>
              <w:right w:val="single" w:sz="4" w:space="0" w:color="auto"/>
            </w:tcBorders>
            <w:shd w:val="clear" w:color="auto" w:fill="D9E2F3"/>
            <w:hideMark/>
          </w:tcPr>
          <w:p w14:paraId="4D2D6B12" w14:textId="77777777" w:rsidR="00AF00AB" w:rsidRPr="0014009A" w:rsidRDefault="00AF00AB" w:rsidP="003F0018">
            <w:pPr>
              <w:jc w:val="center"/>
              <w:rPr>
                <w:b/>
                <w:color w:val="000000"/>
                <w:sz w:val="22"/>
              </w:rPr>
            </w:pPr>
            <w:r w:rsidRPr="0014009A">
              <w:rPr>
                <w:b/>
                <w:color w:val="000000"/>
                <w:sz w:val="22"/>
              </w:rPr>
              <w:t>(C)</w:t>
            </w:r>
          </w:p>
          <w:p w14:paraId="6271653B" w14:textId="77777777" w:rsidR="00AF00AB" w:rsidRPr="00863F06" w:rsidRDefault="00AF00AB" w:rsidP="003F0018">
            <w:pPr>
              <w:jc w:val="center"/>
              <w:rPr>
                <w:b/>
                <w:color w:val="000000"/>
                <w:sz w:val="22"/>
              </w:rPr>
            </w:pPr>
            <w:r w:rsidRPr="0014009A">
              <w:rPr>
                <w:rFonts w:cs="Arial"/>
                <w:b/>
                <w:sz w:val="22"/>
              </w:rPr>
              <w:t>Excellent</w:t>
            </w:r>
            <w:r w:rsidRPr="0014009A">
              <w:rPr>
                <w:rFonts w:cs="Arial"/>
                <w:sz w:val="22"/>
              </w:rPr>
              <w:t xml:space="preserve"> Interesting, sound and compelling. Approximately 20% of Applications should receive scores in this band.</w:t>
            </w:r>
          </w:p>
        </w:tc>
        <w:tc>
          <w:tcPr>
            <w:tcW w:w="753" w:type="pct"/>
            <w:tcBorders>
              <w:top w:val="single" w:sz="4" w:space="0" w:color="auto"/>
              <w:left w:val="single" w:sz="4" w:space="0" w:color="auto"/>
              <w:bottom w:val="single" w:sz="4" w:space="0" w:color="auto"/>
              <w:right w:val="single" w:sz="4" w:space="0" w:color="auto"/>
            </w:tcBorders>
            <w:shd w:val="clear" w:color="auto" w:fill="D9E2F3"/>
            <w:hideMark/>
          </w:tcPr>
          <w:p w14:paraId="33458484" w14:textId="77777777" w:rsidR="00AF00AB" w:rsidRPr="0014009A" w:rsidRDefault="00AF00AB" w:rsidP="003F0018">
            <w:pPr>
              <w:jc w:val="center"/>
              <w:rPr>
                <w:b/>
                <w:color w:val="000000"/>
                <w:sz w:val="22"/>
              </w:rPr>
            </w:pPr>
            <w:r w:rsidRPr="0014009A">
              <w:rPr>
                <w:b/>
                <w:color w:val="000000"/>
                <w:sz w:val="22"/>
              </w:rPr>
              <w:t>(D)</w:t>
            </w:r>
          </w:p>
          <w:p w14:paraId="0CF98E01" w14:textId="77777777" w:rsidR="00AF00AB" w:rsidRPr="00863F06" w:rsidRDefault="00AF00AB" w:rsidP="003F0018">
            <w:pPr>
              <w:jc w:val="center"/>
              <w:rPr>
                <w:b/>
                <w:color w:val="000000"/>
                <w:sz w:val="22"/>
              </w:rPr>
            </w:pPr>
            <w:r w:rsidRPr="0014009A">
              <w:rPr>
                <w:rFonts w:cs="Arial"/>
                <w:b/>
                <w:sz w:val="22"/>
              </w:rPr>
              <w:t xml:space="preserve">Very Good </w:t>
            </w:r>
            <w:proofErr w:type="gramStart"/>
            <w:r w:rsidRPr="0014009A">
              <w:rPr>
                <w:rFonts w:cs="Arial"/>
                <w:sz w:val="22"/>
              </w:rPr>
              <w:t>Sound, but</w:t>
            </w:r>
            <w:proofErr w:type="gramEnd"/>
            <w:r w:rsidRPr="0014009A">
              <w:rPr>
                <w:rFonts w:cs="Arial"/>
                <w:sz w:val="22"/>
              </w:rPr>
              <w:t xml:space="preserve"> lacks a compelling element. Approximately 35% of Applications are likely to fall into this band.</w:t>
            </w:r>
          </w:p>
        </w:tc>
        <w:tc>
          <w:tcPr>
            <w:tcW w:w="810" w:type="pct"/>
            <w:tcBorders>
              <w:top w:val="single" w:sz="4" w:space="0" w:color="auto"/>
              <w:left w:val="single" w:sz="4" w:space="0" w:color="auto"/>
              <w:bottom w:val="single" w:sz="4" w:space="0" w:color="auto"/>
              <w:right w:val="single" w:sz="4" w:space="0" w:color="auto"/>
            </w:tcBorders>
            <w:shd w:val="clear" w:color="auto" w:fill="D9E2F3"/>
            <w:hideMark/>
          </w:tcPr>
          <w:p w14:paraId="5CC96BDE" w14:textId="77777777" w:rsidR="00AF00AB" w:rsidRPr="0014009A" w:rsidRDefault="00AF00AB" w:rsidP="003F0018">
            <w:pPr>
              <w:ind w:right="175"/>
              <w:jc w:val="center"/>
              <w:rPr>
                <w:b/>
                <w:color w:val="000000"/>
                <w:sz w:val="22"/>
              </w:rPr>
            </w:pPr>
            <w:r w:rsidRPr="0014009A">
              <w:rPr>
                <w:b/>
                <w:color w:val="000000"/>
                <w:sz w:val="22"/>
              </w:rPr>
              <w:t>(E)</w:t>
            </w:r>
          </w:p>
          <w:p w14:paraId="363C03A2" w14:textId="77777777" w:rsidR="00AF00AB" w:rsidRPr="0014009A" w:rsidRDefault="00AF00AB" w:rsidP="003F0018">
            <w:pPr>
              <w:ind w:right="175"/>
              <w:jc w:val="center"/>
              <w:rPr>
                <w:rFonts w:cs="Arial"/>
                <w:sz w:val="22"/>
              </w:rPr>
            </w:pPr>
            <w:r w:rsidRPr="0014009A">
              <w:rPr>
                <w:rFonts w:cs="Arial"/>
                <w:b/>
                <w:sz w:val="22"/>
              </w:rPr>
              <w:t>Good</w:t>
            </w:r>
            <w:r w:rsidRPr="0014009A">
              <w:rPr>
                <w:rFonts w:cs="Arial"/>
                <w:sz w:val="22"/>
              </w:rPr>
              <w:t xml:space="preserve"> </w:t>
            </w:r>
          </w:p>
          <w:p w14:paraId="37642B7A" w14:textId="77777777" w:rsidR="00AF00AB" w:rsidRPr="00863F06" w:rsidRDefault="00AF00AB" w:rsidP="003F0018">
            <w:pPr>
              <w:jc w:val="center"/>
              <w:rPr>
                <w:b/>
                <w:color w:val="000000"/>
                <w:sz w:val="22"/>
              </w:rPr>
            </w:pPr>
            <w:r w:rsidRPr="0014009A">
              <w:rPr>
                <w:rFonts w:cs="Arial"/>
                <w:sz w:val="22"/>
              </w:rPr>
              <w:t>Has significant weaknesses. Approximately 20% of Applications are likely to fall into this band.</w:t>
            </w:r>
          </w:p>
        </w:tc>
      </w:tr>
    </w:tbl>
    <w:p w14:paraId="1BDB87AC" w14:textId="77777777" w:rsidR="00AF00AB" w:rsidRPr="00863F06" w:rsidRDefault="00AF00AB" w:rsidP="00AF00A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2381"/>
        <w:gridCol w:w="8089"/>
      </w:tblGrid>
      <w:tr w:rsidR="00AF00AB" w:rsidRPr="00863F06" w14:paraId="703AE61E" w14:textId="77777777" w:rsidTr="003F0018">
        <w:trPr>
          <w:tblHeader/>
        </w:trPr>
        <w:tc>
          <w:tcPr>
            <w:tcW w:w="1696" w:type="dxa"/>
            <w:shd w:val="clear" w:color="auto" w:fill="D9E2F3" w:themeFill="accent5" w:themeFillTint="33"/>
          </w:tcPr>
          <w:p w14:paraId="4FF08901" w14:textId="77777777" w:rsidR="00AF00AB" w:rsidRPr="00863F06" w:rsidRDefault="00AF00AB" w:rsidP="003F0018">
            <w:r w:rsidRPr="00863F06">
              <w:rPr>
                <w:b/>
                <w:color w:val="000000"/>
              </w:rPr>
              <w:t>Assessment criteria and weightings</w:t>
            </w:r>
          </w:p>
        </w:tc>
        <w:tc>
          <w:tcPr>
            <w:tcW w:w="8089" w:type="dxa"/>
            <w:shd w:val="clear" w:color="auto" w:fill="D9E2F3" w:themeFill="accent5" w:themeFillTint="33"/>
          </w:tcPr>
          <w:p w14:paraId="59C4DC0E" w14:textId="77777777" w:rsidR="00AF00AB" w:rsidRPr="00863F06" w:rsidRDefault="00AF00AB" w:rsidP="003F0018">
            <w:r w:rsidRPr="00863F06">
              <w:rPr>
                <w:b/>
                <w:color w:val="000000"/>
              </w:rPr>
              <w:t>Assessment criteria</w:t>
            </w:r>
            <w:r w:rsidRPr="00863F06">
              <w:rPr>
                <w:rFonts w:cs="Arial"/>
                <w:b/>
              </w:rPr>
              <w:t xml:space="preserve"> details</w:t>
            </w:r>
          </w:p>
        </w:tc>
      </w:tr>
      <w:tr w:rsidR="00AF00AB" w:rsidRPr="00863F06" w14:paraId="5BBCF847" w14:textId="77777777" w:rsidTr="003F0018">
        <w:tc>
          <w:tcPr>
            <w:tcW w:w="1696" w:type="dxa"/>
            <w:tcBorders>
              <w:top w:val="single" w:sz="4" w:space="0" w:color="auto"/>
              <w:left w:val="single" w:sz="4" w:space="0" w:color="auto"/>
              <w:bottom w:val="single" w:sz="4" w:space="0" w:color="auto"/>
              <w:right w:val="single" w:sz="4" w:space="0" w:color="auto"/>
            </w:tcBorders>
            <w:shd w:val="clear" w:color="auto" w:fill="FFFFFF"/>
          </w:tcPr>
          <w:p w14:paraId="1E9AEF5B" w14:textId="77777777" w:rsidR="00AF00AB" w:rsidRDefault="00AF00AB" w:rsidP="003F0018">
            <w:pPr>
              <w:rPr>
                <w:rFonts w:cs="Arial"/>
                <w:sz w:val="22"/>
              </w:rPr>
            </w:pPr>
            <w:r w:rsidRPr="0014009A">
              <w:rPr>
                <w:rFonts w:cs="Arial"/>
                <w:sz w:val="22"/>
              </w:rPr>
              <w:t>Investigator/Capability</w:t>
            </w:r>
          </w:p>
          <w:p w14:paraId="38DD439C" w14:textId="77777777" w:rsidR="00AF00AB" w:rsidRPr="00863F06" w:rsidRDefault="00AF00AB" w:rsidP="003F0018">
            <w:pPr>
              <w:rPr>
                <w:rFonts w:cs="Arial"/>
                <w:sz w:val="22"/>
              </w:rPr>
            </w:pPr>
            <w:r w:rsidRPr="0014009A">
              <w:rPr>
                <w:rFonts w:cs="Arial"/>
                <w:sz w:val="22"/>
              </w:rPr>
              <w:t>40%</w:t>
            </w:r>
          </w:p>
        </w:tc>
        <w:tc>
          <w:tcPr>
            <w:tcW w:w="8089" w:type="dxa"/>
            <w:tcBorders>
              <w:top w:val="single" w:sz="4" w:space="0" w:color="auto"/>
              <w:left w:val="single" w:sz="4" w:space="0" w:color="auto"/>
              <w:bottom w:val="single" w:sz="4" w:space="0" w:color="auto"/>
              <w:right w:val="single" w:sz="4" w:space="0" w:color="auto"/>
            </w:tcBorders>
          </w:tcPr>
          <w:p w14:paraId="1B779170" w14:textId="77777777" w:rsidR="00AF00AB" w:rsidRPr="006B07DC" w:rsidRDefault="00AF00AB" w:rsidP="003F0018">
            <w:pPr>
              <w:numPr>
                <w:ilvl w:val="0"/>
                <w:numId w:val="36"/>
              </w:numPr>
              <w:suppressAutoHyphens/>
              <w:spacing w:before="120" w:after="60" w:line="280" w:lineRule="atLeast"/>
              <w:rPr>
                <w:rFonts w:cs="Arial"/>
                <w:sz w:val="22"/>
              </w:rPr>
            </w:pPr>
            <w:r w:rsidRPr="0014009A">
              <w:rPr>
                <w:rFonts w:cs="Arial"/>
                <w:sz w:val="22"/>
              </w:rPr>
              <w:t>Research Opportunity and Performance Evidence (ROPE), including a track-record of outstanding research outputs and achievements appropriate to the discipline/</w:t>
            </w:r>
            <w:proofErr w:type="gramStart"/>
            <w:r w:rsidRPr="0014009A">
              <w:rPr>
                <w:rFonts w:cs="Arial"/>
                <w:sz w:val="22"/>
              </w:rPr>
              <w:t>s;</w:t>
            </w:r>
            <w:proofErr w:type="gramEnd"/>
            <w:r w:rsidRPr="0014009A">
              <w:rPr>
                <w:rFonts w:cs="Arial"/>
                <w:sz w:val="22"/>
              </w:rPr>
              <w:t xml:space="preserve"> </w:t>
            </w:r>
          </w:p>
          <w:p w14:paraId="55134064" w14:textId="77777777" w:rsidR="00AF00AB" w:rsidRPr="006B07DC" w:rsidRDefault="00AF00AB" w:rsidP="003F0018">
            <w:pPr>
              <w:numPr>
                <w:ilvl w:val="0"/>
                <w:numId w:val="36"/>
              </w:numPr>
              <w:suppressAutoHyphens/>
              <w:spacing w:before="120" w:after="60" w:line="280" w:lineRule="atLeast"/>
              <w:rPr>
                <w:rFonts w:cs="Arial"/>
                <w:sz w:val="22"/>
              </w:rPr>
            </w:pPr>
            <w:r w:rsidRPr="0014009A">
              <w:rPr>
                <w:rFonts w:cs="Arial"/>
                <w:sz w:val="22"/>
              </w:rPr>
              <w:t xml:space="preserve">Evidence of the candidate’s capacity to lead a high-quality program of ground-breaking, internationally competitive industry-focused or industry-based research undertaken by a diverse research team with world-class research translation and/or commercialisation capabilities in collaboration with industry and/or </w:t>
            </w:r>
            <w:proofErr w:type="gramStart"/>
            <w:r w:rsidRPr="0014009A">
              <w:rPr>
                <w:rFonts w:cs="Arial"/>
                <w:sz w:val="22"/>
              </w:rPr>
              <w:t>other</w:t>
            </w:r>
            <w:proofErr w:type="gramEnd"/>
            <w:r w:rsidRPr="0014009A">
              <w:rPr>
                <w:rFonts w:cs="Arial"/>
                <w:sz w:val="22"/>
              </w:rPr>
              <w:t xml:space="preserve"> research end-user groups;</w:t>
            </w:r>
          </w:p>
          <w:p w14:paraId="5E9A19D6" w14:textId="77777777" w:rsidR="00AF00AB" w:rsidRPr="006B07DC" w:rsidRDefault="00AF00AB" w:rsidP="003F0018">
            <w:pPr>
              <w:numPr>
                <w:ilvl w:val="0"/>
                <w:numId w:val="36"/>
              </w:numPr>
              <w:suppressAutoHyphens/>
              <w:spacing w:before="120" w:after="60" w:line="280" w:lineRule="atLeast"/>
              <w:rPr>
                <w:rFonts w:cs="Arial"/>
                <w:sz w:val="22"/>
              </w:rPr>
            </w:pPr>
            <w:r w:rsidRPr="0014009A">
              <w:rPr>
                <w:rFonts w:cs="Arial"/>
                <w:sz w:val="22"/>
              </w:rPr>
              <w:t>Demonstrated ability to develop research collaboration, translation and/or commercialisation skills in HDR students, ECRs and/or industry staff through supervision and mentoring; and</w:t>
            </w:r>
          </w:p>
          <w:p w14:paraId="58DE1AF4" w14:textId="77777777" w:rsidR="00AF00AB" w:rsidRPr="00863F06" w:rsidRDefault="00AF00AB" w:rsidP="003F0018">
            <w:pPr>
              <w:numPr>
                <w:ilvl w:val="0"/>
                <w:numId w:val="36"/>
              </w:numPr>
              <w:suppressAutoHyphens/>
              <w:spacing w:before="120" w:after="60" w:line="280" w:lineRule="atLeast"/>
            </w:pPr>
            <w:r w:rsidRPr="005F0F33">
              <w:rPr>
                <w:rFonts w:cs="Arial"/>
                <w:sz w:val="22"/>
              </w:rPr>
              <w:t>T</w:t>
            </w:r>
            <w:r w:rsidRPr="0014009A">
              <w:rPr>
                <w:rFonts w:cs="Arial"/>
                <w:sz w:val="22"/>
              </w:rPr>
              <w:t>he candidate's potential to create an enduring legacy through acting as a senior academic- or industry-based end user ambassador.</w:t>
            </w:r>
          </w:p>
        </w:tc>
      </w:tr>
      <w:tr w:rsidR="00AF00AB" w:rsidRPr="00863F06" w14:paraId="52927FB2" w14:textId="77777777" w:rsidTr="003F0018">
        <w:tc>
          <w:tcPr>
            <w:tcW w:w="1696" w:type="dxa"/>
            <w:tcBorders>
              <w:top w:val="single" w:sz="4" w:space="0" w:color="auto"/>
              <w:left w:val="single" w:sz="4" w:space="0" w:color="auto"/>
              <w:bottom w:val="single" w:sz="4" w:space="0" w:color="auto"/>
              <w:right w:val="single" w:sz="4" w:space="0" w:color="auto"/>
            </w:tcBorders>
            <w:shd w:val="clear" w:color="auto" w:fill="FFFFFF"/>
          </w:tcPr>
          <w:p w14:paraId="7B8D9C5F" w14:textId="77777777" w:rsidR="00AF00AB" w:rsidRPr="0014009A" w:rsidRDefault="00AF00AB" w:rsidP="003F0018">
            <w:pPr>
              <w:contextualSpacing/>
              <w:rPr>
                <w:rFonts w:cs="Arial"/>
                <w:color w:val="000000"/>
                <w:sz w:val="22"/>
              </w:rPr>
            </w:pPr>
            <w:r w:rsidRPr="0014009A">
              <w:rPr>
                <w:rFonts w:cs="Arial"/>
                <w:color w:val="000000"/>
                <w:sz w:val="22"/>
              </w:rPr>
              <w:t>Project Quality and Innovation 25%</w:t>
            </w:r>
          </w:p>
          <w:p w14:paraId="02B4EDE3" w14:textId="77777777" w:rsidR="00AF00AB" w:rsidRPr="00863F06" w:rsidRDefault="00AF00AB" w:rsidP="003F0018"/>
        </w:tc>
        <w:tc>
          <w:tcPr>
            <w:tcW w:w="8089" w:type="dxa"/>
            <w:tcBorders>
              <w:top w:val="single" w:sz="4" w:space="0" w:color="auto"/>
              <w:left w:val="single" w:sz="4" w:space="0" w:color="auto"/>
              <w:bottom w:val="single" w:sz="4" w:space="0" w:color="auto"/>
              <w:right w:val="single" w:sz="4" w:space="0" w:color="auto"/>
            </w:tcBorders>
          </w:tcPr>
          <w:p w14:paraId="7216DD3A" w14:textId="77777777" w:rsidR="00AF00AB" w:rsidRPr="0014009A" w:rsidRDefault="00AF00AB" w:rsidP="003F0018">
            <w:pPr>
              <w:numPr>
                <w:ilvl w:val="0"/>
                <w:numId w:val="35"/>
              </w:numPr>
              <w:tabs>
                <w:tab w:val="left" w:pos="1276"/>
                <w:tab w:val="right" w:pos="8789"/>
              </w:tabs>
              <w:spacing w:before="40" w:after="60" w:line="280" w:lineRule="atLeast"/>
              <w:ind w:left="357" w:hanging="357"/>
              <w:rPr>
                <w:rFonts w:cs="Arial"/>
                <w:sz w:val="22"/>
                <w:szCs w:val="22"/>
              </w:rPr>
            </w:pPr>
            <w:r w:rsidRPr="0014009A">
              <w:rPr>
                <w:rFonts w:cs="Arial"/>
                <w:sz w:val="22"/>
              </w:rPr>
              <w:t xml:space="preserve">Contribution of the project to address an important gap in knowledge or significant problem identified by the Key Industry </w:t>
            </w:r>
            <w:proofErr w:type="gramStart"/>
            <w:r w:rsidRPr="0014009A">
              <w:rPr>
                <w:rFonts w:cs="Arial"/>
                <w:sz w:val="22"/>
              </w:rPr>
              <w:t>Partner;</w:t>
            </w:r>
            <w:proofErr w:type="gramEnd"/>
          </w:p>
          <w:p w14:paraId="7231EA03" w14:textId="77777777" w:rsidR="00AF00AB" w:rsidRPr="0014009A" w:rsidRDefault="00AF00AB" w:rsidP="003F0018">
            <w:pPr>
              <w:numPr>
                <w:ilvl w:val="0"/>
                <w:numId w:val="35"/>
              </w:numPr>
              <w:tabs>
                <w:tab w:val="left" w:pos="1276"/>
                <w:tab w:val="right" w:pos="8789"/>
              </w:tabs>
              <w:spacing w:before="40" w:after="60" w:line="280" w:lineRule="atLeast"/>
              <w:ind w:left="357" w:hanging="357"/>
              <w:rPr>
                <w:rFonts w:cs="Arial"/>
                <w:sz w:val="22"/>
                <w:szCs w:val="22"/>
              </w:rPr>
            </w:pPr>
            <w:r w:rsidRPr="0014009A">
              <w:rPr>
                <w:rFonts w:cs="Arial"/>
                <w:sz w:val="22"/>
              </w:rPr>
              <w:t xml:space="preserve">Innovation and significance of the proposed program of research in the context of recent international research in the area, and its potential to transform current bodies of knowledge and practices for the Key Industry Partner and research </w:t>
            </w:r>
            <w:proofErr w:type="gramStart"/>
            <w:r w:rsidRPr="0014009A">
              <w:rPr>
                <w:rFonts w:cs="Arial"/>
                <w:sz w:val="22"/>
              </w:rPr>
              <w:t>end-users;</w:t>
            </w:r>
            <w:proofErr w:type="gramEnd"/>
          </w:p>
          <w:p w14:paraId="7FEB743D" w14:textId="77777777" w:rsidR="00AF00AB" w:rsidRPr="0014009A" w:rsidRDefault="00AF00AB" w:rsidP="003F0018">
            <w:pPr>
              <w:numPr>
                <w:ilvl w:val="0"/>
                <w:numId w:val="35"/>
              </w:numPr>
              <w:tabs>
                <w:tab w:val="left" w:pos="1276"/>
                <w:tab w:val="right" w:pos="8789"/>
              </w:tabs>
              <w:spacing w:before="40" w:after="60" w:line="280" w:lineRule="atLeast"/>
              <w:ind w:left="357" w:hanging="357"/>
              <w:rPr>
                <w:rFonts w:cs="Arial"/>
                <w:sz w:val="22"/>
                <w:szCs w:val="22"/>
              </w:rPr>
            </w:pPr>
            <w:r w:rsidRPr="0014009A">
              <w:rPr>
                <w:rFonts w:cs="Arial"/>
                <w:sz w:val="22"/>
              </w:rPr>
              <w:t>Cohesiveness and clarity of the design and implementation plan for the program of research (including the appropriateness of the aim(s), conceptual framework, method, data and/or analyses); and</w:t>
            </w:r>
          </w:p>
          <w:p w14:paraId="06D751CF" w14:textId="77777777" w:rsidR="00AF00AB" w:rsidRPr="0014009A" w:rsidRDefault="00AF00AB" w:rsidP="003F0018">
            <w:pPr>
              <w:numPr>
                <w:ilvl w:val="0"/>
                <w:numId w:val="35"/>
              </w:numPr>
              <w:tabs>
                <w:tab w:val="left" w:pos="1276"/>
                <w:tab w:val="right" w:pos="8789"/>
              </w:tabs>
              <w:spacing w:before="40"/>
              <w:contextualSpacing/>
              <w:rPr>
                <w:rFonts w:cs="Arial"/>
                <w:sz w:val="22"/>
                <w:szCs w:val="22"/>
              </w:rPr>
            </w:pPr>
            <w:r w:rsidRPr="0014009A">
              <w:rPr>
                <w:rFonts w:cs="Arial"/>
                <w:sz w:val="22"/>
              </w:rPr>
              <w:lastRenderedPageBreak/>
              <w:t>Clear involvement of the Key Industry Partner in the design, method and delivery of the research, and relationship to previous collaborative projects between the candidate and the Key Industry Partner.</w:t>
            </w:r>
          </w:p>
          <w:p w14:paraId="0D6A193E" w14:textId="77777777" w:rsidR="00AF00AB" w:rsidRPr="0014009A" w:rsidRDefault="00AF00AB" w:rsidP="003F0018">
            <w:pPr>
              <w:tabs>
                <w:tab w:val="left" w:pos="0"/>
                <w:tab w:val="left" w:pos="993"/>
              </w:tabs>
              <w:spacing w:before="240"/>
              <w:rPr>
                <w:rFonts w:cs="Arial"/>
                <w:sz w:val="22"/>
                <w:szCs w:val="22"/>
                <w:u w:val="single"/>
              </w:rPr>
            </w:pPr>
            <w:r w:rsidRPr="0014009A">
              <w:rPr>
                <w:rFonts w:cs="Arial"/>
                <w:sz w:val="22"/>
                <w:szCs w:val="22"/>
                <w:u w:val="single"/>
              </w:rPr>
              <w:t>If the project involves Aboriginal and/or Torres Strait Islander research, additional criteria include:</w:t>
            </w:r>
          </w:p>
          <w:p w14:paraId="3A5704FD" w14:textId="77777777" w:rsidR="00AF00AB" w:rsidRPr="0014009A" w:rsidRDefault="00AF00AB" w:rsidP="003F0018">
            <w:pPr>
              <w:numPr>
                <w:ilvl w:val="0"/>
                <w:numId w:val="35"/>
              </w:numPr>
              <w:tabs>
                <w:tab w:val="left" w:pos="1276"/>
                <w:tab w:val="right" w:pos="8789"/>
              </w:tabs>
              <w:spacing w:before="40" w:after="60" w:line="280" w:lineRule="atLeast"/>
              <w:rPr>
                <w:rFonts w:cs="Arial"/>
                <w:sz w:val="22"/>
                <w:szCs w:val="22"/>
              </w:rPr>
            </w:pPr>
            <w:r w:rsidRPr="0014009A">
              <w:rPr>
                <w:rFonts w:cs="Arial"/>
                <w:sz w:val="22"/>
              </w:rPr>
              <w:t xml:space="preserve">The project’s level of collaboration, engagement, relationship building and benefit sharing with Aboriginal and Torres Strait Islander Peoples, and First Nations Organisations and </w:t>
            </w:r>
            <w:proofErr w:type="gramStart"/>
            <w:r w:rsidRPr="0014009A">
              <w:rPr>
                <w:rFonts w:cs="Arial"/>
                <w:sz w:val="22"/>
              </w:rPr>
              <w:t>Communities;</w:t>
            </w:r>
            <w:proofErr w:type="gramEnd"/>
          </w:p>
          <w:p w14:paraId="376730DB" w14:textId="77777777" w:rsidR="00AF00AB" w:rsidRPr="0014009A" w:rsidRDefault="00AF00AB" w:rsidP="003F0018">
            <w:pPr>
              <w:numPr>
                <w:ilvl w:val="0"/>
                <w:numId w:val="35"/>
              </w:numPr>
              <w:tabs>
                <w:tab w:val="left" w:pos="1276"/>
                <w:tab w:val="right" w:pos="8789"/>
              </w:tabs>
              <w:spacing w:before="40" w:after="60" w:line="280" w:lineRule="atLeast"/>
              <w:rPr>
                <w:rFonts w:cs="Arial"/>
                <w:sz w:val="22"/>
                <w:szCs w:val="22"/>
              </w:rPr>
            </w:pPr>
            <w:r w:rsidRPr="0014009A">
              <w:rPr>
                <w:rFonts w:cs="Arial"/>
                <w:sz w:val="22"/>
              </w:rPr>
              <w:t xml:space="preserve">The project’s strategy and mechanisms for Indigenous research capacity building within the </w:t>
            </w:r>
            <w:proofErr w:type="gramStart"/>
            <w:r w:rsidRPr="0014009A">
              <w:rPr>
                <w:rFonts w:cs="Arial"/>
                <w:sz w:val="22"/>
              </w:rPr>
              <w:t>project;</w:t>
            </w:r>
            <w:proofErr w:type="gramEnd"/>
          </w:p>
          <w:p w14:paraId="0CCA1E53" w14:textId="77777777" w:rsidR="00AF00AB" w:rsidRPr="0014009A" w:rsidRDefault="00AF00AB" w:rsidP="003F0018">
            <w:pPr>
              <w:numPr>
                <w:ilvl w:val="0"/>
                <w:numId w:val="35"/>
              </w:numPr>
              <w:tabs>
                <w:tab w:val="left" w:pos="1276"/>
                <w:tab w:val="right" w:pos="8789"/>
              </w:tabs>
              <w:spacing w:before="40" w:after="60" w:line="280" w:lineRule="atLeast"/>
              <w:rPr>
                <w:rFonts w:cs="Arial"/>
                <w:sz w:val="22"/>
                <w:szCs w:val="22"/>
              </w:rPr>
            </w:pPr>
            <w:r w:rsidRPr="0014009A">
              <w:rPr>
                <w:rFonts w:cs="Arial"/>
                <w:sz w:val="22"/>
              </w:rPr>
              <w:t xml:space="preserve">The project’s adherence to the </w:t>
            </w:r>
            <w:hyperlink r:id="rId52" w:history="1">
              <w:r w:rsidRPr="0014009A">
                <w:rPr>
                  <w:rFonts w:cs="Arial"/>
                  <w:color w:val="0000FF"/>
                  <w:sz w:val="22"/>
                  <w:szCs w:val="22"/>
                  <w:u w:val="single"/>
                </w:rPr>
                <w:t>Australian Indigenous Data Sovereignty Principles</w:t>
              </w:r>
            </w:hyperlink>
            <w:r w:rsidRPr="0014009A">
              <w:rPr>
                <w:rFonts w:cs="Arial"/>
                <w:sz w:val="22"/>
              </w:rPr>
              <w:t xml:space="preserve">; </w:t>
            </w:r>
            <w:r w:rsidRPr="0014009A">
              <w:rPr>
                <w:rFonts w:cs="Arial"/>
                <w:sz w:val="22"/>
                <w:szCs w:val="22"/>
              </w:rPr>
              <w:t>and</w:t>
            </w:r>
          </w:p>
          <w:p w14:paraId="40FA04AF" w14:textId="77777777" w:rsidR="00AF00AB" w:rsidRPr="00863F06" w:rsidRDefault="00AF00AB" w:rsidP="003F0018">
            <w:pPr>
              <w:pStyle w:val="GGAssessmentCriteria-"/>
              <w:numPr>
                <w:ilvl w:val="0"/>
                <w:numId w:val="35"/>
              </w:numPr>
              <w:spacing w:before="0"/>
              <w:ind w:left="357" w:hanging="357"/>
              <w:rPr>
                <w:rFonts w:ascii="Arial" w:hAnsi="Arial"/>
              </w:rPr>
            </w:pPr>
            <w:r w:rsidRPr="008F10FD">
              <w:rPr>
                <w:rFonts w:ascii="Arial" w:hAnsi="Arial" w:cs="Arial"/>
              </w:rPr>
              <w:t xml:space="preserve">The project’s understanding of, and proposed strategies to adhere to, the </w:t>
            </w:r>
            <w:hyperlink r:id="rId53" w:history="1">
              <w:r w:rsidRPr="008F10FD">
                <w:rPr>
                  <w:rFonts w:ascii="Arial" w:hAnsi="Arial" w:cs="Arial"/>
                  <w:color w:val="0000FF"/>
                  <w:szCs w:val="22"/>
                  <w:u w:val="single"/>
                </w:rPr>
                <w:t>AIATSIS Code of Ethics for Aboriginal and Torres Strait Islander Research</w:t>
              </w:r>
            </w:hyperlink>
            <w:r w:rsidRPr="008F10FD">
              <w:rPr>
                <w:rFonts w:ascii="Arial" w:hAnsi="Arial" w:cs="Arial"/>
              </w:rPr>
              <w:t xml:space="preserve"> and NHMRC’s guidelines on </w:t>
            </w:r>
            <w:hyperlink r:id="rId54" w:history="1">
              <w:r w:rsidRPr="008F10FD">
                <w:rPr>
                  <w:rFonts w:ascii="Arial" w:hAnsi="Arial" w:cs="Arial"/>
                  <w:color w:val="0000FF"/>
                  <w:szCs w:val="22"/>
                  <w:u w:val="single"/>
                </w:rPr>
                <w:t>Ethical conduct in research with Aboriginal and Torres Strait Islander Peoples and communities</w:t>
              </w:r>
            </w:hyperlink>
            <w:r w:rsidRPr="0014009A">
              <w:rPr>
                <w:rFonts w:cs="Arial"/>
              </w:rPr>
              <w:t>.</w:t>
            </w:r>
          </w:p>
        </w:tc>
      </w:tr>
      <w:tr w:rsidR="00AF00AB" w:rsidRPr="00863F06" w14:paraId="53706C05" w14:textId="77777777" w:rsidTr="003F0018">
        <w:tc>
          <w:tcPr>
            <w:tcW w:w="1696" w:type="dxa"/>
            <w:tcBorders>
              <w:top w:val="single" w:sz="4" w:space="0" w:color="auto"/>
              <w:left w:val="single" w:sz="4" w:space="0" w:color="auto"/>
              <w:bottom w:val="single" w:sz="4" w:space="0" w:color="auto"/>
              <w:right w:val="single" w:sz="4" w:space="0" w:color="auto"/>
            </w:tcBorders>
            <w:shd w:val="clear" w:color="auto" w:fill="FFFFFF"/>
          </w:tcPr>
          <w:p w14:paraId="5939AC80" w14:textId="77777777" w:rsidR="00AF00AB" w:rsidRPr="0014009A" w:rsidRDefault="00AF00AB" w:rsidP="003F0018">
            <w:pPr>
              <w:contextualSpacing/>
              <w:rPr>
                <w:rFonts w:cs="Arial"/>
                <w:color w:val="000000"/>
                <w:sz w:val="22"/>
              </w:rPr>
            </w:pPr>
            <w:r w:rsidRPr="0014009A">
              <w:rPr>
                <w:rFonts w:cs="Arial"/>
                <w:color w:val="000000"/>
                <w:sz w:val="22"/>
              </w:rPr>
              <w:lastRenderedPageBreak/>
              <w:t>Benefit</w:t>
            </w:r>
          </w:p>
          <w:p w14:paraId="149B865D" w14:textId="77777777" w:rsidR="00AF00AB" w:rsidRPr="00863F06" w:rsidRDefault="00AF00AB" w:rsidP="003F0018">
            <w:r w:rsidRPr="0014009A">
              <w:rPr>
                <w:rFonts w:cs="Arial"/>
                <w:color w:val="000000"/>
                <w:sz w:val="22"/>
              </w:rPr>
              <w:t>10%</w:t>
            </w:r>
          </w:p>
        </w:tc>
        <w:tc>
          <w:tcPr>
            <w:tcW w:w="8089" w:type="dxa"/>
            <w:tcBorders>
              <w:top w:val="single" w:sz="4" w:space="0" w:color="auto"/>
              <w:left w:val="single" w:sz="4" w:space="0" w:color="auto"/>
              <w:bottom w:val="single" w:sz="4" w:space="0" w:color="auto"/>
              <w:right w:val="single" w:sz="4" w:space="0" w:color="auto"/>
            </w:tcBorders>
          </w:tcPr>
          <w:p w14:paraId="2D7E6BC9" w14:textId="77777777" w:rsidR="00AF00AB" w:rsidRPr="0014009A" w:rsidRDefault="00AF00AB" w:rsidP="003F0018">
            <w:pPr>
              <w:numPr>
                <w:ilvl w:val="0"/>
                <w:numId w:val="36"/>
              </w:numPr>
              <w:suppressAutoHyphens/>
              <w:spacing w:before="120" w:after="60" w:line="280" w:lineRule="atLeast"/>
              <w:rPr>
                <w:rFonts w:cs="Arial"/>
                <w:sz w:val="22"/>
              </w:rPr>
            </w:pPr>
            <w:r w:rsidRPr="0014009A">
              <w:rPr>
                <w:rFonts w:cs="Arial"/>
                <w:sz w:val="22"/>
              </w:rPr>
              <w:t xml:space="preserve">Strength of engagement between the candidate and the Key Industry Partner, including previous projects (where applicable), and interactions to date on the proposed </w:t>
            </w:r>
            <w:proofErr w:type="gramStart"/>
            <w:r w:rsidRPr="0014009A">
              <w:rPr>
                <w:rFonts w:cs="Arial"/>
                <w:sz w:val="22"/>
              </w:rPr>
              <w:t>project;</w:t>
            </w:r>
            <w:proofErr w:type="gramEnd"/>
          </w:p>
          <w:p w14:paraId="65F9DB3A" w14:textId="77777777" w:rsidR="00AF00AB" w:rsidRPr="0014009A" w:rsidRDefault="00AF00AB" w:rsidP="003F0018">
            <w:pPr>
              <w:numPr>
                <w:ilvl w:val="0"/>
                <w:numId w:val="36"/>
              </w:numPr>
              <w:suppressAutoHyphens/>
              <w:spacing w:before="120" w:after="60" w:line="280" w:lineRule="atLeast"/>
              <w:rPr>
                <w:rFonts w:cs="Arial"/>
                <w:sz w:val="22"/>
              </w:rPr>
            </w:pPr>
            <w:r w:rsidRPr="0014009A">
              <w:rPr>
                <w:rFonts w:cs="Arial"/>
                <w:sz w:val="22"/>
              </w:rPr>
              <w:t xml:space="preserve">The extent to which all parties demonstrate a commitment to the success of the project, and to developing and expanding a collaborative relationship, including the necessary facilities, resources and development opportunities that the organisations will provide for the </w:t>
            </w:r>
            <w:proofErr w:type="gramStart"/>
            <w:r w:rsidRPr="0014009A">
              <w:rPr>
                <w:rFonts w:cs="Arial"/>
                <w:sz w:val="22"/>
              </w:rPr>
              <w:t>candidate;</w:t>
            </w:r>
            <w:proofErr w:type="gramEnd"/>
          </w:p>
          <w:p w14:paraId="3D5C3EC6" w14:textId="77777777" w:rsidR="00AF00AB" w:rsidRPr="0014009A" w:rsidRDefault="00AF00AB" w:rsidP="003F0018">
            <w:pPr>
              <w:numPr>
                <w:ilvl w:val="0"/>
                <w:numId w:val="36"/>
              </w:numPr>
              <w:suppressAutoHyphens/>
              <w:spacing w:before="120" w:after="60" w:line="280" w:lineRule="atLeast"/>
              <w:rPr>
                <w:rFonts w:cs="Arial"/>
                <w:sz w:val="22"/>
              </w:rPr>
            </w:pPr>
            <w:r w:rsidRPr="0014009A">
              <w:rPr>
                <w:rFonts w:cs="Arial"/>
                <w:sz w:val="22"/>
              </w:rPr>
              <w:t>The feasibility of the research in terms of the project’s design, participants, requested duration, required resources/facilities, risk management, and appropriateness of the budget; and</w:t>
            </w:r>
          </w:p>
          <w:p w14:paraId="16E111B1" w14:textId="77777777" w:rsidR="00AF00AB" w:rsidRPr="00E035F7" w:rsidRDefault="00AF00AB" w:rsidP="003F0018">
            <w:pPr>
              <w:numPr>
                <w:ilvl w:val="0"/>
                <w:numId w:val="36"/>
              </w:numPr>
              <w:suppressAutoHyphens/>
              <w:spacing w:before="120" w:after="60" w:line="280" w:lineRule="atLeast"/>
            </w:pPr>
            <w:r w:rsidRPr="00286B9F">
              <w:rPr>
                <w:rFonts w:cs="Arial"/>
                <w:sz w:val="22"/>
              </w:rPr>
              <w:t>The cost-effectiveness of the research and its value for money.</w:t>
            </w:r>
          </w:p>
        </w:tc>
      </w:tr>
      <w:tr w:rsidR="00AF00AB" w:rsidRPr="00863F06" w14:paraId="3C09256D" w14:textId="77777777" w:rsidTr="003F0018">
        <w:tc>
          <w:tcPr>
            <w:tcW w:w="1696" w:type="dxa"/>
            <w:tcBorders>
              <w:top w:val="single" w:sz="4" w:space="0" w:color="auto"/>
              <w:left w:val="single" w:sz="4" w:space="0" w:color="auto"/>
              <w:bottom w:val="single" w:sz="4" w:space="0" w:color="auto"/>
              <w:right w:val="single" w:sz="4" w:space="0" w:color="auto"/>
            </w:tcBorders>
            <w:shd w:val="clear" w:color="auto" w:fill="FFFFFF"/>
          </w:tcPr>
          <w:p w14:paraId="1AECE8EA" w14:textId="77777777" w:rsidR="00AF00AB" w:rsidRPr="0014009A" w:rsidRDefault="00AF00AB" w:rsidP="003F0018">
            <w:pPr>
              <w:contextualSpacing/>
              <w:rPr>
                <w:rFonts w:cs="Arial"/>
                <w:color w:val="000000"/>
                <w:sz w:val="22"/>
              </w:rPr>
            </w:pPr>
            <w:r w:rsidRPr="0014009A">
              <w:rPr>
                <w:rFonts w:cs="Arial"/>
                <w:color w:val="000000"/>
                <w:sz w:val="22"/>
              </w:rPr>
              <w:t xml:space="preserve">Mentoring and Capacity Building: </w:t>
            </w:r>
          </w:p>
          <w:p w14:paraId="0DB01E78" w14:textId="77777777" w:rsidR="00AF00AB" w:rsidRPr="00863F06" w:rsidRDefault="00AF00AB" w:rsidP="003F0018">
            <w:r w:rsidRPr="0014009A">
              <w:rPr>
                <w:rFonts w:cs="Arial"/>
                <w:color w:val="000000"/>
                <w:sz w:val="22"/>
              </w:rPr>
              <w:t>25%</w:t>
            </w:r>
          </w:p>
        </w:tc>
        <w:tc>
          <w:tcPr>
            <w:tcW w:w="8089" w:type="dxa"/>
            <w:tcBorders>
              <w:top w:val="single" w:sz="4" w:space="0" w:color="auto"/>
              <w:left w:val="single" w:sz="4" w:space="0" w:color="auto"/>
              <w:bottom w:val="single" w:sz="4" w:space="0" w:color="auto"/>
              <w:right w:val="single" w:sz="4" w:space="0" w:color="auto"/>
            </w:tcBorders>
          </w:tcPr>
          <w:p w14:paraId="388DA3AE" w14:textId="77777777" w:rsidR="00AF00AB" w:rsidRPr="0014009A" w:rsidRDefault="00AF00AB" w:rsidP="003F0018">
            <w:pPr>
              <w:numPr>
                <w:ilvl w:val="0"/>
                <w:numId w:val="36"/>
              </w:numPr>
              <w:suppressAutoHyphens/>
              <w:spacing w:before="120" w:after="60" w:line="280" w:lineRule="atLeast"/>
              <w:rPr>
                <w:rFonts w:cs="Arial"/>
                <w:sz w:val="22"/>
                <w:szCs w:val="22"/>
              </w:rPr>
            </w:pPr>
            <w:r w:rsidRPr="0014009A">
              <w:rPr>
                <w:rFonts w:cs="Arial"/>
                <w:sz w:val="22"/>
                <w:szCs w:val="22"/>
              </w:rPr>
              <w:t xml:space="preserve">Extent to which the candidate demonstrates exceptional leadership and organisational skills to ensure successful completion of the program of </w:t>
            </w:r>
            <w:proofErr w:type="gramStart"/>
            <w:r w:rsidRPr="0014009A">
              <w:rPr>
                <w:rFonts w:cs="Arial"/>
                <w:sz w:val="22"/>
                <w:szCs w:val="22"/>
              </w:rPr>
              <w:t>research;</w:t>
            </w:r>
            <w:proofErr w:type="gramEnd"/>
            <w:r w:rsidRPr="0014009A">
              <w:rPr>
                <w:rFonts w:cs="Arial"/>
                <w:sz w:val="22"/>
                <w:szCs w:val="22"/>
              </w:rPr>
              <w:t xml:space="preserve"> </w:t>
            </w:r>
          </w:p>
          <w:p w14:paraId="2CCD2BFE" w14:textId="77777777" w:rsidR="00AF00AB" w:rsidRPr="0014009A" w:rsidRDefault="00AF00AB" w:rsidP="003F0018">
            <w:pPr>
              <w:numPr>
                <w:ilvl w:val="0"/>
                <w:numId w:val="36"/>
              </w:numPr>
              <w:suppressAutoHyphens/>
              <w:spacing w:before="120" w:after="60" w:line="280" w:lineRule="atLeast"/>
              <w:rPr>
                <w:rFonts w:cs="Arial"/>
                <w:sz w:val="22"/>
                <w:szCs w:val="22"/>
              </w:rPr>
            </w:pPr>
            <w:r w:rsidRPr="0014009A">
              <w:rPr>
                <w:rFonts w:cs="Arial"/>
                <w:sz w:val="22"/>
                <w:szCs w:val="22"/>
              </w:rPr>
              <w:t xml:space="preserve">Extent to which the candidate will provide exceptional leadership for supervision and mentoring of HDR students and ECRs, to enable their development of industry-focused and industry-based collaboration, translation and/or commercialisation skills, and </w:t>
            </w:r>
            <w:proofErr w:type="gramStart"/>
            <w:r w:rsidRPr="0014009A">
              <w:rPr>
                <w:rFonts w:cs="Arial"/>
                <w:sz w:val="22"/>
                <w:szCs w:val="22"/>
              </w:rPr>
              <w:t>careers;</w:t>
            </w:r>
            <w:proofErr w:type="gramEnd"/>
          </w:p>
          <w:p w14:paraId="561D8AAF" w14:textId="77777777" w:rsidR="00AF00AB" w:rsidRPr="0014009A" w:rsidRDefault="00AF00AB" w:rsidP="003F0018">
            <w:pPr>
              <w:numPr>
                <w:ilvl w:val="0"/>
                <w:numId w:val="36"/>
              </w:numPr>
              <w:suppressAutoHyphens/>
              <w:spacing w:before="120" w:after="60" w:line="280" w:lineRule="atLeast"/>
              <w:rPr>
                <w:rFonts w:cs="Arial"/>
                <w:sz w:val="22"/>
                <w:szCs w:val="22"/>
              </w:rPr>
            </w:pPr>
            <w:r w:rsidRPr="0014009A">
              <w:rPr>
                <w:rFonts w:cs="Arial"/>
                <w:sz w:val="22"/>
                <w:szCs w:val="28"/>
              </w:rPr>
              <w:t>The extent to which the program of research will build new teams and create world-class research capacity, collaboration and innovation across the relevant industry setting(s</w:t>
            </w:r>
            <w:proofErr w:type="gramStart"/>
            <w:r w:rsidRPr="0014009A">
              <w:rPr>
                <w:rFonts w:cs="Arial"/>
                <w:sz w:val="22"/>
                <w:szCs w:val="28"/>
              </w:rPr>
              <w:t>);</w:t>
            </w:r>
            <w:proofErr w:type="gramEnd"/>
          </w:p>
          <w:p w14:paraId="465E4C7E" w14:textId="77777777" w:rsidR="00AF00AB" w:rsidRPr="0014009A" w:rsidRDefault="00AF00AB" w:rsidP="003F0018">
            <w:pPr>
              <w:numPr>
                <w:ilvl w:val="0"/>
                <w:numId w:val="36"/>
              </w:numPr>
              <w:suppressAutoHyphens/>
              <w:spacing w:before="120" w:after="60" w:line="280" w:lineRule="atLeast"/>
              <w:rPr>
                <w:rFonts w:cs="Arial"/>
                <w:sz w:val="22"/>
                <w:szCs w:val="22"/>
              </w:rPr>
            </w:pPr>
            <w:r w:rsidRPr="0014009A">
              <w:rPr>
                <w:rFonts w:cs="Arial"/>
                <w:sz w:val="22"/>
                <w:szCs w:val="28"/>
              </w:rPr>
              <w:t>The extent to which all parties demonstrate a commitment to establish enduring Australian and international research collaborations or links between academia and industry; and</w:t>
            </w:r>
          </w:p>
          <w:p w14:paraId="2AA94D59" w14:textId="77777777" w:rsidR="00AF00AB" w:rsidRPr="00863F06" w:rsidRDefault="00AF00AB" w:rsidP="003F0018">
            <w:pPr>
              <w:numPr>
                <w:ilvl w:val="0"/>
                <w:numId w:val="36"/>
              </w:numPr>
              <w:suppressAutoHyphens/>
              <w:spacing w:before="120" w:after="60" w:line="280" w:lineRule="atLeast"/>
            </w:pPr>
            <w:r w:rsidRPr="0014009A">
              <w:rPr>
                <w:rFonts w:cs="Arial"/>
                <w:sz w:val="22"/>
                <w:szCs w:val="28"/>
              </w:rPr>
              <w:t>Evidence of the candidates’ potential to attract sustained financial resources to continue and expand the capacity of the program of research, including beyond completion of the Fellowship.</w:t>
            </w:r>
          </w:p>
        </w:tc>
      </w:tr>
    </w:tbl>
    <w:p w14:paraId="45ED951F" w14:textId="77777777" w:rsidR="00AF00AB" w:rsidRPr="000723E8" w:rsidRDefault="00AF00AB" w:rsidP="00AF00AB">
      <w:pPr>
        <w:rPr>
          <w:sz w:val="16"/>
          <w:szCs w:val="16"/>
        </w:rPr>
      </w:pPr>
    </w:p>
    <w:p w14:paraId="20C3E700" w14:textId="77777777" w:rsidR="005163F5" w:rsidRDefault="005163F5">
      <w:r>
        <w:br w:type="page"/>
      </w:r>
    </w:p>
    <w:p w14:paraId="3827D91C" w14:textId="4C0F0300" w:rsidR="00F774E1" w:rsidRPr="005D4EE4" w:rsidRDefault="004F6CD4" w:rsidP="007860A9">
      <w:pPr>
        <w:pStyle w:val="Heading3"/>
        <w:rPr>
          <w:b w:val="0"/>
          <w:sz w:val="28"/>
          <w:szCs w:val="28"/>
        </w:rPr>
      </w:pPr>
      <w:bookmarkStart w:id="57" w:name="_Future_Fellowships_(FT)"/>
      <w:bookmarkStart w:id="58" w:name="_Future_Fellowships_(FT18)"/>
      <w:bookmarkStart w:id="59" w:name="_Toc494357538"/>
      <w:bookmarkStart w:id="60" w:name="_Toc476659965"/>
      <w:bookmarkStart w:id="61" w:name="_Toc508101630"/>
      <w:bookmarkStart w:id="62" w:name="_Toc183012224"/>
      <w:bookmarkEnd w:id="57"/>
      <w:bookmarkEnd w:id="58"/>
      <w:r w:rsidRPr="4A493EA0">
        <w:rPr>
          <w:b w:val="0"/>
          <w:sz w:val="28"/>
          <w:szCs w:val="28"/>
        </w:rPr>
        <w:lastRenderedPageBreak/>
        <w:t>Mid-Career Industry Fellowships</w:t>
      </w:r>
      <w:r w:rsidR="00F774E1" w:rsidRPr="4A493EA0">
        <w:rPr>
          <w:b w:val="0"/>
          <w:sz w:val="28"/>
          <w:szCs w:val="28"/>
        </w:rPr>
        <w:t xml:space="preserve"> (</w:t>
      </w:r>
      <w:r w:rsidRPr="4A493EA0">
        <w:rPr>
          <w:b w:val="0"/>
          <w:sz w:val="28"/>
          <w:szCs w:val="28"/>
        </w:rPr>
        <w:t>IM</w:t>
      </w:r>
      <w:r w:rsidR="00504A6C" w:rsidRPr="4A493EA0">
        <w:rPr>
          <w:b w:val="0"/>
          <w:sz w:val="28"/>
          <w:szCs w:val="28"/>
        </w:rPr>
        <w:t>25</w:t>
      </w:r>
      <w:r w:rsidR="00F774E1" w:rsidRPr="4A493EA0">
        <w:rPr>
          <w:b w:val="0"/>
          <w:sz w:val="28"/>
          <w:szCs w:val="28"/>
        </w:rPr>
        <w:t>)</w:t>
      </w:r>
      <w:bookmarkEnd w:id="59"/>
      <w:bookmarkEnd w:id="60"/>
      <w:bookmarkEnd w:id="61"/>
      <w:bookmarkEnd w:id="62"/>
    </w:p>
    <w:p w14:paraId="5B97D902" w14:textId="77777777" w:rsidR="00300D1D" w:rsidRPr="00863F06" w:rsidRDefault="00300D1D" w:rsidP="009B7218">
      <w:pPr>
        <w:pStyle w:val="Heading4"/>
        <w:spacing w:before="120" w:after="120"/>
      </w:pPr>
      <w:r w:rsidRPr="00863F06">
        <w:t>Key Dates and Notes</w:t>
      </w:r>
    </w:p>
    <w:p w14:paraId="6B6D00CF" w14:textId="77777777" w:rsidR="00300D1D" w:rsidRPr="00863F06" w:rsidRDefault="00300D1D" w:rsidP="00D0418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300D1D" w:rsidRPr="00863F06" w14:paraId="501FEAE8" w14:textId="77777777" w:rsidTr="00ED6862">
        <w:tc>
          <w:tcPr>
            <w:tcW w:w="1838" w:type="dxa"/>
            <w:shd w:val="clear" w:color="auto" w:fill="BDD6EE" w:themeFill="accent1" w:themeFillTint="66"/>
          </w:tcPr>
          <w:p w14:paraId="4FC4F24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51901311" w14:textId="2E67553D" w:rsidR="00300D1D" w:rsidRPr="00863F06" w:rsidRDefault="00144B2B" w:rsidP="00ED6862">
            <w:pPr>
              <w:jc w:val="center"/>
              <w:rPr>
                <w:b/>
                <w:bCs/>
                <w:sz w:val="22"/>
              </w:rPr>
            </w:pPr>
            <w:r>
              <w:rPr>
                <w:b/>
                <w:bCs/>
                <w:sz w:val="22"/>
              </w:rPr>
              <w:t>IM</w:t>
            </w:r>
            <w:r w:rsidR="00504A6C">
              <w:rPr>
                <w:b/>
                <w:bCs/>
                <w:sz w:val="22"/>
              </w:rPr>
              <w:t>25</w:t>
            </w:r>
            <w:r w:rsidR="00300D1D" w:rsidRPr="00863F06">
              <w:rPr>
                <w:b/>
                <w:bCs/>
                <w:sz w:val="22"/>
              </w:rPr>
              <w:t xml:space="preserve"> Dates</w:t>
            </w:r>
          </w:p>
        </w:tc>
        <w:tc>
          <w:tcPr>
            <w:tcW w:w="5088" w:type="dxa"/>
            <w:shd w:val="clear" w:color="auto" w:fill="BDD6EE" w:themeFill="accent1" w:themeFillTint="66"/>
          </w:tcPr>
          <w:p w14:paraId="1F385BA1" w14:textId="77777777" w:rsidR="00300D1D" w:rsidRPr="00863F06" w:rsidRDefault="00300D1D" w:rsidP="00ED6862">
            <w:pPr>
              <w:jc w:val="center"/>
              <w:rPr>
                <w:b/>
                <w:bCs/>
                <w:sz w:val="22"/>
              </w:rPr>
            </w:pPr>
            <w:r w:rsidRPr="00863F06">
              <w:rPr>
                <w:b/>
                <w:bCs/>
                <w:sz w:val="22"/>
              </w:rPr>
              <w:t>Detail</w:t>
            </w:r>
          </w:p>
        </w:tc>
      </w:tr>
      <w:tr w:rsidR="0063157A" w:rsidRPr="00863F06" w14:paraId="711BC03D" w14:textId="77777777" w:rsidTr="00ED6862">
        <w:tc>
          <w:tcPr>
            <w:tcW w:w="1838" w:type="dxa"/>
          </w:tcPr>
          <w:p w14:paraId="7383A1B1" w14:textId="77777777" w:rsidR="00300D1D" w:rsidRPr="00863F06" w:rsidRDefault="00300D1D" w:rsidP="00ED6862">
            <w:pPr>
              <w:rPr>
                <w:b/>
                <w:bCs/>
                <w:sz w:val="22"/>
              </w:rPr>
            </w:pPr>
            <w:r w:rsidRPr="00863F06">
              <w:rPr>
                <w:b/>
                <w:bCs/>
                <w:sz w:val="22"/>
              </w:rPr>
              <w:t>Assessment Period</w:t>
            </w:r>
          </w:p>
        </w:tc>
        <w:tc>
          <w:tcPr>
            <w:tcW w:w="3544" w:type="dxa"/>
          </w:tcPr>
          <w:p w14:paraId="1BDEF438" w14:textId="57F23DC5" w:rsidR="00300D1D" w:rsidRPr="00863F06" w:rsidRDefault="00144B2B" w:rsidP="00ED6862">
            <w:pPr>
              <w:rPr>
                <w:sz w:val="22"/>
              </w:rPr>
            </w:pPr>
            <w:r w:rsidRPr="00144B2B">
              <w:rPr>
                <w:rFonts w:eastAsia="Calibri" w:cs="Arial"/>
                <w:sz w:val="22"/>
                <w:szCs w:val="22"/>
                <w:lang w:eastAsia="en-US"/>
              </w:rPr>
              <w:t>28 November 2024 – 22 January 2025</w:t>
            </w:r>
          </w:p>
        </w:tc>
        <w:tc>
          <w:tcPr>
            <w:tcW w:w="5088" w:type="dxa"/>
          </w:tcPr>
          <w:p w14:paraId="534BD7FE" w14:textId="000DF6FD" w:rsidR="00300D1D" w:rsidRPr="00863F06" w:rsidRDefault="00300D1D" w:rsidP="00ED6862">
            <w:pPr>
              <w:rPr>
                <w:sz w:val="22"/>
              </w:rPr>
            </w:pPr>
            <w:r w:rsidRPr="00863F06">
              <w:rPr>
                <w:sz w:val="22"/>
              </w:rPr>
              <w:t xml:space="preserve">Check the application details for any </w:t>
            </w:r>
            <w:hyperlink r:id="rId55"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1FAA0856" w14:textId="77777777" w:rsidR="00300D1D" w:rsidRPr="00863F06" w:rsidRDefault="00300D1D" w:rsidP="00ED6862">
            <w:pPr>
              <w:rPr>
                <w:sz w:val="22"/>
              </w:rPr>
            </w:pPr>
          </w:p>
          <w:p w14:paraId="590E95A5" w14:textId="78D4C84A" w:rsidR="00300D1D" w:rsidRPr="00863F06" w:rsidRDefault="00300D1D" w:rsidP="00ED6862">
            <w:pPr>
              <w:rPr>
                <w:sz w:val="22"/>
              </w:rPr>
            </w:pPr>
            <w:r w:rsidRPr="00863F06">
              <w:rPr>
                <w:sz w:val="22"/>
              </w:rPr>
              <w:t>Assess each application assigned using an A-E rating scale and give a written report against the assessment criteria.</w:t>
            </w:r>
          </w:p>
          <w:p w14:paraId="1F8FC2F2" w14:textId="77777777" w:rsidR="00300D1D" w:rsidRPr="00863F06" w:rsidRDefault="00300D1D" w:rsidP="00ED6862">
            <w:pPr>
              <w:rPr>
                <w:sz w:val="22"/>
              </w:rPr>
            </w:pPr>
          </w:p>
          <w:p w14:paraId="693675E2" w14:textId="77777777" w:rsidR="00300D1D" w:rsidRPr="00863F06" w:rsidRDefault="00300D1D" w:rsidP="00ED6862">
            <w:pPr>
              <w:rPr>
                <w:sz w:val="22"/>
              </w:rPr>
            </w:pPr>
            <w:r w:rsidRPr="00863F06">
              <w:rPr>
                <w:sz w:val="22"/>
              </w:rPr>
              <w:t>Submit assessments to the ARC on or before this deadline date.</w:t>
            </w:r>
          </w:p>
        </w:tc>
      </w:tr>
    </w:tbl>
    <w:p w14:paraId="096739D5" w14:textId="77777777" w:rsidR="00300D1D" w:rsidRPr="00863F06" w:rsidRDefault="00300D1D" w:rsidP="00300D1D">
      <w:pPr>
        <w:spacing w:after="0"/>
        <w:rPr>
          <w:sz w:val="22"/>
        </w:rPr>
      </w:pPr>
    </w:p>
    <w:p w14:paraId="310C356F" w14:textId="77777777" w:rsidR="002517AD" w:rsidRPr="00BE298A" w:rsidRDefault="002517AD" w:rsidP="00FC2055">
      <w:pPr>
        <w:pStyle w:val="Heading4"/>
        <w:rPr>
          <w:sz w:val="22"/>
          <w:szCs w:val="22"/>
        </w:rPr>
      </w:pPr>
      <w:r w:rsidRPr="00BE298A">
        <w:rPr>
          <w:sz w:val="22"/>
          <w:szCs w:val="22"/>
        </w:rPr>
        <w:t>Grant Guidelines</w:t>
      </w:r>
    </w:p>
    <w:p w14:paraId="296438DD" w14:textId="66D0E448" w:rsidR="00030F0A" w:rsidRPr="00DA3C44" w:rsidRDefault="00030F0A" w:rsidP="00030F0A">
      <w:pPr>
        <w:spacing w:before="120" w:after="0"/>
        <w:rPr>
          <w:rFonts w:eastAsia="Calibri" w:cs="Arial"/>
          <w:sz w:val="22"/>
        </w:rPr>
      </w:pPr>
      <w:r w:rsidRPr="00DA3C44">
        <w:rPr>
          <w:rFonts w:eastAsia="Calibri" w:cs="Arial"/>
          <w:sz w:val="22"/>
        </w:rPr>
        <w:t xml:space="preserve">The objectives and assessment criteria below are from the </w:t>
      </w:r>
      <w:r w:rsidRPr="00DA3C44">
        <w:rPr>
          <w:rFonts w:eastAsia="Calibri" w:cs="Arial"/>
          <w:i/>
          <w:sz w:val="22"/>
        </w:rPr>
        <w:t xml:space="preserve">Industry Fellowships Program </w:t>
      </w:r>
      <w:r>
        <w:rPr>
          <w:rFonts w:eastAsia="Calibri" w:cs="Arial"/>
          <w:i/>
          <w:sz w:val="22"/>
        </w:rPr>
        <w:t xml:space="preserve">(IFP) </w:t>
      </w:r>
      <w:r w:rsidRPr="00DA3C44">
        <w:rPr>
          <w:rFonts w:eastAsia="Calibri" w:cs="Arial"/>
          <w:i/>
          <w:sz w:val="22"/>
        </w:rPr>
        <w:t>Grant Guidelines (2024 edition)</w:t>
      </w:r>
      <w:r w:rsidRPr="00DA3C44" w:rsidDel="001B4206">
        <w:rPr>
          <w:rFonts w:eastAsia="Calibri" w:cs="Arial"/>
          <w:i/>
          <w:sz w:val="22"/>
        </w:rPr>
        <w:t xml:space="preserve"> </w:t>
      </w:r>
      <w:r w:rsidRPr="00DA3C44">
        <w:rPr>
          <w:rFonts w:eastAsia="Calibri" w:cs="Arial"/>
          <w:sz w:val="22"/>
        </w:rPr>
        <w:t xml:space="preserve">which are available on </w:t>
      </w:r>
      <w:hyperlink r:id="rId56" w:tooltip="Clicking this link takes you to the GrantConnect website." w:history="1">
        <w:proofErr w:type="spellStart"/>
        <w:r w:rsidRPr="00DA3C44">
          <w:rPr>
            <w:rFonts w:eastAsia="Calibri" w:cs="Arial"/>
            <w:color w:val="0000FF"/>
            <w:sz w:val="22"/>
            <w:u w:val="single"/>
          </w:rPr>
          <w:t>GrantConnect</w:t>
        </w:r>
        <w:proofErr w:type="spellEnd"/>
        <w:r w:rsidRPr="00DA3C44">
          <w:rPr>
            <w:rFonts w:eastAsia="Calibri" w:cs="Arial"/>
            <w:color w:val="0000FF"/>
            <w:sz w:val="22"/>
            <w:u w:val="single"/>
          </w:rPr>
          <w:t>.</w:t>
        </w:r>
      </w:hyperlink>
    </w:p>
    <w:p w14:paraId="13F72281" w14:textId="77777777" w:rsidR="00F774E1" w:rsidRPr="00863F06" w:rsidRDefault="00F774E1" w:rsidP="00B01327">
      <w:pPr>
        <w:spacing w:after="0"/>
        <w:rPr>
          <w:b/>
          <w:sz w:val="22"/>
        </w:rPr>
      </w:pPr>
    </w:p>
    <w:p w14:paraId="4DA93B91" w14:textId="6A36B569" w:rsidR="00460180" w:rsidRPr="00BE298A" w:rsidRDefault="00460180" w:rsidP="005D4EE4">
      <w:pPr>
        <w:pStyle w:val="Heading4"/>
        <w:keepNext/>
        <w:keepLines/>
        <w:rPr>
          <w:sz w:val="22"/>
          <w:szCs w:val="22"/>
        </w:rPr>
      </w:pPr>
      <w:r w:rsidRPr="00BE298A">
        <w:rPr>
          <w:sz w:val="22"/>
          <w:szCs w:val="22"/>
        </w:rPr>
        <w:t>Overview</w:t>
      </w:r>
    </w:p>
    <w:p w14:paraId="741E9FA1" w14:textId="77777777" w:rsidR="001C7CFB" w:rsidRPr="00DA3C44" w:rsidRDefault="001C7CFB" w:rsidP="001C7CFB">
      <w:pPr>
        <w:spacing w:after="0"/>
        <w:rPr>
          <w:rFonts w:eastAsia="Calibri" w:cs="Arial"/>
          <w:color w:val="212529"/>
          <w:sz w:val="22"/>
          <w:shd w:val="clear" w:color="auto" w:fill="FFFFFF"/>
        </w:rPr>
      </w:pPr>
      <w:r w:rsidRPr="00DA3C44">
        <w:rPr>
          <w:rFonts w:eastAsia="Calibri" w:cs="Arial"/>
          <w:color w:val="212529"/>
          <w:sz w:val="22"/>
          <w:shd w:val="clear" w:color="auto" w:fill="FFFFFF"/>
        </w:rPr>
        <w:t>The Mid-Career Industry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p>
    <w:p w14:paraId="25C046A3" w14:textId="77777777" w:rsidR="002517AD" w:rsidRPr="00863F06" w:rsidRDefault="002517AD" w:rsidP="00B01327">
      <w:pPr>
        <w:spacing w:after="0"/>
        <w:rPr>
          <w:b/>
          <w:sz w:val="22"/>
        </w:rPr>
      </w:pPr>
    </w:p>
    <w:p w14:paraId="0AF35EAC" w14:textId="77777777" w:rsidR="00F774E1" w:rsidRPr="00BE298A" w:rsidRDefault="00F774E1" w:rsidP="00F774E1">
      <w:pPr>
        <w:pStyle w:val="Heading4"/>
        <w:rPr>
          <w:sz w:val="22"/>
          <w:szCs w:val="22"/>
        </w:rPr>
      </w:pPr>
      <w:r w:rsidRPr="00BE298A">
        <w:rPr>
          <w:sz w:val="22"/>
          <w:szCs w:val="22"/>
        </w:rPr>
        <w:t>Objectives</w:t>
      </w:r>
    </w:p>
    <w:p w14:paraId="0EAF67CA" w14:textId="77777777" w:rsidR="007615F2" w:rsidRPr="00DA3C44" w:rsidRDefault="007615F2" w:rsidP="00F76C31">
      <w:pPr>
        <w:suppressAutoHyphens/>
        <w:spacing w:line="240" w:lineRule="auto"/>
        <w:rPr>
          <w:rFonts w:eastAsia="Calibri" w:cs="Arial"/>
          <w:sz w:val="22"/>
        </w:rPr>
      </w:pPr>
      <w:r w:rsidRPr="00DA3C44">
        <w:rPr>
          <w:rFonts w:eastAsia="Calibri" w:cs="Arial"/>
          <w:sz w:val="22"/>
        </w:rPr>
        <w:t>There are three levels in the IFP. All levels seek to:</w:t>
      </w:r>
    </w:p>
    <w:p w14:paraId="7A2D74B7" w14:textId="77777777" w:rsidR="007615F2" w:rsidRPr="00DA3C44" w:rsidRDefault="007615F2" w:rsidP="00F76C31">
      <w:pPr>
        <w:numPr>
          <w:ilvl w:val="2"/>
          <w:numId w:val="26"/>
        </w:numPr>
        <w:suppressAutoHyphens/>
        <w:spacing w:line="240" w:lineRule="auto"/>
        <w:rPr>
          <w:rFonts w:eastAsia="Calibri" w:cs="Arial"/>
          <w:sz w:val="22"/>
        </w:rPr>
      </w:pPr>
      <w:r w:rsidRPr="00DA3C44">
        <w:rPr>
          <w:rFonts w:eastAsia="Calibri" w:cs="Arial"/>
          <w:sz w:val="22"/>
        </w:rPr>
        <w:t xml:space="preserve">increase the pipeline of researchers in Australia with capabilities in industry-focused and/or industry-based research collaboration, translation and </w:t>
      </w:r>
      <w:proofErr w:type="gramStart"/>
      <w:r w:rsidRPr="00DA3C44">
        <w:rPr>
          <w:rFonts w:eastAsia="Calibri" w:cs="Arial"/>
          <w:sz w:val="22"/>
        </w:rPr>
        <w:t>commercialisation;</w:t>
      </w:r>
      <w:proofErr w:type="gramEnd"/>
    </w:p>
    <w:p w14:paraId="3CE3837F" w14:textId="77777777" w:rsidR="007615F2" w:rsidRPr="00DA3C44" w:rsidRDefault="007615F2" w:rsidP="00F76C31">
      <w:pPr>
        <w:numPr>
          <w:ilvl w:val="2"/>
          <w:numId w:val="26"/>
        </w:numPr>
        <w:suppressAutoHyphens/>
        <w:spacing w:line="240" w:lineRule="auto"/>
        <w:rPr>
          <w:rFonts w:eastAsia="Calibri" w:cs="Arial"/>
          <w:sz w:val="22"/>
        </w:rPr>
      </w:pPr>
      <w:r w:rsidRPr="00DA3C44">
        <w:rPr>
          <w:rFonts w:eastAsia="Calibri" w:cs="Arial"/>
          <w:sz w:val="22"/>
        </w:rPr>
        <w:t xml:space="preserve">open up and maintain a diversity of two-way career pathways traversing university and industry </w:t>
      </w:r>
      <w:proofErr w:type="gramStart"/>
      <w:r w:rsidRPr="00DA3C44">
        <w:rPr>
          <w:rFonts w:eastAsia="Calibri" w:cs="Arial"/>
          <w:sz w:val="22"/>
        </w:rPr>
        <w:t>settings;</w:t>
      </w:r>
      <w:proofErr w:type="gramEnd"/>
    </w:p>
    <w:p w14:paraId="7F387214" w14:textId="77777777" w:rsidR="007615F2" w:rsidRPr="00DA3C44" w:rsidRDefault="007615F2" w:rsidP="00F76C31">
      <w:pPr>
        <w:numPr>
          <w:ilvl w:val="2"/>
          <w:numId w:val="26"/>
        </w:numPr>
        <w:suppressAutoHyphens/>
        <w:spacing w:line="240" w:lineRule="auto"/>
        <w:rPr>
          <w:rFonts w:eastAsia="Calibri" w:cs="Arial"/>
          <w:sz w:val="22"/>
        </w:rPr>
      </w:pPr>
      <w:r w:rsidRPr="00DA3C44">
        <w:rPr>
          <w:rFonts w:eastAsia="Calibri" w:cs="Arial"/>
          <w:sz w:val="22"/>
        </w:rPr>
        <w:t xml:space="preserve">increase strategic engagement and alignment between universities and </w:t>
      </w:r>
      <w:proofErr w:type="gramStart"/>
      <w:r w:rsidRPr="00DA3C44">
        <w:rPr>
          <w:rFonts w:eastAsia="Calibri" w:cs="Arial"/>
          <w:sz w:val="22"/>
        </w:rPr>
        <w:t>industry;</w:t>
      </w:r>
      <w:proofErr w:type="gramEnd"/>
      <w:r w:rsidRPr="00DA3C44">
        <w:rPr>
          <w:rFonts w:eastAsia="Calibri" w:cs="Arial"/>
          <w:sz w:val="22"/>
        </w:rPr>
        <w:t xml:space="preserve"> </w:t>
      </w:r>
    </w:p>
    <w:p w14:paraId="337D6C64" w14:textId="77777777" w:rsidR="007615F2" w:rsidRPr="00DA3C44" w:rsidRDefault="007615F2" w:rsidP="00F76C31">
      <w:pPr>
        <w:numPr>
          <w:ilvl w:val="2"/>
          <w:numId w:val="26"/>
        </w:numPr>
        <w:suppressAutoHyphens/>
        <w:spacing w:line="240" w:lineRule="auto"/>
        <w:rPr>
          <w:rFonts w:eastAsia="Calibri" w:cs="Arial"/>
          <w:sz w:val="22"/>
        </w:rPr>
      </w:pPr>
      <w:r w:rsidRPr="00DA3C44">
        <w:rPr>
          <w:rFonts w:eastAsia="Calibri" w:cs="Arial"/>
          <w:sz w:val="22"/>
        </w:rPr>
        <w:t>contribute to the solving of industry-identified challenges and opportunities; and</w:t>
      </w:r>
    </w:p>
    <w:p w14:paraId="6DB40D5F" w14:textId="77777777" w:rsidR="007615F2" w:rsidRPr="00DA3C44" w:rsidRDefault="007615F2" w:rsidP="00F76C31">
      <w:pPr>
        <w:numPr>
          <w:ilvl w:val="2"/>
          <w:numId w:val="26"/>
        </w:numPr>
        <w:spacing w:line="240" w:lineRule="auto"/>
        <w:rPr>
          <w:rFonts w:eastAsia="Calibri" w:cs="Arial"/>
          <w:bCs/>
          <w:sz w:val="22"/>
        </w:rPr>
      </w:pPr>
      <w:r w:rsidRPr="00DA3C44">
        <w:rPr>
          <w:rFonts w:eastAsia="Times New Roman" w:cs="Arial"/>
          <w:bCs/>
          <w:sz w:val="22"/>
        </w:rPr>
        <w:t>create commercial, economic, environmental, social and/or cultural benefits for Australia through enhanced translation and/or commercialisation, including the development of start-up companies.</w:t>
      </w:r>
    </w:p>
    <w:p w14:paraId="2F71D592" w14:textId="77777777" w:rsidR="007615F2" w:rsidRPr="00DA3C44" w:rsidRDefault="007615F2" w:rsidP="00F76C31">
      <w:pPr>
        <w:spacing w:line="240" w:lineRule="auto"/>
        <w:rPr>
          <w:rFonts w:eastAsia="Times New Roman" w:cs="Arial"/>
          <w:bCs/>
          <w:sz w:val="22"/>
        </w:rPr>
      </w:pPr>
      <w:r w:rsidRPr="00DA3C44">
        <w:rPr>
          <w:rFonts w:eastAsia="Times New Roman" w:cs="Arial"/>
          <w:bCs/>
          <w:sz w:val="22"/>
        </w:rPr>
        <w:t>Specific aims for Mid-Career Industry Fellowships are:</w:t>
      </w:r>
    </w:p>
    <w:p w14:paraId="3D1B16C9" w14:textId="77777777" w:rsidR="007615F2" w:rsidRPr="00DA3C44" w:rsidRDefault="007615F2" w:rsidP="00F76C31">
      <w:pPr>
        <w:numPr>
          <w:ilvl w:val="2"/>
          <w:numId w:val="26"/>
        </w:numPr>
        <w:spacing w:line="240" w:lineRule="auto"/>
        <w:rPr>
          <w:rFonts w:eastAsia="Times New Roman" w:cs="Arial"/>
          <w:bCs/>
          <w:sz w:val="22"/>
        </w:rPr>
      </w:pPr>
      <w:r w:rsidRPr="00DA3C44">
        <w:rPr>
          <w:rFonts w:eastAsia="Times New Roman" w:cs="Arial"/>
          <w:bCs/>
          <w:sz w:val="22"/>
        </w:rPr>
        <w:t xml:space="preserve">strengthen the industry collaboration skills of mid-career </w:t>
      </w:r>
      <w:proofErr w:type="gramStart"/>
      <w:r w:rsidRPr="00DA3C44">
        <w:rPr>
          <w:rFonts w:eastAsia="Times New Roman" w:cs="Arial"/>
          <w:bCs/>
          <w:sz w:val="22"/>
        </w:rPr>
        <w:t>researchers;</w:t>
      </w:r>
      <w:proofErr w:type="gramEnd"/>
    </w:p>
    <w:p w14:paraId="5345E134" w14:textId="77777777" w:rsidR="007615F2" w:rsidRPr="00DA3C44" w:rsidRDefault="007615F2" w:rsidP="00F76C31">
      <w:pPr>
        <w:numPr>
          <w:ilvl w:val="2"/>
          <w:numId w:val="26"/>
        </w:numPr>
        <w:spacing w:line="240" w:lineRule="auto"/>
        <w:rPr>
          <w:rFonts w:eastAsia="Times New Roman" w:cs="Arial"/>
          <w:bCs/>
          <w:sz w:val="22"/>
        </w:rPr>
      </w:pPr>
      <w:r w:rsidRPr="00DA3C44">
        <w:rPr>
          <w:rFonts w:eastAsia="Times New Roman" w:cs="Arial"/>
          <w:bCs/>
          <w:sz w:val="22"/>
        </w:rPr>
        <w:t>develop and supervise research, which may include the participation of Higher Degree by Research (HDR) students and early-career researchers (ECRs), that fosters the development of industry collaboration, commercialisation and translation skills; and</w:t>
      </w:r>
    </w:p>
    <w:p w14:paraId="3ADD6CF8" w14:textId="5277788C" w:rsidR="007615F2" w:rsidRPr="003F314C" w:rsidRDefault="007615F2" w:rsidP="00F76C31">
      <w:pPr>
        <w:numPr>
          <w:ilvl w:val="2"/>
          <w:numId w:val="26"/>
        </w:numPr>
        <w:spacing w:line="240" w:lineRule="auto"/>
        <w:rPr>
          <w:rFonts w:eastAsia="Times New Roman" w:cs="Arial"/>
          <w:bCs/>
          <w:sz w:val="22"/>
        </w:rPr>
      </w:pPr>
      <w:r w:rsidRPr="003F314C">
        <w:rPr>
          <w:rFonts w:eastAsia="Times New Roman" w:cs="Arial"/>
          <w:bCs/>
          <w:sz w:val="22"/>
        </w:rPr>
        <w:t>deliver significant, actionable outcomes for industry partners and research end-users.</w:t>
      </w:r>
    </w:p>
    <w:p w14:paraId="17BFFE50" w14:textId="7913FEB5" w:rsidR="00F774E1" w:rsidRPr="00863F06" w:rsidRDefault="0084005B" w:rsidP="005D4EE4">
      <w:pPr>
        <w:pStyle w:val="Heading4"/>
        <w:keepNext/>
        <w:keepLines/>
        <w:spacing w:after="120"/>
        <w:rPr>
          <w:sz w:val="22"/>
        </w:rPr>
      </w:pPr>
      <w:r w:rsidRPr="00863F06">
        <w:rPr>
          <w:sz w:val="22"/>
        </w:rPr>
        <w:lastRenderedPageBreak/>
        <w:t>Assessment criteria</w:t>
      </w:r>
      <w:r w:rsidR="00F774E1" w:rsidRPr="00863F06">
        <w:rPr>
          <w:sz w:val="22"/>
        </w:rPr>
        <w:t xml:space="preserve"> and </w:t>
      </w:r>
      <w:r w:rsidR="009E6653" w:rsidRPr="00863F06">
        <w:rPr>
          <w:sz w:val="22"/>
        </w:rPr>
        <w:t>Scoring Matrix</w:t>
      </w:r>
      <w:r w:rsidR="00F774E1" w:rsidRPr="00863F06">
        <w:rPr>
          <w:sz w:val="22"/>
        </w:rPr>
        <w:t xml:space="preserve"> – </w:t>
      </w:r>
      <w:r w:rsidR="000F6CF5">
        <w:rPr>
          <w:sz w:val="22"/>
        </w:rPr>
        <w:t>Mid-Career Industry Fellowships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9C30CB" w:rsidRPr="00863F06" w14:paraId="250B4D55" w14:textId="77777777" w:rsidTr="009C30CB">
        <w:trPr>
          <w:tblHeader/>
          <w:jc w:val="center"/>
        </w:trPr>
        <w:tc>
          <w:tcPr>
            <w:tcW w:w="72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9C30CB" w:rsidRPr="00863F06" w:rsidRDefault="009C30CB" w:rsidP="009C30CB">
            <w:pPr>
              <w:keepNext/>
              <w:keepLines/>
              <w:rPr>
                <w:b/>
                <w:color w:val="000000"/>
                <w:sz w:val="22"/>
                <w:szCs w:val="22"/>
              </w:rPr>
            </w:pPr>
            <w:r w:rsidRPr="00863F06">
              <w:rPr>
                <w:b/>
                <w:color w:val="000000"/>
                <w:sz w:val="22"/>
                <w:szCs w:val="22"/>
              </w:rPr>
              <w:t>Assessment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hideMark/>
          </w:tcPr>
          <w:p w14:paraId="1C592B2B" w14:textId="77777777" w:rsidR="009C30CB" w:rsidRPr="0014009A" w:rsidRDefault="009C30CB" w:rsidP="009C30CB">
            <w:pPr>
              <w:jc w:val="center"/>
              <w:rPr>
                <w:b/>
                <w:color w:val="000000"/>
                <w:sz w:val="22"/>
              </w:rPr>
            </w:pPr>
            <w:r w:rsidRPr="0014009A">
              <w:rPr>
                <w:b/>
                <w:color w:val="000000"/>
                <w:sz w:val="22"/>
              </w:rPr>
              <w:t>(A)</w:t>
            </w:r>
          </w:p>
          <w:p w14:paraId="23D9C992" w14:textId="77777777" w:rsidR="009C30CB" w:rsidRPr="0014009A" w:rsidRDefault="009C30CB" w:rsidP="009C30CB">
            <w:pPr>
              <w:jc w:val="center"/>
              <w:rPr>
                <w:rFonts w:cs="Arial"/>
                <w:b/>
                <w:sz w:val="22"/>
                <w:shd w:val="clear" w:color="auto" w:fill="D9E2F3"/>
              </w:rPr>
            </w:pPr>
            <w:r w:rsidRPr="0014009A">
              <w:rPr>
                <w:rFonts w:cs="Arial"/>
                <w:b/>
                <w:sz w:val="22"/>
              </w:rPr>
              <w:t>Exceptional</w:t>
            </w:r>
            <w:r w:rsidRPr="0014009A">
              <w:rPr>
                <w:rFonts w:cs="Arial"/>
                <w:b/>
                <w:sz w:val="22"/>
                <w:shd w:val="clear" w:color="auto" w:fill="D9E2F3"/>
              </w:rPr>
              <w:t xml:space="preserve"> </w:t>
            </w:r>
          </w:p>
          <w:p w14:paraId="32E43E61" w14:textId="7516B250" w:rsidR="009C30CB" w:rsidRPr="00863F06" w:rsidRDefault="009C30CB" w:rsidP="009C30CB">
            <w:pPr>
              <w:keepNext/>
              <w:keepLines/>
              <w:jc w:val="center"/>
              <w:rPr>
                <w:b/>
                <w:color w:val="000000"/>
                <w:sz w:val="22"/>
              </w:rPr>
            </w:pPr>
            <w:r w:rsidRPr="0014009A">
              <w:rPr>
                <w:rFonts w:cs="Arial"/>
                <w:sz w:val="22"/>
                <w:shd w:val="clear" w:color="auto" w:fill="D9E2F3"/>
              </w:rPr>
              <w:t>Of the highest quality and at the forefront of research in the field. Approximately 10%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hideMark/>
          </w:tcPr>
          <w:p w14:paraId="26707367" w14:textId="77777777" w:rsidR="009C30CB" w:rsidRPr="0014009A" w:rsidRDefault="009C30CB" w:rsidP="009C30CB">
            <w:pPr>
              <w:jc w:val="center"/>
              <w:rPr>
                <w:b/>
                <w:color w:val="000000"/>
                <w:sz w:val="22"/>
              </w:rPr>
            </w:pPr>
            <w:r w:rsidRPr="0014009A">
              <w:rPr>
                <w:b/>
                <w:color w:val="000000"/>
                <w:sz w:val="22"/>
              </w:rPr>
              <w:t>(B)</w:t>
            </w:r>
          </w:p>
          <w:p w14:paraId="4307EE2B" w14:textId="77777777" w:rsidR="009C30CB" w:rsidRPr="0014009A" w:rsidRDefault="009C30CB" w:rsidP="009C30CB">
            <w:pPr>
              <w:jc w:val="center"/>
              <w:rPr>
                <w:rFonts w:cs="Arial"/>
                <w:b/>
                <w:sz w:val="22"/>
              </w:rPr>
            </w:pPr>
            <w:r w:rsidRPr="0014009A">
              <w:rPr>
                <w:rFonts w:cs="Arial"/>
                <w:b/>
                <w:sz w:val="22"/>
              </w:rPr>
              <w:t xml:space="preserve">Outstanding </w:t>
            </w:r>
          </w:p>
          <w:p w14:paraId="71CC0BE9" w14:textId="2248B77F" w:rsidR="009C30CB" w:rsidRPr="00863F06" w:rsidRDefault="009C30CB" w:rsidP="009C30CB">
            <w:pPr>
              <w:keepNext/>
              <w:keepLines/>
              <w:jc w:val="center"/>
              <w:rPr>
                <w:b/>
                <w:color w:val="000000"/>
                <w:sz w:val="22"/>
              </w:rPr>
            </w:pPr>
            <w:r w:rsidRPr="0014009A">
              <w:rPr>
                <w:rFonts w:cs="Arial"/>
                <w:sz w:val="22"/>
              </w:rPr>
              <w:t>Of high quality and strongly competitive. Approximately 15%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hideMark/>
          </w:tcPr>
          <w:p w14:paraId="523D8D10" w14:textId="77777777" w:rsidR="009C30CB" w:rsidRPr="0014009A" w:rsidRDefault="009C30CB" w:rsidP="009C30CB">
            <w:pPr>
              <w:jc w:val="center"/>
              <w:rPr>
                <w:b/>
                <w:color w:val="000000"/>
                <w:sz w:val="22"/>
              </w:rPr>
            </w:pPr>
            <w:r w:rsidRPr="0014009A">
              <w:rPr>
                <w:b/>
                <w:color w:val="000000"/>
                <w:sz w:val="22"/>
              </w:rPr>
              <w:t>(C)</w:t>
            </w:r>
          </w:p>
          <w:p w14:paraId="7D5C9289" w14:textId="1E5987F0" w:rsidR="009C30CB" w:rsidRPr="00863F06" w:rsidRDefault="009C30CB" w:rsidP="009C30CB">
            <w:pPr>
              <w:keepNext/>
              <w:keepLines/>
              <w:jc w:val="center"/>
              <w:rPr>
                <w:b/>
                <w:color w:val="000000"/>
                <w:sz w:val="22"/>
              </w:rPr>
            </w:pPr>
            <w:r w:rsidRPr="0014009A">
              <w:rPr>
                <w:rFonts w:cs="Arial"/>
                <w:b/>
                <w:sz w:val="22"/>
              </w:rPr>
              <w:t>Excellent</w:t>
            </w:r>
            <w:r w:rsidRPr="0014009A">
              <w:rPr>
                <w:rFonts w:cs="Arial"/>
                <w:sz w:val="22"/>
              </w:rPr>
              <w:t xml:space="preserve"> Interesting, sound and compelling. Approximately 20% of Applications should receive scores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hideMark/>
          </w:tcPr>
          <w:p w14:paraId="5FDCF4B0" w14:textId="77777777" w:rsidR="009C30CB" w:rsidRPr="0014009A" w:rsidRDefault="009C30CB" w:rsidP="009C30CB">
            <w:pPr>
              <w:jc w:val="center"/>
              <w:rPr>
                <w:b/>
                <w:color w:val="000000"/>
                <w:sz w:val="22"/>
              </w:rPr>
            </w:pPr>
            <w:r w:rsidRPr="0014009A">
              <w:rPr>
                <w:b/>
                <w:color w:val="000000"/>
                <w:sz w:val="22"/>
              </w:rPr>
              <w:t>(D)</w:t>
            </w:r>
          </w:p>
          <w:p w14:paraId="183F54F7" w14:textId="3AA3F84D" w:rsidR="009C30CB" w:rsidRPr="00863F06" w:rsidRDefault="009C30CB" w:rsidP="009C30CB">
            <w:pPr>
              <w:keepNext/>
              <w:keepLines/>
              <w:jc w:val="center"/>
              <w:rPr>
                <w:b/>
                <w:color w:val="000000"/>
                <w:sz w:val="22"/>
              </w:rPr>
            </w:pPr>
            <w:r w:rsidRPr="0014009A">
              <w:rPr>
                <w:rFonts w:cs="Arial"/>
                <w:b/>
                <w:sz w:val="22"/>
              </w:rPr>
              <w:t xml:space="preserve">Very Good </w:t>
            </w:r>
            <w:proofErr w:type="gramStart"/>
            <w:r w:rsidRPr="0014009A">
              <w:rPr>
                <w:rFonts w:cs="Arial"/>
                <w:sz w:val="22"/>
              </w:rPr>
              <w:t>Sound, but</w:t>
            </w:r>
            <w:proofErr w:type="gramEnd"/>
            <w:r w:rsidRPr="0014009A">
              <w:rPr>
                <w:rFonts w:cs="Arial"/>
                <w:sz w:val="22"/>
              </w:rPr>
              <w:t xml:space="preserve"> lacks a compelling element. Approximately 35% of Applications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hideMark/>
          </w:tcPr>
          <w:p w14:paraId="3311066A" w14:textId="77777777" w:rsidR="009C30CB" w:rsidRPr="0014009A" w:rsidRDefault="009C30CB" w:rsidP="009C30CB">
            <w:pPr>
              <w:ind w:right="175"/>
              <w:jc w:val="center"/>
              <w:rPr>
                <w:b/>
                <w:color w:val="000000"/>
                <w:sz w:val="22"/>
              </w:rPr>
            </w:pPr>
            <w:r w:rsidRPr="0014009A">
              <w:rPr>
                <w:b/>
                <w:color w:val="000000"/>
                <w:sz w:val="22"/>
              </w:rPr>
              <w:t>(E)</w:t>
            </w:r>
          </w:p>
          <w:p w14:paraId="2F2FF044" w14:textId="77777777" w:rsidR="009C30CB" w:rsidRPr="0014009A" w:rsidRDefault="009C30CB" w:rsidP="009C30CB">
            <w:pPr>
              <w:ind w:right="175"/>
              <w:jc w:val="center"/>
              <w:rPr>
                <w:rFonts w:cs="Arial"/>
                <w:sz w:val="22"/>
              </w:rPr>
            </w:pPr>
            <w:r w:rsidRPr="0014009A">
              <w:rPr>
                <w:rFonts w:cs="Arial"/>
                <w:b/>
                <w:sz w:val="22"/>
              </w:rPr>
              <w:t>Good</w:t>
            </w:r>
            <w:r w:rsidRPr="0014009A">
              <w:rPr>
                <w:rFonts w:cs="Arial"/>
                <w:sz w:val="22"/>
              </w:rPr>
              <w:t xml:space="preserve"> </w:t>
            </w:r>
          </w:p>
          <w:p w14:paraId="5DA52F0F" w14:textId="5D213FC9" w:rsidR="009C30CB" w:rsidRPr="00863F06" w:rsidRDefault="009C30CB" w:rsidP="009C30CB">
            <w:pPr>
              <w:keepNext/>
              <w:keepLines/>
              <w:ind w:right="175"/>
              <w:jc w:val="center"/>
              <w:rPr>
                <w:b/>
                <w:color w:val="000000"/>
                <w:sz w:val="22"/>
              </w:rPr>
            </w:pPr>
            <w:r w:rsidRPr="0014009A">
              <w:rPr>
                <w:rFonts w:cs="Arial"/>
                <w:sz w:val="22"/>
              </w:rPr>
              <w:t>Has significant weaknesses. Approximately 20% of Applications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2C00E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C67850" w:rsidRPr="00863F06" w14:paraId="7088F3F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77054BA6" w14:textId="77777777" w:rsidR="00C67850" w:rsidRPr="00DA3C44" w:rsidRDefault="00C67850" w:rsidP="00C67850">
            <w:pPr>
              <w:rPr>
                <w:rFonts w:cs="Arial"/>
                <w:color w:val="000000"/>
                <w:sz w:val="22"/>
              </w:rPr>
            </w:pPr>
            <w:r w:rsidRPr="00DA3C44">
              <w:rPr>
                <w:rFonts w:cs="Arial"/>
                <w:color w:val="000000"/>
                <w:sz w:val="22"/>
              </w:rPr>
              <w:t>Investigator/ Capability</w:t>
            </w:r>
          </w:p>
          <w:p w14:paraId="5F177F96" w14:textId="21342607" w:rsidR="00C67850" w:rsidRPr="005021CE" w:rsidRDefault="00C67850" w:rsidP="00C67850">
            <w:pPr>
              <w:rPr>
                <w:rFonts w:cs="Arial"/>
                <w:color w:val="000000"/>
                <w:sz w:val="22"/>
                <w:szCs w:val="22"/>
              </w:rPr>
            </w:pPr>
            <w:r w:rsidRPr="00DA3C44">
              <w:rPr>
                <w:rFonts w:cs="Arial"/>
                <w:color w:val="000000"/>
                <w:sz w:val="22"/>
              </w:rPr>
              <w:t>50%</w:t>
            </w:r>
          </w:p>
        </w:tc>
        <w:tc>
          <w:tcPr>
            <w:tcW w:w="4273" w:type="pct"/>
            <w:tcBorders>
              <w:top w:val="single" w:sz="4" w:space="0" w:color="auto"/>
              <w:left w:val="single" w:sz="4" w:space="0" w:color="auto"/>
              <w:bottom w:val="single" w:sz="4" w:space="0" w:color="auto"/>
              <w:right w:val="single" w:sz="4" w:space="0" w:color="auto"/>
            </w:tcBorders>
          </w:tcPr>
          <w:p w14:paraId="68F6002C" w14:textId="77777777" w:rsidR="00C67850" w:rsidRPr="00DA3C44" w:rsidRDefault="00C67850" w:rsidP="00824B15">
            <w:pPr>
              <w:numPr>
                <w:ilvl w:val="0"/>
                <w:numId w:val="28"/>
              </w:numPr>
              <w:tabs>
                <w:tab w:val="left" w:pos="1276"/>
                <w:tab w:val="right" w:pos="8789"/>
              </w:tabs>
              <w:spacing w:before="40" w:after="60" w:line="280" w:lineRule="atLeast"/>
              <w:ind w:left="357" w:hanging="357"/>
              <w:rPr>
                <w:rFonts w:cs="Arial"/>
                <w:sz w:val="22"/>
                <w:szCs w:val="22"/>
              </w:rPr>
            </w:pPr>
            <w:r w:rsidRPr="00DA3C44">
              <w:rPr>
                <w:rFonts w:cs="Arial"/>
                <w:sz w:val="22"/>
              </w:rPr>
              <w:t>Research Opportunity and Performance Evidence (ROPE), including a demonstrated track-record of excellent research outputs appropriate to the discipline/s</w:t>
            </w:r>
          </w:p>
          <w:p w14:paraId="40717E90" w14:textId="77777777" w:rsidR="00C67850" w:rsidRPr="00DA3C44" w:rsidRDefault="00C67850" w:rsidP="00824B15">
            <w:pPr>
              <w:numPr>
                <w:ilvl w:val="0"/>
                <w:numId w:val="28"/>
              </w:numPr>
              <w:tabs>
                <w:tab w:val="left" w:pos="1276"/>
                <w:tab w:val="right" w:pos="8789"/>
              </w:tabs>
              <w:spacing w:before="40" w:after="60" w:line="280" w:lineRule="atLeast"/>
              <w:ind w:left="357" w:hanging="357"/>
              <w:rPr>
                <w:rFonts w:cs="Arial"/>
                <w:sz w:val="22"/>
                <w:szCs w:val="22"/>
              </w:rPr>
            </w:pPr>
            <w:r w:rsidRPr="00DA3C44">
              <w:rPr>
                <w:rFonts w:cs="Arial"/>
                <w:sz w:val="22"/>
              </w:rPr>
              <w:t>Demonstrated capability to lead research projects in collaboration with industry; and</w:t>
            </w:r>
          </w:p>
          <w:p w14:paraId="62CD1419" w14:textId="5D112756" w:rsidR="00C67850" w:rsidRPr="005021CE" w:rsidRDefault="00C67850" w:rsidP="00824B15">
            <w:pPr>
              <w:numPr>
                <w:ilvl w:val="0"/>
                <w:numId w:val="28"/>
              </w:numPr>
              <w:suppressAutoHyphens/>
              <w:spacing w:before="120" w:after="60" w:line="280" w:lineRule="atLeast"/>
              <w:ind w:left="357" w:hanging="357"/>
              <w:rPr>
                <w:rFonts w:cs="Arial"/>
                <w:sz w:val="22"/>
                <w:szCs w:val="22"/>
              </w:rPr>
            </w:pPr>
            <w:r w:rsidRPr="00DA3C44">
              <w:rPr>
                <w:rFonts w:cs="Arial"/>
                <w:sz w:val="22"/>
              </w:rPr>
              <w:t>Demonstrated capability to effectively supervise and mentor HDR students and ECRs in industry and/or university settings.</w:t>
            </w:r>
          </w:p>
        </w:tc>
      </w:tr>
      <w:tr w:rsidR="00AE79B4" w:rsidRPr="00863F06" w14:paraId="143ACC03"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2A67A83B" w14:textId="77777777" w:rsidR="00AE79B4" w:rsidRPr="00DA3C44" w:rsidRDefault="00AE79B4" w:rsidP="00AE79B4">
            <w:pPr>
              <w:rPr>
                <w:rFonts w:cs="Arial"/>
                <w:color w:val="000000"/>
                <w:sz w:val="22"/>
              </w:rPr>
            </w:pPr>
            <w:r w:rsidRPr="00DA3C44">
              <w:rPr>
                <w:rFonts w:cs="Arial"/>
                <w:color w:val="000000"/>
                <w:sz w:val="22"/>
              </w:rPr>
              <w:t>Project Quality and Innovation</w:t>
            </w:r>
          </w:p>
          <w:p w14:paraId="592FA4A5" w14:textId="65ADAA83" w:rsidR="00AE79B4" w:rsidRPr="005021CE" w:rsidRDefault="00AE79B4" w:rsidP="00AE79B4">
            <w:pPr>
              <w:rPr>
                <w:rFonts w:cs="Arial"/>
                <w:color w:val="000000"/>
                <w:sz w:val="22"/>
                <w:szCs w:val="22"/>
              </w:rPr>
            </w:pPr>
            <w:r w:rsidRPr="00DA3C44">
              <w:rPr>
                <w:rFonts w:cs="Arial"/>
                <w:color w:val="000000"/>
                <w:sz w:val="22"/>
              </w:rPr>
              <w:t>20%</w:t>
            </w:r>
          </w:p>
        </w:tc>
        <w:tc>
          <w:tcPr>
            <w:tcW w:w="4273" w:type="pct"/>
            <w:tcBorders>
              <w:top w:val="single" w:sz="4" w:space="0" w:color="auto"/>
              <w:left w:val="single" w:sz="4" w:space="0" w:color="auto"/>
              <w:bottom w:val="single" w:sz="4" w:space="0" w:color="auto"/>
              <w:right w:val="single" w:sz="4" w:space="0" w:color="auto"/>
            </w:tcBorders>
          </w:tcPr>
          <w:p w14:paraId="2A0E3660" w14:textId="77777777" w:rsidR="00AE79B4" w:rsidRPr="00DA3C44" w:rsidRDefault="00AE79B4" w:rsidP="00824B15">
            <w:pPr>
              <w:numPr>
                <w:ilvl w:val="0"/>
                <w:numId w:val="32"/>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Contribution of the project to address an important gap in knowledge or significant problem identified by the Key Industry </w:t>
            </w:r>
            <w:proofErr w:type="gramStart"/>
            <w:r w:rsidRPr="00DA3C44">
              <w:rPr>
                <w:rFonts w:cs="Arial"/>
                <w:sz w:val="22"/>
              </w:rPr>
              <w:t>Partner;</w:t>
            </w:r>
            <w:proofErr w:type="gramEnd"/>
          </w:p>
          <w:p w14:paraId="7E48D205" w14:textId="77777777" w:rsidR="00AE79B4" w:rsidRPr="00DA3C44" w:rsidRDefault="00AE79B4" w:rsidP="00824B15">
            <w:pPr>
              <w:numPr>
                <w:ilvl w:val="0"/>
                <w:numId w:val="32"/>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Novelty and innovation of the project in the context of recent international research in the </w:t>
            </w:r>
            <w:proofErr w:type="gramStart"/>
            <w:r w:rsidRPr="00DA3C44">
              <w:rPr>
                <w:rFonts w:cs="Arial"/>
                <w:sz w:val="22"/>
              </w:rPr>
              <w:t>area;</w:t>
            </w:r>
            <w:proofErr w:type="gramEnd"/>
          </w:p>
          <w:p w14:paraId="4AADFF27" w14:textId="77777777" w:rsidR="00AE79B4" w:rsidRPr="00DA3C44" w:rsidRDefault="00AE79B4" w:rsidP="00824B15">
            <w:pPr>
              <w:numPr>
                <w:ilvl w:val="0"/>
                <w:numId w:val="32"/>
              </w:numPr>
              <w:tabs>
                <w:tab w:val="left" w:pos="1276"/>
                <w:tab w:val="right" w:pos="8789"/>
              </w:tabs>
              <w:spacing w:before="40" w:after="60" w:line="280" w:lineRule="atLeast"/>
              <w:ind w:left="357" w:hanging="357"/>
              <w:rPr>
                <w:rFonts w:cs="Arial"/>
                <w:sz w:val="22"/>
                <w:szCs w:val="22"/>
              </w:rPr>
            </w:pPr>
            <w:r w:rsidRPr="00DA3C44">
              <w:rPr>
                <w:rFonts w:cs="Arial"/>
                <w:sz w:val="22"/>
              </w:rPr>
              <w:t>Cohesiveness and clarity of the project design and implementation plan (including the appropriateness of the aim(s), conceptual framework, method, data and/or analyses); and</w:t>
            </w:r>
          </w:p>
          <w:p w14:paraId="10226665" w14:textId="77777777" w:rsidR="00AE79B4" w:rsidRPr="00DA3C44" w:rsidRDefault="00AE79B4" w:rsidP="00C70261">
            <w:pPr>
              <w:numPr>
                <w:ilvl w:val="0"/>
                <w:numId w:val="32"/>
              </w:numPr>
              <w:tabs>
                <w:tab w:val="left" w:pos="1276"/>
                <w:tab w:val="right" w:pos="8789"/>
              </w:tabs>
              <w:spacing w:before="40"/>
              <w:ind w:left="360"/>
              <w:rPr>
                <w:rFonts w:cs="Arial"/>
                <w:sz w:val="22"/>
                <w:szCs w:val="22"/>
              </w:rPr>
            </w:pPr>
            <w:r w:rsidRPr="00DA3C44">
              <w:rPr>
                <w:rFonts w:cs="Arial"/>
                <w:sz w:val="22"/>
              </w:rPr>
              <w:t>The clear presence of the Key Industry Partner in the design, method and delivery of the research.</w:t>
            </w:r>
          </w:p>
          <w:p w14:paraId="12BEE166" w14:textId="77777777" w:rsidR="00AE79B4" w:rsidRPr="00DA3C44" w:rsidRDefault="00AE79B4" w:rsidP="00AE79B4">
            <w:pPr>
              <w:tabs>
                <w:tab w:val="left" w:pos="0"/>
                <w:tab w:val="left" w:pos="993"/>
              </w:tabs>
              <w:spacing w:before="240" w:line="285" w:lineRule="atLeast"/>
              <w:rPr>
                <w:rFonts w:cs="Arial"/>
                <w:sz w:val="22"/>
                <w:szCs w:val="22"/>
                <w:u w:val="single"/>
              </w:rPr>
            </w:pPr>
            <w:r w:rsidRPr="00DA3C44">
              <w:rPr>
                <w:rFonts w:cs="Arial"/>
                <w:sz w:val="22"/>
                <w:szCs w:val="22"/>
                <w:u w:val="single"/>
              </w:rPr>
              <w:t>If the project involves Aboriginal and/or Torres Strait Islander research, additional criteria include:</w:t>
            </w:r>
          </w:p>
          <w:p w14:paraId="3FD9BC14" w14:textId="77777777" w:rsidR="00AE79B4" w:rsidRPr="00DA3C44" w:rsidRDefault="00AE79B4" w:rsidP="00824B15">
            <w:pPr>
              <w:numPr>
                <w:ilvl w:val="0"/>
                <w:numId w:val="33"/>
              </w:numPr>
              <w:tabs>
                <w:tab w:val="left" w:pos="1276"/>
                <w:tab w:val="right" w:pos="8789"/>
              </w:tabs>
              <w:spacing w:before="40" w:after="60" w:line="280" w:lineRule="atLeast"/>
              <w:ind w:left="357" w:hanging="357"/>
              <w:contextualSpacing/>
              <w:rPr>
                <w:rFonts w:cs="Arial"/>
                <w:sz w:val="22"/>
              </w:rPr>
            </w:pPr>
            <w:r w:rsidRPr="00DA3C44">
              <w:rPr>
                <w:rFonts w:cs="Arial"/>
                <w:sz w:val="22"/>
              </w:rPr>
              <w:t xml:space="preserve">The project’s level of collaboration, engagement, relationship building and benefit sharing with Aboriginal and Torres Strait Islander Peoples, and First Nations Organisations and </w:t>
            </w:r>
            <w:proofErr w:type="gramStart"/>
            <w:r w:rsidRPr="00DA3C44">
              <w:rPr>
                <w:rFonts w:cs="Arial"/>
                <w:sz w:val="22"/>
              </w:rPr>
              <w:t>Communities;</w:t>
            </w:r>
            <w:proofErr w:type="gramEnd"/>
          </w:p>
          <w:p w14:paraId="1F1123AF" w14:textId="77777777" w:rsidR="00AE79B4" w:rsidRPr="00DA3C44" w:rsidRDefault="00AE79B4" w:rsidP="00824B15">
            <w:pPr>
              <w:numPr>
                <w:ilvl w:val="0"/>
                <w:numId w:val="32"/>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The project’s strategy and mechanisms for Indigenous research capacity building within the </w:t>
            </w:r>
            <w:proofErr w:type="gramStart"/>
            <w:r w:rsidRPr="00DA3C44">
              <w:rPr>
                <w:rFonts w:cs="Arial"/>
                <w:sz w:val="22"/>
              </w:rPr>
              <w:t>project;</w:t>
            </w:r>
            <w:proofErr w:type="gramEnd"/>
          </w:p>
          <w:p w14:paraId="6F92B0EF" w14:textId="77777777" w:rsidR="00AE79B4" w:rsidRPr="00DA3C44" w:rsidRDefault="00AE79B4" w:rsidP="00824B15">
            <w:pPr>
              <w:numPr>
                <w:ilvl w:val="0"/>
                <w:numId w:val="32"/>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The project’s adherence to the </w:t>
            </w:r>
            <w:hyperlink r:id="rId57" w:history="1">
              <w:r w:rsidRPr="00DA3C44">
                <w:rPr>
                  <w:rFonts w:cs="Arial"/>
                  <w:color w:val="0000FF"/>
                  <w:sz w:val="22"/>
                  <w:szCs w:val="22"/>
                  <w:u w:val="single"/>
                </w:rPr>
                <w:t>Australian Indigenous Data Sovereignty Principles</w:t>
              </w:r>
            </w:hyperlink>
            <w:r>
              <w:rPr>
                <w:rFonts w:cs="Arial"/>
                <w:color w:val="0000FF"/>
                <w:sz w:val="22"/>
                <w:u w:val="single"/>
              </w:rPr>
              <w:t xml:space="preserve"> (2018)</w:t>
            </w:r>
            <w:r w:rsidRPr="00DA3C44">
              <w:rPr>
                <w:rFonts w:cs="Arial"/>
                <w:sz w:val="22"/>
              </w:rPr>
              <w:t xml:space="preserve">; and </w:t>
            </w:r>
          </w:p>
          <w:p w14:paraId="3E88769A" w14:textId="699AC226" w:rsidR="00AE79B4" w:rsidRPr="005021CE" w:rsidRDefault="00AE79B4" w:rsidP="00824B15">
            <w:pPr>
              <w:numPr>
                <w:ilvl w:val="0"/>
                <w:numId w:val="28"/>
              </w:numPr>
              <w:suppressAutoHyphens/>
              <w:spacing w:before="120" w:after="60" w:line="280" w:lineRule="atLeast"/>
              <w:ind w:left="357" w:hanging="357"/>
              <w:rPr>
                <w:rFonts w:cs="Arial"/>
                <w:sz w:val="22"/>
                <w:szCs w:val="22"/>
              </w:rPr>
            </w:pPr>
            <w:r w:rsidRPr="00DA3C44">
              <w:rPr>
                <w:rFonts w:cs="Arial"/>
                <w:sz w:val="22"/>
              </w:rPr>
              <w:t xml:space="preserve">The project’s understanding of, and proposed strategies to adhere to, the </w:t>
            </w:r>
            <w:hyperlink r:id="rId58" w:history="1">
              <w:r w:rsidRPr="00DA3C44">
                <w:rPr>
                  <w:rFonts w:cs="Arial"/>
                  <w:color w:val="0000FF"/>
                  <w:sz w:val="22"/>
                  <w:szCs w:val="22"/>
                  <w:u w:val="single"/>
                </w:rPr>
                <w:t>AIATSIS Code of Ethics for Aboriginal and Torres Strait Islander Research</w:t>
              </w:r>
            </w:hyperlink>
            <w:r>
              <w:rPr>
                <w:rFonts w:cs="Arial"/>
                <w:color w:val="0000FF"/>
                <w:sz w:val="22"/>
                <w:u w:val="single"/>
              </w:rPr>
              <w:t xml:space="preserve"> (2020)</w:t>
            </w:r>
            <w:r w:rsidRPr="00DA3C44">
              <w:rPr>
                <w:rFonts w:cs="Arial"/>
                <w:sz w:val="22"/>
              </w:rPr>
              <w:t xml:space="preserve"> and NHMRC’s guidelines on </w:t>
            </w:r>
            <w:hyperlink r:id="rId59" w:history="1">
              <w:r w:rsidRPr="00DA3C44">
                <w:rPr>
                  <w:rFonts w:cs="Arial"/>
                  <w:color w:val="0000FF"/>
                  <w:sz w:val="22"/>
                  <w:szCs w:val="22"/>
                  <w:u w:val="single"/>
                </w:rPr>
                <w:t>Ethical conduct in research with Aboriginal and Torres Strait Islander Peoples and communities</w:t>
              </w:r>
            </w:hyperlink>
            <w:r>
              <w:rPr>
                <w:rFonts w:cs="Arial"/>
                <w:color w:val="0000FF"/>
                <w:sz w:val="22"/>
                <w:u w:val="single"/>
              </w:rPr>
              <w:t xml:space="preserve"> (2018)</w:t>
            </w:r>
            <w:r w:rsidRPr="00DA3C44">
              <w:rPr>
                <w:rFonts w:cs="Arial"/>
                <w:sz w:val="22"/>
              </w:rPr>
              <w:t>.</w:t>
            </w:r>
          </w:p>
        </w:tc>
      </w:tr>
      <w:tr w:rsidR="004C2F4F" w:rsidRPr="00863F06" w14:paraId="21A2AB28"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3C9FDB16" w14:textId="77777777" w:rsidR="004C2F4F" w:rsidRPr="00DA3C44" w:rsidRDefault="004C2F4F" w:rsidP="004C2F4F">
            <w:pPr>
              <w:rPr>
                <w:rFonts w:cs="Arial"/>
                <w:color w:val="000000"/>
                <w:sz w:val="22"/>
              </w:rPr>
            </w:pPr>
            <w:r w:rsidRPr="00DA3C44">
              <w:rPr>
                <w:rFonts w:cs="Arial"/>
                <w:color w:val="000000"/>
                <w:sz w:val="22"/>
              </w:rPr>
              <w:t>Feasibility and Strategic Alignment</w:t>
            </w:r>
          </w:p>
          <w:p w14:paraId="5BA4A53F" w14:textId="77777777" w:rsidR="004C2F4F" w:rsidRPr="00DA3C44" w:rsidRDefault="004C2F4F" w:rsidP="004C2F4F">
            <w:pPr>
              <w:rPr>
                <w:rFonts w:cs="Arial"/>
                <w:color w:val="000000"/>
                <w:sz w:val="22"/>
              </w:rPr>
            </w:pPr>
            <w:r w:rsidRPr="00DA3C44">
              <w:rPr>
                <w:rFonts w:cs="Arial"/>
                <w:color w:val="000000"/>
                <w:sz w:val="22"/>
              </w:rPr>
              <w:t>15%</w:t>
            </w:r>
          </w:p>
          <w:p w14:paraId="06A74696" w14:textId="7B450791" w:rsidR="004C2F4F" w:rsidRPr="00D10F0B" w:rsidRDefault="004C2F4F" w:rsidP="004C2F4F">
            <w:pPr>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5E5CBFDA" w14:textId="77777777" w:rsidR="004C2F4F" w:rsidRPr="00DA3C44" w:rsidRDefault="004C2F4F" w:rsidP="00824B15">
            <w:pPr>
              <w:numPr>
                <w:ilvl w:val="0"/>
                <w:numId w:val="29"/>
              </w:numPr>
              <w:suppressAutoHyphens/>
              <w:spacing w:before="120" w:after="60" w:line="280" w:lineRule="atLeast"/>
              <w:ind w:left="357" w:hanging="357"/>
              <w:rPr>
                <w:rFonts w:cs="Arial"/>
                <w:sz w:val="22"/>
                <w:szCs w:val="22"/>
              </w:rPr>
            </w:pPr>
            <w:r w:rsidRPr="00DA3C44">
              <w:rPr>
                <w:rFonts w:cs="Arial"/>
                <w:sz w:val="22"/>
              </w:rPr>
              <w:t xml:space="preserve">Strength of engagement between the candidate and the Key Industry Partner, including previous projects (where applicable), and interactions to date on the proposed </w:t>
            </w:r>
            <w:proofErr w:type="gramStart"/>
            <w:r w:rsidRPr="00DA3C44">
              <w:rPr>
                <w:rFonts w:cs="Arial"/>
                <w:sz w:val="22"/>
              </w:rPr>
              <w:t>project;</w:t>
            </w:r>
            <w:proofErr w:type="gramEnd"/>
          </w:p>
          <w:p w14:paraId="27390196" w14:textId="77777777" w:rsidR="004C2F4F" w:rsidRPr="00DA3C44" w:rsidRDefault="004C2F4F" w:rsidP="00824B15">
            <w:pPr>
              <w:numPr>
                <w:ilvl w:val="0"/>
                <w:numId w:val="29"/>
              </w:numPr>
              <w:suppressAutoHyphens/>
              <w:spacing w:before="120" w:after="60" w:line="280" w:lineRule="atLeast"/>
              <w:ind w:left="357" w:hanging="357"/>
              <w:rPr>
                <w:rFonts w:cs="Arial"/>
                <w:sz w:val="22"/>
                <w:szCs w:val="22"/>
              </w:rPr>
            </w:pPr>
            <w:r w:rsidRPr="00DA3C44">
              <w:rPr>
                <w:rFonts w:cs="Arial"/>
                <w:sz w:val="22"/>
              </w:rPr>
              <w:t xml:space="preserve">The extent to which all parties demonstrate a commitment to the success of the project, and to developing and expanding a collaborative relationship, including the necessary </w:t>
            </w:r>
            <w:r w:rsidRPr="00DA3C44">
              <w:rPr>
                <w:rFonts w:cs="Arial"/>
                <w:sz w:val="22"/>
              </w:rPr>
              <w:lastRenderedPageBreak/>
              <w:t>facilities, resources and development opportunities that the organisations will provide for the candidate; and</w:t>
            </w:r>
          </w:p>
          <w:p w14:paraId="5A4B9BBE" w14:textId="50FEA6D7" w:rsidR="004C2F4F" w:rsidRPr="00D10F0B" w:rsidRDefault="004C2F4F" w:rsidP="00824B15">
            <w:pPr>
              <w:numPr>
                <w:ilvl w:val="0"/>
                <w:numId w:val="29"/>
              </w:numPr>
              <w:tabs>
                <w:tab w:val="left" w:pos="1276"/>
                <w:tab w:val="right" w:pos="8789"/>
              </w:tabs>
              <w:spacing w:before="40" w:after="60" w:line="280" w:lineRule="atLeast"/>
              <w:ind w:left="357" w:hanging="357"/>
              <w:rPr>
                <w:rFonts w:cs="Arial"/>
              </w:rPr>
            </w:pPr>
            <w:r w:rsidRPr="00DA3C44">
              <w:rPr>
                <w:rFonts w:cs="Arial"/>
                <w:sz w:val="22"/>
              </w:rPr>
              <w:t>The feasibility of the research in terms of the project’s design, participants, requested duration, required resources/facilities, risk management, and cost-effectiveness of the budget.</w:t>
            </w:r>
          </w:p>
        </w:tc>
      </w:tr>
      <w:tr w:rsidR="00C70261" w:rsidRPr="00863F06" w14:paraId="3CC9933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50B9C3CE" w14:textId="77777777" w:rsidR="00C70261" w:rsidRPr="00DA3C44" w:rsidRDefault="00C70261" w:rsidP="00C70261">
            <w:pPr>
              <w:rPr>
                <w:rFonts w:cs="Arial"/>
                <w:color w:val="000000"/>
                <w:sz w:val="22"/>
              </w:rPr>
            </w:pPr>
            <w:r w:rsidRPr="00DA3C44">
              <w:rPr>
                <w:rFonts w:cs="Arial"/>
                <w:color w:val="000000"/>
                <w:sz w:val="22"/>
              </w:rPr>
              <w:lastRenderedPageBreak/>
              <w:t>Benefit</w:t>
            </w:r>
          </w:p>
          <w:p w14:paraId="01999872" w14:textId="77777777" w:rsidR="00C70261" w:rsidRPr="00DA3C44" w:rsidRDefault="00C70261" w:rsidP="00C70261">
            <w:pPr>
              <w:rPr>
                <w:rFonts w:cs="Arial"/>
                <w:color w:val="000000"/>
                <w:sz w:val="22"/>
              </w:rPr>
            </w:pPr>
            <w:r w:rsidRPr="00DA3C44">
              <w:rPr>
                <w:rFonts w:cs="Arial"/>
                <w:color w:val="000000"/>
                <w:sz w:val="22"/>
              </w:rPr>
              <w:t>15%</w:t>
            </w:r>
          </w:p>
          <w:p w14:paraId="17182F23" w14:textId="77777777" w:rsidR="00C70261" w:rsidRPr="00863F06" w:rsidRDefault="00C70261" w:rsidP="00C70261">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6FBA79E9" w14:textId="77777777" w:rsidR="00C70261" w:rsidRPr="00DA3C44" w:rsidRDefault="00C70261" w:rsidP="00824B15">
            <w:pPr>
              <w:numPr>
                <w:ilvl w:val="0"/>
                <w:numId w:val="30"/>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Delivery of significant, actionable outcomes for the industry partner(s) and research </w:t>
            </w:r>
            <w:proofErr w:type="gramStart"/>
            <w:r w:rsidRPr="00DA3C44">
              <w:rPr>
                <w:rFonts w:cs="Arial"/>
                <w:sz w:val="22"/>
              </w:rPr>
              <w:t>end-users;</w:t>
            </w:r>
            <w:proofErr w:type="gramEnd"/>
          </w:p>
          <w:p w14:paraId="5FE3E53D" w14:textId="77777777" w:rsidR="00C70261" w:rsidRPr="00DA3C44" w:rsidRDefault="00C70261" w:rsidP="00824B15">
            <w:pPr>
              <w:numPr>
                <w:ilvl w:val="0"/>
                <w:numId w:val="30"/>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Significant new or advanced knowledge expected to result from the </w:t>
            </w:r>
            <w:proofErr w:type="gramStart"/>
            <w:r w:rsidRPr="00DA3C44">
              <w:rPr>
                <w:rFonts w:cs="Arial"/>
                <w:sz w:val="22"/>
              </w:rPr>
              <w:t>project;</w:t>
            </w:r>
            <w:proofErr w:type="gramEnd"/>
          </w:p>
          <w:p w14:paraId="44DE5044" w14:textId="77777777" w:rsidR="00C70261" w:rsidRPr="00DA3C44" w:rsidRDefault="00C70261" w:rsidP="00824B15">
            <w:pPr>
              <w:numPr>
                <w:ilvl w:val="0"/>
                <w:numId w:val="30"/>
              </w:numPr>
              <w:tabs>
                <w:tab w:val="left" w:pos="1276"/>
                <w:tab w:val="right" w:pos="8789"/>
              </w:tabs>
              <w:spacing w:before="40" w:after="60" w:line="280" w:lineRule="atLeast"/>
              <w:ind w:left="357" w:hanging="357"/>
              <w:rPr>
                <w:rFonts w:cs="Arial"/>
                <w:sz w:val="22"/>
                <w:szCs w:val="22"/>
              </w:rPr>
            </w:pPr>
            <w:r w:rsidRPr="00DA3C44">
              <w:rPr>
                <w:rFonts w:cs="Arial"/>
                <w:sz w:val="22"/>
              </w:rPr>
              <w:t xml:space="preserve">Appropriateness, completeness and effectiveness of proposed pathways for short-, medium- or long-term adoption, translation, and/or commercialisation of the project outcomes, including IP management, by the industry partner(s) beyond the Fellowship </w:t>
            </w:r>
            <w:proofErr w:type="gramStart"/>
            <w:r w:rsidRPr="00DA3C44">
              <w:rPr>
                <w:rFonts w:cs="Arial"/>
                <w:sz w:val="22"/>
              </w:rPr>
              <w:t>completion;</w:t>
            </w:r>
            <w:proofErr w:type="gramEnd"/>
          </w:p>
          <w:p w14:paraId="1FBA2B41" w14:textId="77777777" w:rsidR="00C70261" w:rsidRPr="00DA3C44" w:rsidRDefault="00C70261" w:rsidP="00824B15">
            <w:pPr>
              <w:numPr>
                <w:ilvl w:val="0"/>
                <w:numId w:val="30"/>
              </w:numPr>
              <w:tabs>
                <w:tab w:val="left" w:pos="1276"/>
                <w:tab w:val="right" w:pos="8789"/>
              </w:tabs>
              <w:spacing w:before="40" w:after="60" w:line="280" w:lineRule="atLeast"/>
              <w:ind w:left="357" w:hanging="357"/>
              <w:rPr>
                <w:rFonts w:cs="Arial"/>
                <w:sz w:val="22"/>
                <w:szCs w:val="22"/>
              </w:rPr>
            </w:pPr>
            <w:r w:rsidRPr="00DA3C44">
              <w:rPr>
                <w:rFonts w:cs="Arial"/>
                <w:sz w:val="22"/>
              </w:rPr>
              <w:t>Demonstration of the mutual benefit to the candidate and the Key Industry Partner including potential to lead to longer-term collaboration; and</w:t>
            </w:r>
          </w:p>
          <w:p w14:paraId="3BEE373A" w14:textId="441A1B54" w:rsidR="00C70261" w:rsidRPr="00863F06" w:rsidRDefault="00C70261" w:rsidP="00824B15">
            <w:pPr>
              <w:numPr>
                <w:ilvl w:val="0"/>
                <w:numId w:val="30"/>
              </w:numPr>
              <w:suppressAutoHyphens/>
              <w:spacing w:before="120" w:after="60" w:line="280" w:lineRule="atLeast"/>
              <w:ind w:left="357" w:hanging="357"/>
              <w:rPr>
                <w:rFonts w:cs="Arial"/>
              </w:rPr>
            </w:pPr>
            <w:r w:rsidRPr="00DA3C44">
              <w:rPr>
                <w:rFonts w:cs="Arial"/>
                <w:sz w:val="22"/>
              </w:rPr>
              <w:t>The potential for significant commercial, economic, environmental, cultural and/or social benefit for Australia.</w:t>
            </w:r>
          </w:p>
        </w:tc>
      </w:tr>
    </w:tbl>
    <w:p w14:paraId="0A8D1D2C" w14:textId="77777777" w:rsidR="00AF00AB" w:rsidRPr="00863F06" w:rsidRDefault="00AF00AB" w:rsidP="00AF00AB">
      <w:pPr>
        <w:rPr>
          <w:rFonts w:ascii="Arial Bold" w:eastAsiaTheme="majorEastAsia" w:hAnsi="Arial Bold" w:cstheme="majorBidi"/>
          <w:b/>
          <w:color w:val="1F4D78" w:themeColor="accent1" w:themeShade="7F"/>
          <w:sz w:val="22"/>
        </w:rPr>
      </w:pPr>
    </w:p>
    <w:p w14:paraId="62A4D1E9" w14:textId="77777777" w:rsidR="00AF00AB" w:rsidRPr="005D4EE4" w:rsidRDefault="00AF00AB" w:rsidP="00AF00AB">
      <w:pPr>
        <w:pStyle w:val="Heading3"/>
        <w:rPr>
          <w:sz w:val="28"/>
          <w:szCs w:val="28"/>
        </w:rPr>
      </w:pPr>
      <w:bookmarkStart w:id="63" w:name="_Toc183012225"/>
      <w:r w:rsidRPr="4A493EA0">
        <w:rPr>
          <w:b w:val="0"/>
          <w:sz w:val="28"/>
          <w:szCs w:val="28"/>
        </w:rPr>
        <w:t>Early Career Industry Fellowships (IE25)</w:t>
      </w:r>
      <w:bookmarkEnd w:id="63"/>
    </w:p>
    <w:p w14:paraId="6815C8EF" w14:textId="77777777" w:rsidR="00AF00AB" w:rsidRPr="00863F06" w:rsidRDefault="00AF00AB" w:rsidP="00AF00AB">
      <w:pPr>
        <w:pStyle w:val="Heading4"/>
        <w:spacing w:before="120"/>
      </w:pPr>
      <w:r w:rsidRPr="00863F06">
        <w:t>Key Dates and Notes</w:t>
      </w:r>
    </w:p>
    <w:p w14:paraId="26CA6B3E" w14:textId="77777777" w:rsidR="00AF00AB" w:rsidRPr="00863F06" w:rsidRDefault="00AF00AB" w:rsidP="00AF00AB">
      <w:pPr>
        <w:spacing w:before="12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AF00AB" w:rsidRPr="00863F06" w14:paraId="4B182284" w14:textId="77777777" w:rsidTr="003F0018">
        <w:tc>
          <w:tcPr>
            <w:tcW w:w="1838" w:type="dxa"/>
            <w:shd w:val="clear" w:color="auto" w:fill="BDD6EE" w:themeFill="accent1" w:themeFillTint="66"/>
          </w:tcPr>
          <w:p w14:paraId="3E80EB03" w14:textId="77777777" w:rsidR="00AF00AB" w:rsidRPr="00863F06" w:rsidRDefault="00AF00AB" w:rsidP="003F0018">
            <w:pPr>
              <w:jc w:val="center"/>
              <w:rPr>
                <w:b/>
                <w:sz w:val="22"/>
              </w:rPr>
            </w:pPr>
            <w:r w:rsidRPr="00863F06">
              <w:rPr>
                <w:b/>
                <w:sz w:val="22"/>
              </w:rPr>
              <w:t>Task</w:t>
            </w:r>
          </w:p>
        </w:tc>
        <w:tc>
          <w:tcPr>
            <w:tcW w:w="3544" w:type="dxa"/>
            <w:shd w:val="clear" w:color="auto" w:fill="BDD6EE" w:themeFill="accent1" w:themeFillTint="66"/>
          </w:tcPr>
          <w:p w14:paraId="72C4A27C" w14:textId="77777777" w:rsidR="00AF00AB" w:rsidRPr="00863F06" w:rsidRDefault="00AF00AB" w:rsidP="003F0018">
            <w:pPr>
              <w:jc w:val="center"/>
              <w:rPr>
                <w:b/>
                <w:sz w:val="22"/>
              </w:rPr>
            </w:pPr>
            <w:r>
              <w:rPr>
                <w:b/>
                <w:sz w:val="22"/>
              </w:rPr>
              <w:t>IE25</w:t>
            </w:r>
            <w:r w:rsidRPr="00863F06">
              <w:rPr>
                <w:b/>
                <w:sz w:val="22"/>
              </w:rPr>
              <w:t xml:space="preserve"> Dates</w:t>
            </w:r>
          </w:p>
        </w:tc>
        <w:tc>
          <w:tcPr>
            <w:tcW w:w="5088" w:type="dxa"/>
            <w:shd w:val="clear" w:color="auto" w:fill="BDD6EE" w:themeFill="accent1" w:themeFillTint="66"/>
          </w:tcPr>
          <w:p w14:paraId="7C9A6B6D" w14:textId="77777777" w:rsidR="00AF00AB" w:rsidRPr="00863F06" w:rsidRDefault="00AF00AB" w:rsidP="003F0018">
            <w:pPr>
              <w:jc w:val="center"/>
              <w:rPr>
                <w:b/>
                <w:sz w:val="22"/>
              </w:rPr>
            </w:pPr>
            <w:r w:rsidRPr="00863F06">
              <w:rPr>
                <w:b/>
                <w:sz w:val="22"/>
              </w:rPr>
              <w:t>Detail</w:t>
            </w:r>
          </w:p>
        </w:tc>
      </w:tr>
      <w:tr w:rsidR="00AF00AB" w:rsidRPr="00863F06" w14:paraId="6D0AD4A7" w14:textId="77777777" w:rsidTr="003F0018">
        <w:tc>
          <w:tcPr>
            <w:tcW w:w="1838" w:type="dxa"/>
          </w:tcPr>
          <w:p w14:paraId="77F10DC6" w14:textId="77777777" w:rsidR="00AF00AB" w:rsidRPr="00863F06" w:rsidRDefault="00AF00AB" w:rsidP="003F0018">
            <w:pPr>
              <w:rPr>
                <w:b/>
                <w:sz w:val="22"/>
              </w:rPr>
            </w:pPr>
            <w:r w:rsidRPr="00863F06">
              <w:rPr>
                <w:b/>
                <w:sz w:val="22"/>
              </w:rPr>
              <w:t>Assessment Period</w:t>
            </w:r>
          </w:p>
        </w:tc>
        <w:tc>
          <w:tcPr>
            <w:tcW w:w="3544" w:type="dxa"/>
          </w:tcPr>
          <w:p w14:paraId="75AA4D60" w14:textId="77777777" w:rsidR="00AF00AB" w:rsidRPr="00863F06" w:rsidRDefault="00AF00AB" w:rsidP="003F0018">
            <w:pPr>
              <w:rPr>
                <w:sz w:val="22"/>
              </w:rPr>
            </w:pPr>
            <w:r>
              <w:rPr>
                <w:sz w:val="22"/>
                <w:szCs w:val="22"/>
              </w:rPr>
              <w:t>28 November 2024 – 22 January 2025</w:t>
            </w:r>
          </w:p>
        </w:tc>
        <w:tc>
          <w:tcPr>
            <w:tcW w:w="5088" w:type="dxa"/>
          </w:tcPr>
          <w:p w14:paraId="2167642C" w14:textId="77777777" w:rsidR="00AF00AB" w:rsidRPr="00863F06" w:rsidRDefault="00AF00AB" w:rsidP="003F0018">
            <w:pPr>
              <w:rPr>
                <w:sz w:val="22"/>
              </w:rPr>
            </w:pPr>
            <w:r w:rsidRPr="00863F06">
              <w:rPr>
                <w:sz w:val="22"/>
              </w:rPr>
              <w:t xml:space="preserve">Check the application details for any </w:t>
            </w:r>
            <w:hyperlink r:id="rId6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167AAF0C" w14:textId="77777777" w:rsidR="00AF00AB" w:rsidRPr="00863F06" w:rsidRDefault="00AF00AB" w:rsidP="003F0018">
            <w:pPr>
              <w:rPr>
                <w:sz w:val="22"/>
              </w:rPr>
            </w:pPr>
          </w:p>
          <w:p w14:paraId="7B9A28A3" w14:textId="77777777" w:rsidR="00AF00AB" w:rsidRPr="00863F06" w:rsidRDefault="00AF00AB" w:rsidP="003F0018">
            <w:pPr>
              <w:rPr>
                <w:sz w:val="22"/>
              </w:rPr>
            </w:pPr>
            <w:r w:rsidRPr="00863F06">
              <w:rPr>
                <w:sz w:val="22"/>
              </w:rPr>
              <w:t>Assess each application assigned using an A-E rating scale and give a written report against the assessment criteria.</w:t>
            </w:r>
          </w:p>
          <w:p w14:paraId="6415E7C7" w14:textId="77777777" w:rsidR="00AF00AB" w:rsidRPr="00863F06" w:rsidRDefault="00AF00AB" w:rsidP="003F0018">
            <w:pPr>
              <w:rPr>
                <w:sz w:val="22"/>
              </w:rPr>
            </w:pPr>
          </w:p>
          <w:p w14:paraId="3769B328" w14:textId="77777777" w:rsidR="00AF00AB" w:rsidRPr="00863F06" w:rsidRDefault="00AF00AB" w:rsidP="003F0018">
            <w:pPr>
              <w:rPr>
                <w:sz w:val="22"/>
              </w:rPr>
            </w:pPr>
            <w:r w:rsidRPr="00863F06">
              <w:rPr>
                <w:sz w:val="22"/>
              </w:rPr>
              <w:t>Submit assessments to the ARC on or before this deadline date.</w:t>
            </w:r>
          </w:p>
        </w:tc>
      </w:tr>
    </w:tbl>
    <w:p w14:paraId="538D03AD" w14:textId="77777777" w:rsidR="00AF00AB" w:rsidRPr="00863F06" w:rsidRDefault="00AF00AB" w:rsidP="00AF00AB">
      <w:pPr>
        <w:spacing w:after="0"/>
        <w:rPr>
          <w:sz w:val="22"/>
        </w:rPr>
      </w:pPr>
    </w:p>
    <w:p w14:paraId="63D2EB2C" w14:textId="77777777" w:rsidR="00AF00AB" w:rsidRPr="00863F06" w:rsidRDefault="00AF00AB" w:rsidP="00AF00AB">
      <w:pPr>
        <w:pStyle w:val="Heading4"/>
        <w:rPr>
          <w:sz w:val="22"/>
        </w:rPr>
      </w:pPr>
      <w:r w:rsidRPr="00863F06">
        <w:rPr>
          <w:sz w:val="22"/>
          <w:szCs w:val="22"/>
        </w:rPr>
        <w:t>Grant Guidelines</w:t>
      </w:r>
    </w:p>
    <w:p w14:paraId="2D94E355" w14:textId="77777777" w:rsidR="00AF00AB" w:rsidRPr="006547B5" w:rsidRDefault="00AF00AB" w:rsidP="00AF00AB">
      <w:pPr>
        <w:spacing w:before="120" w:after="0"/>
        <w:rPr>
          <w:rFonts w:eastAsia="Calibri" w:cs="Arial"/>
          <w:sz w:val="22"/>
        </w:rPr>
      </w:pPr>
      <w:r w:rsidRPr="006547B5">
        <w:rPr>
          <w:rFonts w:eastAsia="Calibri" w:cs="Arial"/>
          <w:sz w:val="22"/>
        </w:rPr>
        <w:t xml:space="preserve">The objectives and assessment criteria below are from the </w:t>
      </w:r>
      <w:r w:rsidRPr="006547B5">
        <w:rPr>
          <w:rFonts w:eastAsia="Calibri" w:cs="Arial"/>
          <w:i/>
          <w:sz w:val="22"/>
        </w:rPr>
        <w:t xml:space="preserve">Industry Fellowships Program </w:t>
      </w:r>
      <w:r>
        <w:rPr>
          <w:rFonts w:eastAsia="Calibri" w:cs="Arial"/>
          <w:i/>
          <w:sz w:val="22"/>
        </w:rPr>
        <w:t xml:space="preserve">(IFP) </w:t>
      </w:r>
      <w:r w:rsidRPr="006547B5">
        <w:rPr>
          <w:rFonts w:eastAsia="Calibri" w:cs="Arial"/>
          <w:i/>
          <w:sz w:val="22"/>
        </w:rPr>
        <w:t>Grant Guidelines (2024 edition)</w:t>
      </w:r>
      <w:r w:rsidRPr="006547B5" w:rsidDel="001B4206">
        <w:rPr>
          <w:rFonts w:eastAsia="Calibri" w:cs="Arial"/>
          <w:i/>
          <w:sz w:val="22"/>
        </w:rPr>
        <w:t xml:space="preserve"> </w:t>
      </w:r>
      <w:r w:rsidRPr="006547B5">
        <w:rPr>
          <w:rFonts w:eastAsia="Calibri" w:cs="Arial"/>
          <w:sz w:val="22"/>
        </w:rPr>
        <w:t xml:space="preserve">which are available on </w:t>
      </w:r>
      <w:hyperlink r:id="rId61" w:tooltip="Clicking this link takes you to the GrantConnect website." w:history="1">
        <w:proofErr w:type="spellStart"/>
        <w:r w:rsidRPr="006547B5">
          <w:rPr>
            <w:rFonts w:eastAsia="Calibri" w:cs="Arial"/>
            <w:color w:val="0000FF"/>
            <w:sz w:val="22"/>
            <w:u w:val="single"/>
          </w:rPr>
          <w:t>GrantConnect</w:t>
        </w:r>
        <w:proofErr w:type="spellEnd"/>
        <w:r w:rsidRPr="006547B5">
          <w:rPr>
            <w:rFonts w:eastAsia="Calibri" w:cs="Arial"/>
            <w:color w:val="0000FF"/>
            <w:sz w:val="22"/>
            <w:u w:val="single"/>
          </w:rPr>
          <w:t>.</w:t>
        </w:r>
      </w:hyperlink>
    </w:p>
    <w:p w14:paraId="43E20061" w14:textId="77777777" w:rsidR="00AF00AB" w:rsidRPr="00863F06" w:rsidRDefault="00AF00AB" w:rsidP="00AF00AB">
      <w:pPr>
        <w:spacing w:after="0"/>
        <w:rPr>
          <w:sz w:val="22"/>
        </w:rPr>
      </w:pPr>
    </w:p>
    <w:p w14:paraId="50357489" w14:textId="77777777" w:rsidR="00AF00AB" w:rsidRPr="00863F06" w:rsidRDefault="00AF00AB" w:rsidP="00AF00AB">
      <w:pPr>
        <w:pStyle w:val="Heading4"/>
        <w:rPr>
          <w:sz w:val="22"/>
          <w:szCs w:val="22"/>
        </w:rPr>
      </w:pPr>
      <w:r w:rsidRPr="00863F06">
        <w:rPr>
          <w:sz w:val="22"/>
          <w:szCs w:val="22"/>
        </w:rPr>
        <w:t>Overview</w:t>
      </w:r>
    </w:p>
    <w:p w14:paraId="2DC489CE" w14:textId="77777777" w:rsidR="00AF00AB" w:rsidRPr="006547B5" w:rsidRDefault="00AF00AB" w:rsidP="00AF00AB">
      <w:pPr>
        <w:spacing w:after="0"/>
        <w:outlineLvl w:val="3"/>
        <w:rPr>
          <w:rFonts w:eastAsia="Times New Roman" w:cs="Arial"/>
          <w:color w:val="212529"/>
          <w:sz w:val="22"/>
          <w:shd w:val="clear" w:color="auto" w:fill="FFFFFF"/>
          <w:lang w:eastAsia="en-AU"/>
        </w:rPr>
      </w:pPr>
      <w:r w:rsidRPr="006547B5">
        <w:rPr>
          <w:rFonts w:eastAsia="Times New Roman" w:cs="Arial"/>
          <w:color w:val="212529"/>
          <w:sz w:val="22"/>
          <w:shd w:val="clear" w:color="auto" w:fill="FFFFFF"/>
          <w:lang w:eastAsia="en-AU"/>
        </w:rPr>
        <w:t>The Early Career Industry Fellowships scheme creates a pathway to support academic researchers in establishing careers in industry, and industry-based researchers to work in university settings, with the aim of increased two-way mobility and skill-building in research collaboration, translation and commercialisation.</w:t>
      </w:r>
    </w:p>
    <w:p w14:paraId="67E77C19" w14:textId="77777777" w:rsidR="00AF00AB" w:rsidRPr="00863F06" w:rsidRDefault="00AF00AB" w:rsidP="00AF00AB">
      <w:pPr>
        <w:spacing w:after="0"/>
        <w:rPr>
          <w:sz w:val="22"/>
        </w:rPr>
      </w:pPr>
    </w:p>
    <w:p w14:paraId="3690CA3C" w14:textId="77777777" w:rsidR="00AF00AB" w:rsidRPr="00BE298A" w:rsidRDefault="00AF00AB" w:rsidP="00AF00AB">
      <w:pPr>
        <w:pStyle w:val="Heading4"/>
        <w:rPr>
          <w:sz w:val="22"/>
          <w:szCs w:val="22"/>
        </w:rPr>
      </w:pPr>
      <w:r w:rsidRPr="00BE298A">
        <w:rPr>
          <w:sz w:val="22"/>
          <w:szCs w:val="22"/>
        </w:rPr>
        <w:t>Objectives</w:t>
      </w:r>
    </w:p>
    <w:p w14:paraId="6BAB4300" w14:textId="77777777" w:rsidR="00AF00AB" w:rsidRPr="006547B5" w:rsidRDefault="00AF00AB" w:rsidP="00F76C31">
      <w:pPr>
        <w:suppressAutoHyphens/>
        <w:spacing w:line="240" w:lineRule="auto"/>
        <w:rPr>
          <w:rFonts w:eastAsia="Calibri" w:cs="Arial"/>
          <w:sz w:val="22"/>
        </w:rPr>
      </w:pPr>
      <w:r w:rsidRPr="006547B5">
        <w:rPr>
          <w:rFonts w:eastAsia="Calibri" w:cs="Arial"/>
          <w:sz w:val="22"/>
        </w:rPr>
        <w:t>There are three levels in the IFP. All levels seek to:</w:t>
      </w:r>
    </w:p>
    <w:p w14:paraId="243643B9" w14:textId="77777777" w:rsidR="00AF00AB" w:rsidRPr="006547B5" w:rsidRDefault="00AF00AB" w:rsidP="00F76C31">
      <w:pPr>
        <w:numPr>
          <w:ilvl w:val="2"/>
          <w:numId w:val="26"/>
        </w:numPr>
        <w:suppressAutoHyphens/>
        <w:spacing w:line="240" w:lineRule="auto"/>
        <w:rPr>
          <w:rFonts w:eastAsia="Calibri" w:cs="Arial"/>
          <w:sz w:val="22"/>
        </w:rPr>
      </w:pPr>
      <w:r w:rsidRPr="006547B5">
        <w:rPr>
          <w:rFonts w:eastAsia="Calibri" w:cs="Arial"/>
          <w:sz w:val="22"/>
        </w:rPr>
        <w:lastRenderedPageBreak/>
        <w:t xml:space="preserve">increase the pipeline of researchers in Australia with capabilities in industry-focused and/or industry-based research collaboration, translation and </w:t>
      </w:r>
      <w:proofErr w:type="gramStart"/>
      <w:r w:rsidRPr="006547B5">
        <w:rPr>
          <w:rFonts w:eastAsia="Calibri" w:cs="Arial"/>
          <w:sz w:val="22"/>
        </w:rPr>
        <w:t>commercialisation;</w:t>
      </w:r>
      <w:proofErr w:type="gramEnd"/>
    </w:p>
    <w:p w14:paraId="50D0D943" w14:textId="77777777" w:rsidR="00AF00AB" w:rsidRPr="006547B5" w:rsidRDefault="00AF00AB" w:rsidP="00F76C31">
      <w:pPr>
        <w:numPr>
          <w:ilvl w:val="2"/>
          <w:numId w:val="26"/>
        </w:numPr>
        <w:suppressAutoHyphens/>
        <w:spacing w:line="240" w:lineRule="auto"/>
        <w:rPr>
          <w:rFonts w:eastAsia="Calibri" w:cs="Arial"/>
          <w:sz w:val="22"/>
        </w:rPr>
      </w:pPr>
      <w:r w:rsidRPr="006547B5">
        <w:rPr>
          <w:rFonts w:eastAsia="Calibri" w:cs="Arial"/>
          <w:sz w:val="22"/>
        </w:rPr>
        <w:t xml:space="preserve">open up and maintain a diversity of two-way career pathways traversing university and industry </w:t>
      </w:r>
      <w:proofErr w:type="gramStart"/>
      <w:r w:rsidRPr="006547B5">
        <w:rPr>
          <w:rFonts w:eastAsia="Calibri" w:cs="Arial"/>
          <w:sz w:val="22"/>
        </w:rPr>
        <w:t>settings;</w:t>
      </w:r>
      <w:proofErr w:type="gramEnd"/>
    </w:p>
    <w:p w14:paraId="772BBCFF" w14:textId="77777777" w:rsidR="00AF00AB" w:rsidRPr="006547B5" w:rsidRDefault="00AF00AB" w:rsidP="00F76C31">
      <w:pPr>
        <w:numPr>
          <w:ilvl w:val="2"/>
          <w:numId w:val="26"/>
        </w:numPr>
        <w:suppressAutoHyphens/>
        <w:spacing w:line="240" w:lineRule="auto"/>
        <w:rPr>
          <w:rFonts w:eastAsia="Calibri" w:cs="Arial"/>
          <w:sz w:val="22"/>
        </w:rPr>
      </w:pPr>
      <w:r w:rsidRPr="006547B5">
        <w:rPr>
          <w:rFonts w:eastAsia="Calibri" w:cs="Arial"/>
          <w:sz w:val="22"/>
        </w:rPr>
        <w:t xml:space="preserve">increase strategic engagement and alignment between universities and </w:t>
      </w:r>
      <w:proofErr w:type="gramStart"/>
      <w:r w:rsidRPr="006547B5">
        <w:rPr>
          <w:rFonts w:eastAsia="Calibri" w:cs="Arial"/>
          <w:sz w:val="22"/>
        </w:rPr>
        <w:t>industry;</w:t>
      </w:r>
      <w:proofErr w:type="gramEnd"/>
      <w:r w:rsidRPr="006547B5">
        <w:rPr>
          <w:rFonts w:eastAsia="Calibri" w:cs="Arial"/>
          <w:sz w:val="22"/>
        </w:rPr>
        <w:t xml:space="preserve"> </w:t>
      </w:r>
    </w:p>
    <w:p w14:paraId="63FE84C9" w14:textId="77777777" w:rsidR="00AF00AB" w:rsidRPr="006547B5" w:rsidRDefault="00AF00AB" w:rsidP="00F76C31">
      <w:pPr>
        <w:numPr>
          <w:ilvl w:val="2"/>
          <w:numId w:val="26"/>
        </w:numPr>
        <w:suppressAutoHyphens/>
        <w:spacing w:line="240" w:lineRule="auto"/>
        <w:rPr>
          <w:rFonts w:eastAsia="Calibri" w:cs="Arial"/>
          <w:sz w:val="22"/>
        </w:rPr>
      </w:pPr>
      <w:r w:rsidRPr="006547B5">
        <w:rPr>
          <w:rFonts w:eastAsia="Calibri" w:cs="Arial"/>
          <w:sz w:val="22"/>
        </w:rPr>
        <w:t>contribute to the solving of industry-identified challenges and opportunities; and</w:t>
      </w:r>
    </w:p>
    <w:p w14:paraId="3639007E" w14:textId="77777777" w:rsidR="00AF00AB" w:rsidRPr="006547B5" w:rsidRDefault="00AF00AB" w:rsidP="00F76C31">
      <w:pPr>
        <w:numPr>
          <w:ilvl w:val="2"/>
          <w:numId w:val="26"/>
        </w:numPr>
        <w:spacing w:line="240" w:lineRule="auto"/>
        <w:rPr>
          <w:rFonts w:eastAsia="Calibri" w:cs="Arial"/>
          <w:bCs/>
          <w:sz w:val="22"/>
        </w:rPr>
      </w:pPr>
      <w:r w:rsidRPr="006547B5">
        <w:rPr>
          <w:rFonts w:eastAsia="Times New Roman" w:cs="Arial"/>
          <w:bCs/>
          <w:sz w:val="22"/>
        </w:rPr>
        <w:t>create commercial, economic, environmental, social and/or cultural benefits for Australia through enhanced translation and/or commercialisation, including the development of start-up companies.</w:t>
      </w:r>
    </w:p>
    <w:p w14:paraId="43D4A3B6" w14:textId="77777777" w:rsidR="00AF00AB" w:rsidRPr="006547B5" w:rsidRDefault="00AF00AB" w:rsidP="00F76C31">
      <w:pPr>
        <w:suppressAutoHyphens/>
        <w:spacing w:line="240" w:lineRule="auto"/>
        <w:rPr>
          <w:rFonts w:eastAsia="Calibri" w:cs="Arial"/>
          <w:sz w:val="22"/>
        </w:rPr>
      </w:pPr>
      <w:r w:rsidRPr="006547B5">
        <w:rPr>
          <w:rFonts w:eastAsia="Calibri" w:cs="Arial"/>
          <w:sz w:val="22"/>
        </w:rPr>
        <w:t xml:space="preserve">Specific aims for </w:t>
      </w:r>
      <w:r>
        <w:rPr>
          <w:rFonts w:eastAsia="Calibri" w:cs="Arial"/>
          <w:sz w:val="22"/>
        </w:rPr>
        <w:t xml:space="preserve">Early </w:t>
      </w:r>
      <w:r w:rsidRPr="006547B5">
        <w:rPr>
          <w:rFonts w:eastAsia="Calibri" w:cs="Arial"/>
          <w:sz w:val="22"/>
        </w:rPr>
        <w:t>Career Industry Fellowships are:</w:t>
      </w:r>
    </w:p>
    <w:p w14:paraId="4F9950F6" w14:textId="77777777" w:rsidR="00AF00AB" w:rsidRPr="006547B5" w:rsidRDefault="00AF00AB" w:rsidP="00F76C31">
      <w:pPr>
        <w:numPr>
          <w:ilvl w:val="2"/>
          <w:numId w:val="26"/>
        </w:numPr>
        <w:spacing w:line="240" w:lineRule="auto"/>
        <w:rPr>
          <w:rFonts w:eastAsia="Times New Roman" w:cs="Arial"/>
          <w:bCs/>
          <w:sz w:val="22"/>
        </w:rPr>
      </w:pPr>
      <w:r w:rsidRPr="006547B5">
        <w:rPr>
          <w:rFonts w:eastAsia="Times New Roman" w:cs="Arial"/>
          <w:bCs/>
          <w:sz w:val="22"/>
        </w:rPr>
        <w:t xml:space="preserve">develop the industry collaboration skills of early career </w:t>
      </w:r>
      <w:proofErr w:type="gramStart"/>
      <w:r w:rsidRPr="006547B5">
        <w:rPr>
          <w:rFonts w:eastAsia="Times New Roman" w:cs="Arial"/>
          <w:bCs/>
          <w:sz w:val="22"/>
        </w:rPr>
        <w:t>researchers;</w:t>
      </w:r>
      <w:proofErr w:type="gramEnd"/>
      <w:r w:rsidRPr="006547B5">
        <w:rPr>
          <w:rFonts w:eastAsia="Times New Roman" w:cs="Arial"/>
          <w:bCs/>
          <w:sz w:val="22"/>
        </w:rPr>
        <w:t xml:space="preserve"> </w:t>
      </w:r>
    </w:p>
    <w:p w14:paraId="47C3D106" w14:textId="77777777" w:rsidR="00AF00AB" w:rsidRPr="006547B5" w:rsidRDefault="00AF00AB" w:rsidP="00F76C31">
      <w:pPr>
        <w:numPr>
          <w:ilvl w:val="2"/>
          <w:numId w:val="26"/>
        </w:numPr>
        <w:spacing w:line="240" w:lineRule="auto"/>
        <w:rPr>
          <w:rFonts w:eastAsia="Times New Roman" w:cs="Arial"/>
          <w:bCs/>
          <w:sz w:val="22"/>
        </w:rPr>
      </w:pPr>
      <w:r w:rsidRPr="006547B5">
        <w:rPr>
          <w:rFonts w:eastAsia="Times New Roman" w:cs="Arial"/>
          <w:bCs/>
          <w:sz w:val="22"/>
        </w:rPr>
        <w:t xml:space="preserve">support early career researchers to achieve translatable and/or </w:t>
      </w:r>
      <w:proofErr w:type="spellStart"/>
      <w:r w:rsidRPr="006547B5">
        <w:rPr>
          <w:rFonts w:eastAsia="Times New Roman" w:cs="Arial"/>
          <w:bCs/>
          <w:sz w:val="22"/>
        </w:rPr>
        <w:t>commercialisable</w:t>
      </w:r>
      <w:proofErr w:type="spellEnd"/>
      <w:r w:rsidRPr="006547B5">
        <w:rPr>
          <w:rFonts w:eastAsia="Times New Roman" w:cs="Arial"/>
          <w:bCs/>
          <w:sz w:val="22"/>
        </w:rPr>
        <w:t xml:space="preserve"> outcomes for industry; and </w:t>
      </w:r>
    </w:p>
    <w:p w14:paraId="3E369CFC" w14:textId="77777777" w:rsidR="00AF00AB" w:rsidRPr="003F314C" w:rsidRDefault="00AF00AB" w:rsidP="00F76C31">
      <w:pPr>
        <w:numPr>
          <w:ilvl w:val="2"/>
          <w:numId w:val="26"/>
        </w:numPr>
        <w:spacing w:line="240" w:lineRule="auto"/>
        <w:rPr>
          <w:rFonts w:eastAsia="Times New Roman" w:cs="Arial"/>
          <w:bCs/>
          <w:sz w:val="22"/>
        </w:rPr>
      </w:pPr>
      <w:r w:rsidRPr="006547B5">
        <w:rPr>
          <w:rFonts w:eastAsia="Times New Roman" w:cs="Arial"/>
          <w:bCs/>
          <w:sz w:val="22"/>
        </w:rPr>
        <w:t>deliver actionable outcomes for industry partners and research end-users.</w:t>
      </w:r>
    </w:p>
    <w:p w14:paraId="5031462A" w14:textId="77777777" w:rsidR="00AF00AB" w:rsidRPr="00863F06" w:rsidRDefault="00AF00AB" w:rsidP="00AF00AB">
      <w:pPr>
        <w:spacing w:after="0" w:line="240" w:lineRule="auto"/>
        <w:rPr>
          <w:sz w:val="22"/>
        </w:rPr>
      </w:pPr>
    </w:p>
    <w:p w14:paraId="0D5D9233" w14:textId="77777777" w:rsidR="00AF00AB" w:rsidRPr="00863F06" w:rsidRDefault="00AF00AB" w:rsidP="00AF00AB">
      <w:pPr>
        <w:pStyle w:val="Heading4"/>
        <w:spacing w:after="120"/>
        <w:rPr>
          <w:rFonts w:eastAsia="Calibri"/>
          <w:sz w:val="22"/>
        </w:rPr>
      </w:pPr>
      <w:r w:rsidRPr="00863F06">
        <w:rPr>
          <w:sz w:val="22"/>
        </w:rPr>
        <w:t xml:space="preserve">Assessment criteria and Scoring Matrix – </w:t>
      </w:r>
      <w:r>
        <w:rPr>
          <w:sz w:val="22"/>
        </w:rPr>
        <w:t>Early Career Industry Fellowships</w:t>
      </w:r>
    </w:p>
    <w:tbl>
      <w:tblPr>
        <w:tblStyle w:val="TableGrid2"/>
        <w:tblW w:w="10566" w:type="dxa"/>
        <w:jc w:val="center"/>
        <w:tblLook w:val="04A0" w:firstRow="1" w:lastRow="0" w:firstColumn="1" w:lastColumn="0" w:noHBand="0" w:noVBand="1"/>
        <w:tblCaption w:val="Australian Laureate Fellowships selection criteria"/>
        <w:tblDescription w:val="Australian Laureate Fellowships selection criteria"/>
      </w:tblPr>
      <w:tblGrid>
        <w:gridCol w:w="1680"/>
        <w:gridCol w:w="1643"/>
        <w:gridCol w:w="1810"/>
        <w:gridCol w:w="1810"/>
        <w:gridCol w:w="1810"/>
        <w:gridCol w:w="1813"/>
      </w:tblGrid>
      <w:tr w:rsidR="00AF00AB" w:rsidRPr="00625168" w14:paraId="1BD5C4DC" w14:textId="77777777" w:rsidTr="4B8EAB03">
        <w:trPr>
          <w:trHeight w:val="300"/>
          <w:tblHeader/>
          <w:jc w:val="center"/>
        </w:trPr>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9BE794E" w14:textId="77777777" w:rsidR="00AF00AB" w:rsidRPr="00625168" w:rsidRDefault="00AF00AB" w:rsidP="003F0018">
            <w:pPr>
              <w:rPr>
                <w:rFonts w:cs="Arial"/>
                <w:b/>
                <w:bCs/>
                <w:color w:val="000000"/>
                <w:sz w:val="22"/>
                <w:szCs w:val="22"/>
              </w:rPr>
            </w:pPr>
            <w:r w:rsidRPr="4B8EAB03">
              <w:rPr>
                <w:rFonts w:cs="Arial"/>
                <w:b/>
                <w:bCs/>
                <w:color w:val="000000" w:themeColor="text1"/>
                <w:sz w:val="22"/>
                <w:szCs w:val="22"/>
              </w:rPr>
              <w:t>Assessment criterion</w:t>
            </w:r>
          </w:p>
        </w:tc>
        <w:tc>
          <w:tcPr>
            <w:tcW w:w="164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B4089D0" w14:textId="77777777" w:rsidR="00AF00AB" w:rsidRPr="00625168" w:rsidRDefault="00AF00AB" w:rsidP="003F0018">
            <w:pPr>
              <w:rPr>
                <w:rFonts w:cs="Arial"/>
                <w:b/>
                <w:color w:val="000000"/>
                <w:sz w:val="22"/>
              </w:rPr>
            </w:pPr>
            <w:r w:rsidRPr="00625168">
              <w:rPr>
                <w:rFonts w:cs="Arial"/>
                <w:b/>
                <w:color w:val="000000"/>
                <w:sz w:val="22"/>
              </w:rPr>
              <w:t>(A)</w:t>
            </w:r>
          </w:p>
          <w:p w14:paraId="75F3E0A7" w14:textId="77777777" w:rsidR="00AF00AB" w:rsidRPr="00BE298A" w:rsidRDefault="00AF00AB" w:rsidP="003F0018">
            <w:pPr>
              <w:rPr>
                <w:rFonts w:cs="Arial"/>
                <w:b/>
                <w:color w:val="000000"/>
                <w:sz w:val="22"/>
              </w:rPr>
            </w:pPr>
            <w:r w:rsidRPr="00BE298A">
              <w:rPr>
                <w:rFonts w:cs="Arial"/>
                <w:b/>
                <w:color w:val="000000"/>
                <w:sz w:val="22"/>
              </w:rPr>
              <w:t>Exceptional</w:t>
            </w:r>
          </w:p>
          <w:p w14:paraId="27FE5CAF" w14:textId="77777777" w:rsidR="00AF00AB" w:rsidRPr="00A73EFE" w:rsidRDefault="00AF00AB" w:rsidP="003F0018">
            <w:pPr>
              <w:rPr>
                <w:rFonts w:cs="Arial"/>
                <w:bCs/>
                <w:color w:val="000000"/>
                <w:sz w:val="22"/>
              </w:rPr>
            </w:pPr>
            <w:r w:rsidRPr="00A73EFE">
              <w:rPr>
                <w:rFonts w:cs="Arial"/>
                <w:bCs/>
                <w:color w:val="000000"/>
                <w:sz w:val="22"/>
              </w:rPr>
              <w:t>Of the highest quality and at the forefront of research in the field. Approximately 10% of Applications should receive scores in this band.</w:t>
            </w:r>
          </w:p>
        </w:tc>
        <w:tc>
          <w:tcPr>
            <w:tcW w:w="18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365C58" w14:textId="77777777" w:rsidR="00AF00AB" w:rsidRPr="00625168" w:rsidRDefault="00AF00AB" w:rsidP="003F0018">
            <w:pPr>
              <w:rPr>
                <w:rFonts w:cs="Arial"/>
                <w:b/>
                <w:color w:val="000000"/>
                <w:sz w:val="22"/>
              </w:rPr>
            </w:pPr>
            <w:r w:rsidRPr="00625168">
              <w:rPr>
                <w:rFonts w:cs="Arial"/>
                <w:b/>
                <w:color w:val="000000"/>
                <w:sz w:val="22"/>
              </w:rPr>
              <w:t>(B)</w:t>
            </w:r>
          </w:p>
          <w:p w14:paraId="148193B5" w14:textId="77777777" w:rsidR="00AF00AB" w:rsidRPr="00BE298A" w:rsidRDefault="00AF00AB" w:rsidP="003F0018">
            <w:pPr>
              <w:rPr>
                <w:rFonts w:cs="Arial"/>
                <w:b/>
                <w:color w:val="000000"/>
                <w:sz w:val="22"/>
              </w:rPr>
            </w:pPr>
            <w:r w:rsidRPr="00BE298A">
              <w:rPr>
                <w:rFonts w:cs="Arial"/>
                <w:b/>
                <w:color w:val="000000"/>
                <w:sz w:val="22"/>
              </w:rPr>
              <w:t>Outstanding</w:t>
            </w:r>
          </w:p>
          <w:p w14:paraId="4A0C4445" w14:textId="77777777" w:rsidR="00AF00AB" w:rsidRPr="00A73EFE" w:rsidRDefault="00AF00AB" w:rsidP="003F0018">
            <w:pPr>
              <w:rPr>
                <w:rFonts w:cs="Arial"/>
                <w:bCs/>
                <w:color w:val="000000"/>
                <w:sz w:val="22"/>
              </w:rPr>
            </w:pPr>
            <w:r w:rsidRPr="00A73EFE">
              <w:rPr>
                <w:rFonts w:cs="Arial"/>
                <w:bCs/>
                <w:color w:val="000000"/>
                <w:sz w:val="22"/>
              </w:rPr>
              <w:t>Of high quality and strongly competitive. Approximately 15% of Applications should receive scores in this band.</w:t>
            </w:r>
          </w:p>
        </w:tc>
        <w:tc>
          <w:tcPr>
            <w:tcW w:w="18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3A3E9C6" w14:textId="77777777" w:rsidR="00AF00AB" w:rsidRPr="00625168" w:rsidRDefault="00AF00AB" w:rsidP="003F0018">
            <w:pPr>
              <w:rPr>
                <w:rFonts w:cs="Arial"/>
                <w:b/>
                <w:color w:val="000000"/>
                <w:sz w:val="22"/>
              </w:rPr>
            </w:pPr>
            <w:r w:rsidRPr="00625168">
              <w:rPr>
                <w:rFonts w:cs="Arial"/>
                <w:b/>
                <w:color w:val="000000"/>
                <w:sz w:val="22"/>
              </w:rPr>
              <w:t>(C)</w:t>
            </w:r>
          </w:p>
          <w:p w14:paraId="524C418C" w14:textId="77777777" w:rsidR="00AF00AB" w:rsidRDefault="00AF00AB" w:rsidP="003F0018">
            <w:pPr>
              <w:rPr>
                <w:rFonts w:cs="Arial"/>
                <w:b/>
                <w:color w:val="000000"/>
                <w:sz w:val="22"/>
              </w:rPr>
            </w:pPr>
            <w:r w:rsidRPr="00BE298A">
              <w:rPr>
                <w:rFonts w:cs="Arial"/>
                <w:b/>
                <w:color w:val="000000"/>
                <w:sz w:val="22"/>
              </w:rPr>
              <w:t>Excellent</w:t>
            </w:r>
          </w:p>
          <w:p w14:paraId="527B71EC" w14:textId="77777777" w:rsidR="00AF00AB" w:rsidRPr="00625168" w:rsidRDefault="00AF00AB" w:rsidP="003F0018">
            <w:pPr>
              <w:rPr>
                <w:rFonts w:cs="Arial"/>
                <w:b/>
                <w:color w:val="000000"/>
                <w:sz w:val="22"/>
              </w:rPr>
            </w:pPr>
            <w:r w:rsidRPr="00A73EFE">
              <w:rPr>
                <w:rFonts w:cs="Arial"/>
                <w:bCs/>
                <w:color w:val="000000"/>
                <w:sz w:val="22"/>
              </w:rPr>
              <w:t>Interesting, sound and compelling. Approximately 20% of Applications should receive scores in this band.</w:t>
            </w:r>
          </w:p>
        </w:tc>
        <w:tc>
          <w:tcPr>
            <w:tcW w:w="18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4CE514F" w14:textId="77777777" w:rsidR="00AF00AB" w:rsidRPr="00625168" w:rsidRDefault="00AF00AB" w:rsidP="003F0018">
            <w:pPr>
              <w:rPr>
                <w:rFonts w:cs="Arial"/>
                <w:b/>
                <w:color w:val="000000"/>
                <w:sz w:val="22"/>
              </w:rPr>
            </w:pPr>
            <w:r w:rsidRPr="00625168">
              <w:rPr>
                <w:rFonts w:cs="Arial"/>
                <w:b/>
                <w:color w:val="000000"/>
                <w:sz w:val="22"/>
              </w:rPr>
              <w:t>(D)</w:t>
            </w:r>
          </w:p>
          <w:p w14:paraId="5A123716" w14:textId="77777777" w:rsidR="00AF00AB" w:rsidRDefault="00AF00AB" w:rsidP="003F0018">
            <w:pPr>
              <w:rPr>
                <w:rFonts w:cs="Arial"/>
                <w:b/>
                <w:color w:val="000000"/>
                <w:sz w:val="22"/>
              </w:rPr>
            </w:pPr>
            <w:r w:rsidRPr="00BE298A">
              <w:rPr>
                <w:rFonts w:cs="Arial"/>
                <w:b/>
                <w:color w:val="000000"/>
                <w:sz w:val="22"/>
              </w:rPr>
              <w:t>Very Good</w:t>
            </w:r>
          </w:p>
          <w:p w14:paraId="07D83CB5" w14:textId="77777777" w:rsidR="00AF00AB" w:rsidRPr="00625168" w:rsidRDefault="00AF00AB" w:rsidP="003F0018">
            <w:pPr>
              <w:rPr>
                <w:rFonts w:cs="Arial"/>
                <w:b/>
                <w:color w:val="000000"/>
                <w:sz w:val="22"/>
              </w:rPr>
            </w:pPr>
            <w:proofErr w:type="gramStart"/>
            <w:r w:rsidRPr="00A73EFE">
              <w:rPr>
                <w:rFonts w:cs="Arial"/>
                <w:bCs/>
                <w:color w:val="000000"/>
                <w:sz w:val="22"/>
              </w:rPr>
              <w:t>Sound, but</w:t>
            </w:r>
            <w:proofErr w:type="gramEnd"/>
            <w:r w:rsidRPr="00A73EFE">
              <w:rPr>
                <w:rFonts w:cs="Arial"/>
                <w:bCs/>
                <w:color w:val="000000"/>
                <w:sz w:val="22"/>
              </w:rPr>
              <w:t xml:space="preserve"> lacks a compelling element. Approximately 35% of Applications are likely to fall into this band.</w:t>
            </w:r>
          </w:p>
        </w:tc>
        <w:tc>
          <w:tcPr>
            <w:tcW w:w="181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D9DACF2" w14:textId="77777777" w:rsidR="00AF00AB" w:rsidRPr="00625168" w:rsidRDefault="00AF00AB" w:rsidP="003F0018">
            <w:pPr>
              <w:rPr>
                <w:rFonts w:cs="Arial"/>
                <w:b/>
                <w:color w:val="000000"/>
                <w:sz w:val="22"/>
              </w:rPr>
            </w:pPr>
            <w:r w:rsidRPr="00625168">
              <w:rPr>
                <w:rFonts w:cs="Arial"/>
                <w:b/>
                <w:color w:val="000000"/>
                <w:sz w:val="22"/>
              </w:rPr>
              <w:t>(E)</w:t>
            </w:r>
          </w:p>
          <w:p w14:paraId="75007470" w14:textId="77777777" w:rsidR="00AF00AB" w:rsidRDefault="00AF00AB" w:rsidP="003F0018">
            <w:pPr>
              <w:rPr>
                <w:rFonts w:cs="Arial"/>
                <w:b/>
                <w:color w:val="000000"/>
                <w:sz w:val="22"/>
              </w:rPr>
            </w:pPr>
            <w:r w:rsidRPr="00BE298A">
              <w:rPr>
                <w:rFonts w:cs="Arial"/>
                <w:b/>
                <w:color w:val="000000"/>
                <w:sz w:val="22"/>
              </w:rPr>
              <w:t>Good</w:t>
            </w:r>
          </w:p>
          <w:p w14:paraId="2D7FD331" w14:textId="77777777" w:rsidR="00AF00AB" w:rsidRPr="00625168" w:rsidRDefault="00AF00AB" w:rsidP="003F0018">
            <w:pPr>
              <w:rPr>
                <w:rFonts w:cs="Arial"/>
                <w:b/>
                <w:color w:val="000000"/>
                <w:sz w:val="22"/>
              </w:rPr>
            </w:pPr>
            <w:r w:rsidRPr="0033017F">
              <w:rPr>
                <w:rFonts w:cs="Arial"/>
                <w:bCs/>
                <w:color w:val="000000"/>
                <w:sz w:val="22"/>
              </w:rPr>
              <w:t>Has significant weaknesses. Approximately 20% of Applications are likely to fall into this band</w:t>
            </w:r>
            <w:r w:rsidRPr="00BE298A">
              <w:rPr>
                <w:rFonts w:cs="Arial"/>
                <w:b/>
                <w:color w:val="000000"/>
                <w:sz w:val="22"/>
              </w:rPr>
              <w:t>.</w:t>
            </w:r>
          </w:p>
        </w:tc>
      </w:tr>
    </w:tbl>
    <w:p w14:paraId="72EDFF64" w14:textId="77777777" w:rsidR="00AF00AB" w:rsidRPr="00863F06" w:rsidRDefault="00AF00AB" w:rsidP="00AF00AB">
      <w:pPr>
        <w:rPr>
          <w:sz w:val="22"/>
        </w:rPr>
      </w:pPr>
    </w:p>
    <w:tbl>
      <w:tblPr>
        <w:tblStyle w:val="TableGrid2"/>
        <w:tblW w:w="10566" w:type="dxa"/>
        <w:tblLook w:val="04A0" w:firstRow="1" w:lastRow="0" w:firstColumn="1" w:lastColumn="0" w:noHBand="0" w:noVBand="1"/>
        <w:tblCaption w:val="Australian Laureate Fellowships selection criteria"/>
        <w:tblDescription w:val="Australian Laureate Fellowships selection criteria"/>
      </w:tblPr>
      <w:tblGrid>
        <w:gridCol w:w="1680"/>
        <w:gridCol w:w="8886"/>
      </w:tblGrid>
      <w:tr w:rsidR="00AF00AB" w:rsidRPr="00625168" w14:paraId="54B8EF0B" w14:textId="77777777" w:rsidTr="003F0018">
        <w:tc>
          <w:tcPr>
            <w:tcW w:w="795" w:type="pct"/>
            <w:shd w:val="clear" w:color="auto" w:fill="D9E2F3"/>
          </w:tcPr>
          <w:p w14:paraId="2F6B8681" w14:textId="77777777" w:rsidR="00AF00AB" w:rsidRPr="00BE298A" w:rsidRDefault="00AF00AB" w:rsidP="003F0018">
            <w:pPr>
              <w:rPr>
                <w:rFonts w:cs="Arial"/>
                <w:b/>
                <w:color w:val="000000"/>
                <w:sz w:val="22"/>
              </w:rPr>
            </w:pPr>
            <w:r w:rsidRPr="00863F06">
              <w:rPr>
                <w:rFonts w:cs="Arial"/>
                <w:b/>
                <w:color w:val="000000"/>
                <w:sz w:val="22"/>
              </w:rPr>
              <w:t>Assessment criteria and weightings</w:t>
            </w:r>
          </w:p>
        </w:tc>
        <w:tc>
          <w:tcPr>
            <w:tcW w:w="4205" w:type="pct"/>
            <w:shd w:val="clear" w:color="auto" w:fill="D9E2F3"/>
          </w:tcPr>
          <w:p w14:paraId="4B13E159" w14:textId="77777777" w:rsidR="00AF00AB" w:rsidRPr="00BE298A" w:rsidRDefault="00AF00AB" w:rsidP="003F0018">
            <w:pPr>
              <w:rPr>
                <w:rFonts w:cs="Arial"/>
                <w:b/>
                <w:color w:val="000000"/>
                <w:sz w:val="22"/>
              </w:rPr>
            </w:pPr>
            <w:r w:rsidRPr="0004351B">
              <w:rPr>
                <w:rFonts w:cs="Arial"/>
                <w:b/>
                <w:color w:val="000000"/>
                <w:sz w:val="22"/>
              </w:rPr>
              <w:t>Assessment</w:t>
            </w:r>
            <w:r w:rsidRPr="00BE298A">
              <w:rPr>
                <w:rFonts w:cs="Arial"/>
                <w:b/>
                <w:color w:val="000000"/>
                <w:sz w:val="22"/>
              </w:rPr>
              <w:t xml:space="preserve"> criteria details</w:t>
            </w:r>
          </w:p>
        </w:tc>
      </w:tr>
      <w:tr w:rsidR="00AF00AB" w:rsidRPr="00863F06" w14:paraId="6DBF1F4B" w14:textId="77777777" w:rsidTr="003F0018">
        <w:tc>
          <w:tcPr>
            <w:tcW w:w="795" w:type="pct"/>
            <w:tcBorders>
              <w:top w:val="single" w:sz="4" w:space="0" w:color="auto"/>
              <w:left w:val="single" w:sz="4" w:space="0" w:color="auto"/>
              <w:bottom w:val="single" w:sz="4" w:space="0" w:color="auto"/>
              <w:right w:val="single" w:sz="4" w:space="0" w:color="auto"/>
            </w:tcBorders>
          </w:tcPr>
          <w:p w14:paraId="55B75F6C" w14:textId="77777777" w:rsidR="00AF00AB" w:rsidRPr="009E4565" w:rsidRDefault="00AF00AB" w:rsidP="003F0018">
            <w:pPr>
              <w:rPr>
                <w:rFonts w:cs="Arial"/>
                <w:color w:val="000000"/>
                <w:sz w:val="22"/>
                <w:szCs w:val="22"/>
              </w:rPr>
            </w:pPr>
            <w:r w:rsidRPr="009E4565">
              <w:rPr>
                <w:rFonts w:cs="Arial"/>
                <w:color w:val="000000"/>
                <w:sz w:val="22"/>
                <w:szCs w:val="22"/>
              </w:rPr>
              <w:t>Investigator/ Capability</w:t>
            </w:r>
          </w:p>
          <w:p w14:paraId="76D497AF" w14:textId="77777777" w:rsidR="00AF00AB" w:rsidRPr="009E4565" w:rsidRDefault="00AF00AB" w:rsidP="003F0018">
            <w:pPr>
              <w:rPr>
                <w:rFonts w:cs="Arial"/>
                <w:color w:val="000000"/>
                <w:sz w:val="22"/>
                <w:szCs w:val="22"/>
              </w:rPr>
            </w:pPr>
            <w:r w:rsidRPr="009E4565">
              <w:rPr>
                <w:rFonts w:cs="Arial"/>
                <w:color w:val="000000"/>
                <w:sz w:val="22"/>
                <w:szCs w:val="22"/>
              </w:rPr>
              <w:t>35%</w:t>
            </w:r>
          </w:p>
        </w:tc>
        <w:tc>
          <w:tcPr>
            <w:tcW w:w="4205" w:type="pct"/>
            <w:tcBorders>
              <w:top w:val="single" w:sz="4" w:space="0" w:color="auto"/>
              <w:left w:val="single" w:sz="4" w:space="0" w:color="auto"/>
              <w:bottom w:val="single" w:sz="4" w:space="0" w:color="auto"/>
              <w:right w:val="single" w:sz="4" w:space="0" w:color="auto"/>
            </w:tcBorders>
          </w:tcPr>
          <w:p w14:paraId="54CC1287"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Research Opportunity and Performance Evidence (ROPE), including a demonstrated track-record of high-quality research outputs appropriate to the discipline/</w:t>
            </w:r>
            <w:proofErr w:type="gramStart"/>
            <w:r w:rsidRPr="009E4565">
              <w:rPr>
                <w:rFonts w:cs="Arial"/>
                <w:sz w:val="22"/>
                <w:szCs w:val="22"/>
              </w:rPr>
              <w:t>s;</w:t>
            </w:r>
            <w:proofErr w:type="gramEnd"/>
          </w:p>
          <w:p w14:paraId="33EFABEC"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Demonstrated capability to undertake research projects in collaboration with industry and/or other research end-user groups; and</w:t>
            </w:r>
          </w:p>
          <w:p w14:paraId="0CA33F46" w14:textId="77777777" w:rsidR="00AF00AB" w:rsidRPr="00594E9C" w:rsidRDefault="00AF00AB" w:rsidP="003F0018">
            <w:pPr>
              <w:pStyle w:val="ListParagraph"/>
              <w:numPr>
                <w:ilvl w:val="0"/>
                <w:numId w:val="28"/>
              </w:numPr>
              <w:spacing w:after="60" w:line="280" w:lineRule="atLeast"/>
              <w:ind w:left="357" w:hanging="357"/>
              <w:rPr>
                <w:rFonts w:cs="Arial"/>
                <w:color w:val="000000"/>
                <w:sz w:val="22"/>
              </w:rPr>
            </w:pPr>
            <w:r w:rsidRPr="00594E9C">
              <w:rPr>
                <w:rFonts w:cs="Arial"/>
                <w:sz w:val="22"/>
              </w:rPr>
              <w:t>Alignment of the candidate’s skills and experience to the project.</w:t>
            </w:r>
          </w:p>
        </w:tc>
      </w:tr>
      <w:tr w:rsidR="00AF00AB" w:rsidRPr="00863F06" w14:paraId="37962E97" w14:textId="77777777" w:rsidTr="003F0018">
        <w:tc>
          <w:tcPr>
            <w:tcW w:w="795" w:type="pct"/>
            <w:tcBorders>
              <w:top w:val="single" w:sz="4" w:space="0" w:color="auto"/>
              <w:left w:val="single" w:sz="4" w:space="0" w:color="auto"/>
              <w:bottom w:val="single" w:sz="4" w:space="0" w:color="auto"/>
              <w:right w:val="single" w:sz="4" w:space="0" w:color="auto"/>
            </w:tcBorders>
          </w:tcPr>
          <w:p w14:paraId="5820694B" w14:textId="77777777" w:rsidR="00AF00AB" w:rsidRPr="009E4565" w:rsidRDefault="00AF00AB" w:rsidP="003F0018">
            <w:pPr>
              <w:rPr>
                <w:rFonts w:cs="Arial"/>
                <w:color w:val="000000"/>
                <w:sz w:val="22"/>
                <w:szCs w:val="22"/>
              </w:rPr>
            </w:pPr>
            <w:r w:rsidRPr="009E4565">
              <w:rPr>
                <w:rFonts w:cs="Arial"/>
                <w:color w:val="000000"/>
                <w:sz w:val="22"/>
                <w:szCs w:val="22"/>
              </w:rPr>
              <w:t>Project Quality and Innovation</w:t>
            </w:r>
          </w:p>
          <w:p w14:paraId="6E74558F" w14:textId="77777777" w:rsidR="00AF00AB" w:rsidRPr="009E4565" w:rsidRDefault="00AF00AB" w:rsidP="003F0018">
            <w:pPr>
              <w:pStyle w:val="ListParagraph"/>
              <w:ind w:left="0"/>
              <w:rPr>
                <w:rFonts w:cs="Arial"/>
                <w:color w:val="000000"/>
                <w:sz w:val="22"/>
                <w:szCs w:val="22"/>
              </w:rPr>
            </w:pPr>
            <w:r w:rsidRPr="009E4565">
              <w:rPr>
                <w:rFonts w:cs="Arial"/>
                <w:color w:val="000000"/>
                <w:sz w:val="22"/>
                <w:szCs w:val="22"/>
              </w:rPr>
              <w:t>35%</w:t>
            </w:r>
          </w:p>
        </w:tc>
        <w:tc>
          <w:tcPr>
            <w:tcW w:w="4205" w:type="pct"/>
            <w:tcBorders>
              <w:top w:val="single" w:sz="4" w:space="0" w:color="auto"/>
              <w:left w:val="single" w:sz="4" w:space="0" w:color="auto"/>
              <w:bottom w:val="single" w:sz="4" w:space="0" w:color="auto"/>
              <w:right w:val="single" w:sz="4" w:space="0" w:color="auto"/>
            </w:tcBorders>
          </w:tcPr>
          <w:p w14:paraId="00033DB3"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 xml:space="preserve">Contribution of the project to address an important gap in knowledge or significant problem identified by the Key Industry </w:t>
            </w:r>
            <w:proofErr w:type="gramStart"/>
            <w:r w:rsidRPr="009E4565">
              <w:rPr>
                <w:rFonts w:cs="Arial"/>
                <w:sz w:val="22"/>
                <w:szCs w:val="22"/>
              </w:rPr>
              <w:t>Partner;</w:t>
            </w:r>
            <w:proofErr w:type="gramEnd"/>
          </w:p>
          <w:p w14:paraId="17629B20"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 xml:space="preserve">Novelty and innovation of the project in the context of previous research in the </w:t>
            </w:r>
            <w:proofErr w:type="gramStart"/>
            <w:r w:rsidRPr="009E4565">
              <w:rPr>
                <w:rFonts w:cs="Arial"/>
                <w:sz w:val="22"/>
                <w:szCs w:val="22"/>
              </w:rPr>
              <w:t>area;</w:t>
            </w:r>
            <w:proofErr w:type="gramEnd"/>
          </w:p>
          <w:p w14:paraId="3CE5DCB7"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Cohesiveness and clarity of the project design and implementation plan (including the appropriateness of the aim(s), conceptual framework, method, data and/or analyses); and</w:t>
            </w:r>
          </w:p>
          <w:p w14:paraId="595121B9"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The clear presence of the Key Industry Partner in the design, method and delivery of the research.</w:t>
            </w:r>
          </w:p>
          <w:p w14:paraId="18879212" w14:textId="77777777" w:rsidR="00AF00AB" w:rsidRPr="009E4565" w:rsidRDefault="00AF00AB" w:rsidP="003F0018">
            <w:pPr>
              <w:tabs>
                <w:tab w:val="left" w:pos="0"/>
                <w:tab w:val="left" w:pos="993"/>
              </w:tabs>
              <w:spacing w:before="240" w:line="285" w:lineRule="atLeast"/>
              <w:rPr>
                <w:rFonts w:cs="Arial"/>
                <w:sz w:val="22"/>
                <w:szCs w:val="22"/>
                <w:u w:val="single"/>
              </w:rPr>
            </w:pPr>
            <w:r w:rsidRPr="009E4565">
              <w:rPr>
                <w:rFonts w:cs="Arial"/>
                <w:sz w:val="22"/>
                <w:szCs w:val="22"/>
                <w:u w:val="single"/>
              </w:rPr>
              <w:lastRenderedPageBreak/>
              <w:t>If the project involves Aboriginal and/or Torres Strait Islander research, additional criteria include:</w:t>
            </w:r>
          </w:p>
          <w:p w14:paraId="23FB8A8B"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 xml:space="preserve">The project’s level of collaboration, engagement, relationship building and benefit sharing with Aboriginal and Torres Strait Islander Peoples, and First Nations Organisations and </w:t>
            </w:r>
            <w:proofErr w:type="gramStart"/>
            <w:r w:rsidRPr="009E4565">
              <w:rPr>
                <w:rFonts w:cs="Arial"/>
                <w:sz w:val="22"/>
                <w:szCs w:val="22"/>
              </w:rPr>
              <w:t>Communities;</w:t>
            </w:r>
            <w:proofErr w:type="gramEnd"/>
          </w:p>
          <w:p w14:paraId="03FEAD59"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 xml:space="preserve">The project’s strategy and mechanisms for Indigenous research capacity building within the </w:t>
            </w:r>
            <w:proofErr w:type="gramStart"/>
            <w:r w:rsidRPr="009E4565">
              <w:rPr>
                <w:rFonts w:cs="Arial"/>
                <w:sz w:val="22"/>
                <w:szCs w:val="22"/>
              </w:rPr>
              <w:t>project;</w:t>
            </w:r>
            <w:proofErr w:type="gramEnd"/>
          </w:p>
          <w:p w14:paraId="5C4CE14F" w14:textId="77777777" w:rsidR="00AF00AB" w:rsidRPr="009E4565" w:rsidRDefault="00AF00AB" w:rsidP="003F0018">
            <w:pPr>
              <w:numPr>
                <w:ilvl w:val="0"/>
                <w:numId w:val="28"/>
              </w:numPr>
              <w:suppressAutoHyphens/>
              <w:spacing w:before="120" w:after="60" w:line="280" w:lineRule="atLeast"/>
              <w:rPr>
                <w:rFonts w:cs="Arial"/>
                <w:sz w:val="22"/>
                <w:szCs w:val="22"/>
              </w:rPr>
            </w:pPr>
            <w:r w:rsidRPr="009E4565">
              <w:rPr>
                <w:rFonts w:cs="Arial"/>
                <w:sz w:val="22"/>
                <w:szCs w:val="22"/>
              </w:rPr>
              <w:t xml:space="preserve">The project’s adherence to the </w:t>
            </w:r>
            <w:hyperlink r:id="rId62" w:history="1">
              <w:r w:rsidRPr="009E4565">
                <w:rPr>
                  <w:rFonts w:cs="Arial"/>
                  <w:color w:val="0000FF"/>
                  <w:sz w:val="22"/>
                  <w:szCs w:val="22"/>
                  <w:u w:val="single"/>
                </w:rPr>
                <w:t>Australian Indigenous Data Sovereignty Principles</w:t>
              </w:r>
            </w:hyperlink>
            <w:r w:rsidRPr="009E4565">
              <w:rPr>
                <w:rFonts w:cs="Arial"/>
                <w:color w:val="0000FF"/>
                <w:sz w:val="22"/>
                <w:szCs w:val="22"/>
                <w:u w:val="single"/>
              </w:rPr>
              <w:t xml:space="preserve"> (2018)</w:t>
            </w:r>
            <w:r w:rsidRPr="009E4565">
              <w:rPr>
                <w:rFonts w:cs="Arial"/>
                <w:sz w:val="22"/>
                <w:szCs w:val="22"/>
              </w:rPr>
              <w:t>; and</w:t>
            </w:r>
          </w:p>
          <w:p w14:paraId="0C6C7376" w14:textId="77777777" w:rsidR="00AF00AB" w:rsidRPr="009E4565" w:rsidRDefault="00AF00AB" w:rsidP="003F0018">
            <w:pPr>
              <w:pStyle w:val="GGAssessmentCriteria-"/>
              <w:numPr>
                <w:ilvl w:val="0"/>
                <w:numId w:val="28"/>
              </w:numPr>
              <w:ind w:left="357" w:hanging="357"/>
              <w:rPr>
                <w:rFonts w:ascii="Arial" w:hAnsi="Arial" w:cs="Arial"/>
                <w:szCs w:val="22"/>
              </w:rPr>
            </w:pPr>
            <w:r w:rsidRPr="009E4565">
              <w:rPr>
                <w:rFonts w:ascii="Arial" w:hAnsi="Arial" w:cs="Arial"/>
                <w:szCs w:val="22"/>
              </w:rPr>
              <w:t xml:space="preserve">The project’s understanding of, and proposed strategies to adhere to, the </w:t>
            </w:r>
            <w:hyperlink r:id="rId63" w:history="1">
              <w:r w:rsidRPr="009E4565">
                <w:rPr>
                  <w:rFonts w:ascii="Arial" w:hAnsi="Arial" w:cs="Arial"/>
                  <w:color w:val="0000FF"/>
                  <w:szCs w:val="22"/>
                  <w:u w:val="single"/>
                </w:rPr>
                <w:t>AIATSIS Code of Ethics for Aboriginal and Torres Strait Islander Research</w:t>
              </w:r>
            </w:hyperlink>
            <w:r w:rsidRPr="009E4565">
              <w:rPr>
                <w:rFonts w:ascii="Arial" w:hAnsi="Arial" w:cs="Arial"/>
                <w:color w:val="0000FF"/>
                <w:szCs w:val="22"/>
                <w:u w:val="single"/>
              </w:rPr>
              <w:t xml:space="preserve"> (2020)</w:t>
            </w:r>
            <w:r w:rsidRPr="009E4565">
              <w:rPr>
                <w:rFonts w:ascii="Arial" w:hAnsi="Arial" w:cs="Arial"/>
                <w:szCs w:val="22"/>
              </w:rPr>
              <w:t xml:space="preserve"> and NHMRC’s guidelines on </w:t>
            </w:r>
            <w:hyperlink r:id="rId64" w:history="1">
              <w:r w:rsidRPr="009E4565">
                <w:rPr>
                  <w:rFonts w:ascii="Arial" w:hAnsi="Arial" w:cs="Arial"/>
                  <w:color w:val="0000FF"/>
                  <w:szCs w:val="22"/>
                  <w:u w:val="single"/>
                </w:rPr>
                <w:t>Ethical conduct in research with Aboriginal and Torres Strait Islander Peoples and communities</w:t>
              </w:r>
            </w:hyperlink>
            <w:r w:rsidRPr="009E4565">
              <w:rPr>
                <w:rFonts w:ascii="Arial" w:hAnsi="Arial" w:cs="Arial"/>
                <w:color w:val="0000FF"/>
                <w:szCs w:val="22"/>
                <w:u w:val="single"/>
              </w:rPr>
              <w:t xml:space="preserve"> (2018)</w:t>
            </w:r>
            <w:r w:rsidRPr="009E4565">
              <w:rPr>
                <w:rFonts w:ascii="Arial" w:hAnsi="Arial" w:cs="Arial"/>
                <w:szCs w:val="22"/>
              </w:rPr>
              <w:t>.</w:t>
            </w:r>
          </w:p>
        </w:tc>
      </w:tr>
      <w:tr w:rsidR="00AF00AB" w:rsidRPr="00863F06" w14:paraId="0A4D023F" w14:textId="77777777" w:rsidTr="003F0018">
        <w:tc>
          <w:tcPr>
            <w:tcW w:w="795" w:type="pct"/>
            <w:tcBorders>
              <w:top w:val="single" w:sz="4" w:space="0" w:color="auto"/>
              <w:left w:val="single" w:sz="4" w:space="0" w:color="auto"/>
              <w:bottom w:val="single" w:sz="4" w:space="0" w:color="auto"/>
              <w:right w:val="single" w:sz="4" w:space="0" w:color="auto"/>
            </w:tcBorders>
          </w:tcPr>
          <w:p w14:paraId="17861D97" w14:textId="77777777" w:rsidR="00AF00AB" w:rsidRPr="00825032" w:rsidRDefault="00AF00AB" w:rsidP="003F0018">
            <w:pPr>
              <w:rPr>
                <w:rFonts w:cs="Arial"/>
                <w:color w:val="000000"/>
                <w:sz w:val="22"/>
                <w:szCs w:val="22"/>
              </w:rPr>
            </w:pPr>
            <w:r w:rsidRPr="00825032">
              <w:rPr>
                <w:rFonts w:cs="Arial"/>
                <w:color w:val="000000"/>
                <w:sz w:val="22"/>
                <w:szCs w:val="22"/>
              </w:rPr>
              <w:lastRenderedPageBreak/>
              <w:t>Feasibility and Strategic Alignment</w:t>
            </w:r>
          </w:p>
          <w:p w14:paraId="0F29EF51" w14:textId="77777777" w:rsidR="00AF00AB" w:rsidRPr="00825032" w:rsidRDefault="00AF00AB" w:rsidP="003F0018">
            <w:pPr>
              <w:rPr>
                <w:rFonts w:cs="Arial"/>
                <w:color w:val="000000"/>
                <w:sz w:val="22"/>
                <w:szCs w:val="22"/>
              </w:rPr>
            </w:pPr>
            <w:r w:rsidRPr="00825032">
              <w:rPr>
                <w:rFonts w:cs="Arial"/>
                <w:color w:val="000000"/>
                <w:sz w:val="22"/>
                <w:szCs w:val="22"/>
              </w:rPr>
              <w:t>15%</w:t>
            </w:r>
          </w:p>
          <w:p w14:paraId="56CEB883" w14:textId="77777777" w:rsidR="00AF00AB" w:rsidRPr="00825032" w:rsidRDefault="00AF00AB" w:rsidP="003F0018">
            <w:pPr>
              <w:pStyle w:val="ListParagraph"/>
              <w:ind w:left="0"/>
              <w:rPr>
                <w:rFonts w:cs="Arial"/>
                <w:color w:val="000000"/>
                <w:sz w:val="22"/>
                <w:szCs w:val="22"/>
              </w:rPr>
            </w:pPr>
          </w:p>
        </w:tc>
        <w:tc>
          <w:tcPr>
            <w:tcW w:w="4205" w:type="pct"/>
            <w:tcBorders>
              <w:top w:val="single" w:sz="4" w:space="0" w:color="auto"/>
              <w:left w:val="single" w:sz="4" w:space="0" w:color="auto"/>
              <w:bottom w:val="single" w:sz="4" w:space="0" w:color="auto"/>
              <w:right w:val="single" w:sz="4" w:space="0" w:color="auto"/>
            </w:tcBorders>
          </w:tcPr>
          <w:p w14:paraId="53895B5F" w14:textId="77777777" w:rsidR="00AF00AB" w:rsidRPr="00825032" w:rsidRDefault="00AF00AB" w:rsidP="003F0018">
            <w:pPr>
              <w:numPr>
                <w:ilvl w:val="0"/>
                <w:numId w:val="29"/>
              </w:numPr>
              <w:tabs>
                <w:tab w:val="left" w:pos="1276"/>
                <w:tab w:val="right" w:pos="8789"/>
              </w:tabs>
              <w:spacing w:before="40" w:line="280" w:lineRule="atLeast"/>
              <w:rPr>
                <w:rFonts w:cs="Arial"/>
                <w:sz w:val="22"/>
                <w:szCs w:val="22"/>
              </w:rPr>
            </w:pPr>
            <w:r w:rsidRPr="00825032">
              <w:rPr>
                <w:rFonts w:cs="Arial"/>
                <w:sz w:val="22"/>
                <w:szCs w:val="22"/>
              </w:rPr>
              <w:t xml:space="preserve">Strength of engagement between the candidate and the Key Industry Partner, including previous projects (where applicable), and interactions to date on the proposed </w:t>
            </w:r>
            <w:proofErr w:type="gramStart"/>
            <w:r w:rsidRPr="00825032">
              <w:rPr>
                <w:rFonts w:cs="Arial"/>
                <w:sz w:val="22"/>
                <w:szCs w:val="22"/>
              </w:rPr>
              <w:t>project;</w:t>
            </w:r>
            <w:proofErr w:type="gramEnd"/>
          </w:p>
          <w:p w14:paraId="578326EC" w14:textId="77777777" w:rsidR="00AF00AB" w:rsidRPr="00825032" w:rsidRDefault="00AF00AB" w:rsidP="003F0018">
            <w:pPr>
              <w:numPr>
                <w:ilvl w:val="0"/>
                <w:numId w:val="29"/>
              </w:numPr>
              <w:tabs>
                <w:tab w:val="left" w:pos="1276"/>
                <w:tab w:val="right" w:pos="8789"/>
              </w:tabs>
              <w:spacing w:before="40" w:line="280" w:lineRule="atLeast"/>
              <w:rPr>
                <w:rFonts w:cs="Arial"/>
                <w:sz w:val="22"/>
                <w:szCs w:val="22"/>
              </w:rPr>
            </w:pPr>
            <w:r w:rsidRPr="00825032">
              <w:rPr>
                <w:rFonts w:cs="Arial"/>
                <w:sz w:val="22"/>
                <w:szCs w:val="22"/>
              </w:rPr>
              <w:t>The extent to which all parties demonstrate a commitment to the success of the project, and to developing and expanding a collaborative relationship, including the necessary facilities, resources and development opportunities that the organisations will provide for the candidate; and</w:t>
            </w:r>
          </w:p>
          <w:p w14:paraId="5D791CA6" w14:textId="77777777" w:rsidR="00AF00AB" w:rsidRPr="00825032" w:rsidRDefault="00AF00AB" w:rsidP="003F0018">
            <w:pPr>
              <w:pStyle w:val="GGAssessmentCriteria-"/>
              <w:numPr>
                <w:ilvl w:val="0"/>
                <w:numId w:val="29"/>
              </w:numPr>
              <w:ind w:left="357" w:hanging="357"/>
              <w:rPr>
                <w:rFonts w:ascii="Arial" w:hAnsi="Arial" w:cs="Arial"/>
                <w:szCs w:val="22"/>
              </w:rPr>
            </w:pPr>
            <w:r w:rsidRPr="00825032">
              <w:rPr>
                <w:rFonts w:ascii="Arial" w:hAnsi="Arial" w:cs="Arial"/>
                <w:szCs w:val="22"/>
              </w:rPr>
              <w:t>The feasibility of the research in terms of the project’s design, participants, requested duration, required resources/facilities, risk management, and cost-effectiveness of the budget.</w:t>
            </w:r>
          </w:p>
        </w:tc>
      </w:tr>
      <w:tr w:rsidR="00AF00AB" w:rsidRPr="00863F06" w14:paraId="24EC8EB1" w14:textId="77777777" w:rsidTr="003F0018">
        <w:tc>
          <w:tcPr>
            <w:tcW w:w="795" w:type="pct"/>
            <w:tcBorders>
              <w:top w:val="single" w:sz="4" w:space="0" w:color="auto"/>
              <w:left w:val="single" w:sz="4" w:space="0" w:color="auto"/>
              <w:bottom w:val="single" w:sz="4" w:space="0" w:color="auto"/>
              <w:right w:val="single" w:sz="4" w:space="0" w:color="auto"/>
            </w:tcBorders>
          </w:tcPr>
          <w:p w14:paraId="475BDA9E" w14:textId="77777777" w:rsidR="00AF00AB" w:rsidRPr="00825032" w:rsidRDefault="00AF00AB" w:rsidP="003F0018">
            <w:pPr>
              <w:rPr>
                <w:rFonts w:cs="Arial"/>
                <w:color w:val="000000"/>
                <w:sz w:val="22"/>
                <w:szCs w:val="22"/>
              </w:rPr>
            </w:pPr>
            <w:r w:rsidRPr="00825032">
              <w:rPr>
                <w:rFonts w:cs="Arial"/>
                <w:color w:val="000000"/>
                <w:sz w:val="22"/>
                <w:szCs w:val="22"/>
              </w:rPr>
              <w:t>Benefit</w:t>
            </w:r>
          </w:p>
          <w:p w14:paraId="29DEADED" w14:textId="77777777" w:rsidR="00AF00AB" w:rsidRPr="00825032" w:rsidRDefault="00AF00AB" w:rsidP="003F0018">
            <w:pPr>
              <w:rPr>
                <w:rFonts w:cs="Arial"/>
                <w:color w:val="000000"/>
                <w:sz w:val="22"/>
                <w:szCs w:val="22"/>
              </w:rPr>
            </w:pPr>
            <w:r w:rsidRPr="00825032">
              <w:rPr>
                <w:rFonts w:cs="Arial"/>
                <w:color w:val="000000"/>
                <w:sz w:val="22"/>
                <w:szCs w:val="22"/>
              </w:rPr>
              <w:t>15%</w:t>
            </w:r>
          </w:p>
          <w:p w14:paraId="5EC31E5C" w14:textId="77777777" w:rsidR="00AF00AB" w:rsidRPr="00825032" w:rsidRDefault="00AF00AB" w:rsidP="003F0018">
            <w:pPr>
              <w:pStyle w:val="ListParagraph"/>
              <w:ind w:left="0"/>
              <w:rPr>
                <w:rFonts w:cs="Arial"/>
                <w:color w:val="000000"/>
                <w:sz w:val="22"/>
                <w:szCs w:val="22"/>
              </w:rPr>
            </w:pPr>
          </w:p>
        </w:tc>
        <w:tc>
          <w:tcPr>
            <w:tcW w:w="4205" w:type="pct"/>
            <w:tcBorders>
              <w:top w:val="single" w:sz="4" w:space="0" w:color="auto"/>
              <w:left w:val="single" w:sz="4" w:space="0" w:color="auto"/>
              <w:bottom w:val="single" w:sz="4" w:space="0" w:color="auto"/>
              <w:right w:val="single" w:sz="4" w:space="0" w:color="auto"/>
            </w:tcBorders>
          </w:tcPr>
          <w:p w14:paraId="7E709146" w14:textId="77777777" w:rsidR="00AF00AB" w:rsidRPr="00825032" w:rsidRDefault="00AF00AB" w:rsidP="003F0018">
            <w:pPr>
              <w:numPr>
                <w:ilvl w:val="0"/>
                <w:numId w:val="30"/>
              </w:numPr>
              <w:suppressAutoHyphens/>
              <w:spacing w:before="120" w:after="60" w:line="280" w:lineRule="atLeast"/>
              <w:rPr>
                <w:rFonts w:cs="Arial"/>
                <w:sz w:val="22"/>
                <w:szCs w:val="22"/>
              </w:rPr>
            </w:pPr>
            <w:r w:rsidRPr="00825032">
              <w:rPr>
                <w:rFonts w:cs="Arial"/>
                <w:sz w:val="22"/>
                <w:szCs w:val="22"/>
              </w:rPr>
              <w:t xml:space="preserve">Delivery of actionable outcomes for the industry partner(s) and other research </w:t>
            </w:r>
            <w:proofErr w:type="gramStart"/>
            <w:r w:rsidRPr="00825032">
              <w:rPr>
                <w:rFonts w:cs="Arial"/>
                <w:sz w:val="22"/>
                <w:szCs w:val="22"/>
              </w:rPr>
              <w:t>end-users;</w:t>
            </w:r>
            <w:proofErr w:type="gramEnd"/>
          </w:p>
          <w:p w14:paraId="3F82332D" w14:textId="77777777" w:rsidR="00AF00AB" w:rsidRPr="00825032" w:rsidRDefault="00AF00AB" w:rsidP="003F0018">
            <w:pPr>
              <w:numPr>
                <w:ilvl w:val="0"/>
                <w:numId w:val="30"/>
              </w:numPr>
              <w:suppressAutoHyphens/>
              <w:spacing w:before="120" w:after="60" w:line="280" w:lineRule="atLeast"/>
              <w:rPr>
                <w:rFonts w:cs="Arial"/>
                <w:sz w:val="22"/>
                <w:szCs w:val="22"/>
              </w:rPr>
            </w:pPr>
            <w:r w:rsidRPr="00825032">
              <w:rPr>
                <w:rFonts w:cs="Arial"/>
                <w:sz w:val="22"/>
                <w:szCs w:val="22"/>
              </w:rPr>
              <w:t xml:space="preserve">New or advanced knowledge expected to result from the </w:t>
            </w:r>
            <w:proofErr w:type="gramStart"/>
            <w:r w:rsidRPr="00825032">
              <w:rPr>
                <w:rFonts w:cs="Arial"/>
                <w:sz w:val="22"/>
                <w:szCs w:val="22"/>
              </w:rPr>
              <w:t>project;</w:t>
            </w:r>
            <w:proofErr w:type="gramEnd"/>
          </w:p>
          <w:p w14:paraId="00F20BDC" w14:textId="77777777" w:rsidR="00AF00AB" w:rsidRPr="00825032" w:rsidRDefault="00AF00AB" w:rsidP="003F0018">
            <w:pPr>
              <w:numPr>
                <w:ilvl w:val="0"/>
                <w:numId w:val="30"/>
              </w:numPr>
              <w:suppressAutoHyphens/>
              <w:spacing w:before="120" w:after="60" w:line="280" w:lineRule="atLeast"/>
              <w:rPr>
                <w:rFonts w:cs="Arial"/>
                <w:sz w:val="22"/>
                <w:szCs w:val="22"/>
              </w:rPr>
            </w:pPr>
            <w:r w:rsidRPr="00825032">
              <w:rPr>
                <w:rFonts w:cs="Arial"/>
                <w:sz w:val="22"/>
                <w:szCs w:val="22"/>
              </w:rPr>
              <w:t xml:space="preserve">Appropriateness, completeness and effectiveness of proposed pathways for short-, medium- or long-term adoption, translation, and/or commercialisation of the project outcomes, including IP management, by the industry partner(s) beyond the Fellowship </w:t>
            </w:r>
            <w:proofErr w:type="gramStart"/>
            <w:r w:rsidRPr="00825032">
              <w:rPr>
                <w:rFonts w:cs="Arial"/>
                <w:sz w:val="22"/>
                <w:szCs w:val="22"/>
              </w:rPr>
              <w:t>completion;</w:t>
            </w:r>
            <w:proofErr w:type="gramEnd"/>
          </w:p>
          <w:p w14:paraId="60BDA779" w14:textId="77777777" w:rsidR="00AF00AB" w:rsidRPr="00825032" w:rsidRDefault="00AF00AB" w:rsidP="003F0018">
            <w:pPr>
              <w:numPr>
                <w:ilvl w:val="0"/>
                <w:numId w:val="30"/>
              </w:numPr>
              <w:suppressAutoHyphens/>
              <w:spacing w:before="120" w:after="60" w:line="280" w:lineRule="atLeast"/>
              <w:rPr>
                <w:rFonts w:cs="Arial"/>
                <w:sz w:val="22"/>
                <w:szCs w:val="22"/>
              </w:rPr>
            </w:pPr>
            <w:r w:rsidRPr="00825032">
              <w:rPr>
                <w:rFonts w:cs="Arial"/>
                <w:sz w:val="22"/>
                <w:szCs w:val="22"/>
              </w:rPr>
              <w:t>Demonstration of the mutual benefit to the candidate and the Key Industry Partner including potential to lead to longer-term collaboration; and</w:t>
            </w:r>
          </w:p>
          <w:p w14:paraId="66CEC1C5" w14:textId="77777777" w:rsidR="00AF00AB" w:rsidRPr="00825032" w:rsidRDefault="00AF00AB" w:rsidP="003F0018">
            <w:pPr>
              <w:numPr>
                <w:ilvl w:val="0"/>
                <w:numId w:val="30"/>
              </w:numPr>
              <w:suppressAutoHyphens/>
              <w:spacing w:before="120" w:after="60" w:line="280" w:lineRule="atLeast"/>
              <w:rPr>
                <w:rFonts w:cs="Arial"/>
                <w:sz w:val="22"/>
                <w:szCs w:val="22"/>
              </w:rPr>
            </w:pPr>
            <w:r w:rsidRPr="00825032">
              <w:rPr>
                <w:rFonts w:cs="Arial"/>
                <w:sz w:val="22"/>
                <w:szCs w:val="22"/>
              </w:rPr>
              <w:t>The potential for economic, commercial, environmental, cultural and/or social benefit for Australia.</w:t>
            </w:r>
          </w:p>
        </w:tc>
      </w:tr>
    </w:tbl>
    <w:p w14:paraId="222AD3E6" w14:textId="77777777" w:rsidR="00AF00AB" w:rsidRDefault="00AF00AB" w:rsidP="00AF00AB"/>
    <w:p w14:paraId="4F74F2A4" w14:textId="77777777" w:rsidR="00AF00AB" w:rsidRPr="00863F06" w:rsidRDefault="00AF00AB"/>
    <w:p w14:paraId="05DA3BED" w14:textId="77777777" w:rsidR="00747616" w:rsidRPr="000723E8" w:rsidRDefault="00747616" w:rsidP="00171D1B">
      <w:pPr>
        <w:rPr>
          <w:sz w:val="16"/>
          <w:szCs w:val="16"/>
        </w:rPr>
      </w:pPr>
      <w:bookmarkStart w:id="64" w:name="_Assessment_criteria_and"/>
      <w:bookmarkStart w:id="65" w:name="_Discovery_Indigenous_(IN)"/>
      <w:bookmarkStart w:id="66" w:name="_Discovery_Indigenous_(IN19)"/>
      <w:bookmarkStart w:id="67" w:name="_Industrial_Transformation_Training"/>
      <w:bookmarkEnd w:id="53"/>
      <w:bookmarkEnd w:id="54"/>
      <w:bookmarkEnd w:id="55"/>
      <w:bookmarkEnd w:id="64"/>
      <w:bookmarkEnd w:id="65"/>
      <w:bookmarkEnd w:id="66"/>
      <w:bookmarkEnd w:id="67"/>
    </w:p>
    <w:sectPr w:rsidR="00747616" w:rsidRPr="000723E8" w:rsidSect="00316071">
      <w:footerReference w:type="default" r:id="rId65"/>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E313A" w14:textId="77777777" w:rsidR="002E15CF" w:rsidRDefault="002E15CF" w:rsidP="00835608">
      <w:pPr>
        <w:spacing w:after="0" w:line="240" w:lineRule="auto"/>
      </w:pPr>
      <w:r>
        <w:separator/>
      </w:r>
    </w:p>
  </w:endnote>
  <w:endnote w:type="continuationSeparator" w:id="0">
    <w:p w14:paraId="5FA84062" w14:textId="77777777" w:rsidR="002E15CF" w:rsidRDefault="002E15CF" w:rsidP="00835608">
      <w:pPr>
        <w:spacing w:after="0" w:line="240" w:lineRule="auto"/>
      </w:pPr>
      <w:r>
        <w:continuationSeparator/>
      </w:r>
    </w:p>
  </w:endnote>
  <w:endnote w:type="continuationNotice" w:id="1">
    <w:p w14:paraId="20B9F897" w14:textId="77777777" w:rsidR="002E15CF" w:rsidRDefault="002E1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B158" w14:textId="4B3C847E"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504A6C">
      <w:rPr>
        <w:i/>
        <w:lang w:val="en-US"/>
      </w:rPr>
      <w:t>FL25</w:t>
    </w:r>
    <w:r w:rsidR="009227C2">
      <w:rPr>
        <w:i/>
        <w:lang w:val="en-US"/>
      </w:rPr>
      <w:t xml:space="preserve">, </w:t>
    </w:r>
    <w:r w:rsidR="00504A6C">
      <w:rPr>
        <w:i/>
        <w:lang w:val="en-US"/>
      </w:rPr>
      <w:t>FT25</w:t>
    </w:r>
    <w:r w:rsidR="009227C2">
      <w:rPr>
        <w:i/>
        <w:lang w:val="en-US"/>
      </w:rPr>
      <w:t xml:space="preserve">, </w:t>
    </w:r>
    <w:r w:rsidR="00504A6C">
      <w:rPr>
        <w:i/>
        <w:lang w:val="en-US"/>
      </w:rPr>
      <w:t>DE26</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483" w14:textId="04F9B92C"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w:t>
    </w:r>
    <w:r w:rsidR="00AE1180">
      <w:rPr>
        <w:i/>
        <w:lang w:val="en-US"/>
      </w:rPr>
      <w:t xml:space="preserve">IL25, IM25, </w:t>
    </w:r>
    <w:r w:rsidR="000E39DA">
      <w:rPr>
        <w:i/>
        <w:lang w:val="en-US"/>
      </w:rPr>
      <w:t>IE</w:t>
    </w:r>
    <w:r w:rsidR="00504A6C">
      <w:rPr>
        <w:i/>
        <w:lang w:val="en-US"/>
      </w:rPr>
      <w:t>25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29A8" w14:textId="77777777" w:rsidR="002E15CF" w:rsidRDefault="002E15CF" w:rsidP="00835608">
      <w:pPr>
        <w:spacing w:after="0" w:line="240" w:lineRule="auto"/>
      </w:pPr>
      <w:r>
        <w:separator/>
      </w:r>
    </w:p>
  </w:footnote>
  <w:footnote w:type="continuationSeparator" w:id="0">
    <w:p w14:paraId="3BB49DC1" w14:textId="77777777" w:rsidR="002E15CF" w:rsidRDefault="002E15CF" w:rsidP="00835608">
      <w:pPr>
        <w:spacing w:after="0" w:line="240" w:lineRule="auto"/>
      </w:pPr>
      <w:r>
        <w:continuationSeparator/>
      </w:r>
    </w:p>
  </w:footnote>
  <w:footnote w:type="continuationNotice" w:id="1">
    <w:p w14:paraId="06A5172E" w14:textId="77777777" w:rsidR="002E15CF" w:rsidRDefault="002E1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7A16C0F"/>
    <w:multiLevelType w:val="multilevel"/>
    <w:tmpl w:val="81F88E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5"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6" w15:restartNumberingAfterBreak="0">
    <w:nsid w:val="133C216B"/>
    <w:multiLevelType w:val="hybridMultilevel"/>
    <w:tmpl w:val="413630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F85D48"/>
    <w:multiLevelType w:val="hybridMultilevel"/>
    <w:tmpl w:val="ACDAA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097D"/>
    <w:multiLevelType w:val="hybridMultilevel"/>
    <w:tmpl w:val="62DC3132"/>
    <w:lvl w:ilvl="0" w:tplc="7304D70A">
      <w:start w:val="1"/>
      <w:numFmt w:val="bullet"/>
      <w:pStyle w:val="GGAssessmentCriteria-"/>
      <w:lvlText w:val=""/>
      <w:lvlJc w:val="left"/>
      <w:pPr>
        <w:ind w:left="-130" w:hanging="360"/>
      </w:pPr>
      <w:rPr>
        <w:rFonts w:ascii="Wingdings" w:hAnsi="Wingdings" w:hint="default"/>
      </w:rPr>
    </w:lvl>
    <w:lvl w:ilvl="1" w:tplc="0C090003">
      <w:start w:val="1"/>
      <w:numFmt w:val="bullet"/>
      <w:lvlText w:val="o"/>
      <w:lvlJc w:val="left"/>
      <w:pPr>
        <w:ind w:left="-849" w:hanging="360"/>
      </w:pPr>
      <w:rPr>
        <w:rFonts w:ascii="Courier New" w:hAnsi="Courier New" w:cs="Courier New" w:hint="default"/>
      </w:rPr>
    </w:lvl>
    <w:lvl w:ilvl="2" w:tplc="0C090005" w:tentative="1">
      <w:start w:val="1"/>
      <w:numFmt w:val="bullet"/>
      <w:lvlText w:val=""/>
      <w:lvlJc w:val="left"/>
      <w:pPr>
        <w:ind w:left="1273" w:hanging="360"/>
      </w:pPr>
      <w:rPr>
        <w:rFonts w:ascii="Wingdings" w:hAnsi="Wingdings" w:hint="default"/>
      </w:rPr>
    </w:lvl>
    <w:lvl w:ilvl="3" w:tplc="0C090001" w:tentative="1">
      <w:start w:val="1"/>
      <w:numFmt w:val="bullet"/>
      <w:lvlText w:val=""/>
      <w:lvlJc w:val="left"/>
      <w:pPr>
        <w:ind w:left="1993" w:hanging="360"/>
      </w:pPr>
      <w:rPr>
        <w:rFonts w:ascii="Symbol" w:hAnsi="Symbol" w:hint="default"/>
      </w:rPr>
    </w:lvl>
    <w:lvl w:ilvl="4" w:tplc="0C090003" w:tentative="1">
      <w:start w:val="1"/>
      <w:numFmt w:val="bullet"/>
      <w:lvlText w:val="o"/>
      <w:lvlJc w:val="left"/>
      <w:pPr>
        <w:ind w:left="2713" w:hanging="360"/>
      </w:pPr>
      <w:rPr>
        <w:rFonts w:ascii="Courier New" w:hAnsi="Courier New" w:cs="Courier New" w:hint="default"/>
      </w:rPr>
    </w:lvl>
    <w:lvl w:ilvl="5" w:tplc="0C090005" w:tentative="1">
      <w:start w:val="1"/>
      <w:numFmt w:val="bullet"/>
      <w:lvlText w:val=""/>
      <w:lvlJc w:val="left"/>
      <w:pPr>
        <w:ind w:left="3433" w:hanging="360"/>
      </w:pPr>
      <w:rPr>
        <w:rFonts w:ascii="Wingdings" w:hAnsi="Wingdings" w:hint="default"/>
      </w:rPr>
    </w:lvl>
    <w:lvl w:ilvl="6" w:tplc="0C090001" w:tentative="1">
      <w:start w:val="1"/>
      <w:numFmt w:val="bullet"/>
      <w:lvlText w:val=""/>
      <w:lvlJc w:val="left"/>
      <w:pPr>
        <w:ind w:left="4153" w:hanging="360"/>
      </w:pPr>
      <w:rPr>
        <w:rFonts w:ascii="Symbol" w:hAnsi="Symbol" w:hint="default"/>
      </w:rPr>
    </w:lvl>
    <w:lvl w:ilvl="7" w:tplc="0C090003" w:tentative="1">
      <w:start w:val="1"/>
      <w:numFmt w:val="bullet"/>
      <w:lvlText w:val="o"/>
      <w:lvlJc w:val="left"/>
      <w:pPr>
        <w:ind w:left="4873" w:hanging="360"/>
      </w:pPr>
      <w:rPr>
        <w:rFonts w:ascii="Courier New" w:hAnsi="Courier New" w:cs="Courier New" w:hint="default"/>
      </w:rPr>
    </w:lvl>
    <w:lvl w:ilvl="8" w:tplc="0C090005" w:tentative="1">
      <w:start w:val="1"/>
      <w:numFmt w:val="bullet"/>
      <w:lvlText w:val=""/>
      <w:lvlJc w:val="left"/>
      <w:pPr>
        <w:ind w:left="5593" w:hanging="360"/>
      </w:pPr>
      <w:rPr>
        <w:rFonts w:ascii="Wingdings" w:hAnsi="Wingdings" w:hint="default"/>
      </w:rPr>
    </w:lvl>
  </w:abstractNum>
  <w:abstractNum w:abstractNumId="11" w15:restartNumberingAfterBreak="0">
    <w:nsid w:val="33255F1F"/>
    <w:multiLevelType w:val="hybridMultilevel"/>
    <w:tmpl w:val="BD1EE1B4"/>
    <w:numStyleLink w:val="Numberedlist"/>
  </w:abstractNum>
  <w:abstractNum w:abstractNumId="12"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3"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78377F"/>
    <w:multiLevelType w:val="hybridMultilevel"/>
    <w:tmpl w:val="6A188D3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6"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BD60C90"/>
    <w:multiLevelType w:val="hybridMultilevel"/>
    <w:tmpl w:val="3DE4DE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427D0E"/>
    <w:multiLevelType w:val="multilevel"/>
    <w:tmpl w:val="AF3C21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1723FC"/>
    <w:multiLevelType w:val="hybridMultilevel"/>
    <w:tmpl w:val="F3E8C49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5365D7"/>
    <w:multiLevelType w:val="multilevel"/>
    <w:tmpl w:val="998E6E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7"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29"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2E204B"/>
    <w:multiLevelType w:val="multilevel"/>
    <w:tmpl w:val="08807674"/>
    <w:lvl w:ilvl="0">
      <w:start w:val="1"/>
      <w:numFmt w:val="bullet"/>
      <w:lvlText w:val=""/>
      <w:lvlJc w:val="left"/>
      <w:pPr>
        <w:ind w:left="1560" w:firstLine="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44" w:hanging="360"/>
      </w:pPr>
      <w:rPr>
        <w:rFonts w:ascii="Symbol" w:hAnsi="Symbol"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1" w15:restartNumberingAfterBreak="0">
    <w:nsid w:val="70EA04C0"/>
    <w:multiLevelType w:val="multilevel"/>
    <w:tmpl w:val="90BAC3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3"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4"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C05975"/>
    <w:multiLevelType w:val="hybridMultilevel"/>
    <w:tmpl w:val="571E89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6467903">
    <w:abstractNumId w:val="0"/>
  </w:num>
  <w:num w:numId="2" w16cid:durableId="1592592183">
    <w:abstractNumId w:val="22"/>
  </w:num>
  <w:num w:numId="3" w16cid:durableId="1258441296">
    <w:abstractNumId w:val="1"/>
  </w:num>
  <w:num w:numId="4" w16cid:durableId="399401476">
    <w:abstractNumId w:val="2"/>
  </w:num>
  <w:num w:numId="5" w16cid:durableId="1235971947">
    <w:abstractNumId w:val="33"/>
  </w:num>
  <w:num w:numId="6" w16cid:durableId="1431659874">
    <w:abstractNumId w:val="26"/>
  </w:num>
  <w:num w:numId="7" w16cid:durableId="463543205">
    <w:abstractNumId w:val="32"/>
  </w:num>
  <w:num w:numId="8" w16cid:durableId="1661075882">
    <w:abstractNumId w:val="10"/>
  </w:num>
  <w:num w:numId="9" w16cid:durableId="106318327">
    <w:abstractNumId w:val="16"/>
  </w:num>
  <w:num w:numId="10" w16cid:durableId="153883667">
    <w:abstractNumId w:val="4"/>
  </w:num>
  <w:num w:numId="11" w16cid:durableId="920793834">
    <w:abstractNumId w:val="11"/>
    <w:lvlOverride w:ilvl="0">
      <w:lvl w:ilvl="0" w:tplc="A26470C0">
        <w:start w:val="1"/>
        <w:numFmt w:val="decimal"/>
        <w:pStyle w:val="NumberedList1"/>
        <w:lvlText w:val="%1.1"/>
        <w:lvlJc w:val="left"/>
        <w:pPr>
          <w:ind w:left="284" w:hanging="284"/>
        </w:pPr>
        <w:rPr>
          <w:rFonts w:hint="default"/>
        </w:rPr>
      </w:lvl>
    </w:lvlOverride>
    <w:lvlOverride w:ilvl="1">
      <w:lvl w:ilvl="1" w:tplc="D464921A">
        <w:start w:val="1"/>
        <w:numFmt w:val="lowerLetter"/>
        <w:pStyle w:val="NumberedList2"/>
        <w:lvlText w:val="%2."/>
        <w:lvlJc w:val="left"/>
        <w:pPr>
          <w:ind w:left="568" w:hanging="284"/>
        </w:pPr>
        <w:rPr>
          <w:rFonts w:hint="default"/>
        </w:rPr>
      </w:lvl>
    </w:lvlOverride>
    <w:lvlOverride w:ilvl="2">
      <w:lvl w:ilvl="2" w:tplc="712E67AA">
        <w:start w:val="1"/>
        <w:numFmt w:val="lowerRoman"/>
        <w:lvlText w:val="%3."/>
        <w:lvlJc w:val="left"/>
        <w:pPr>
          <w:ind w:left="852" w:hanging="284"/>
        </w:pPr>
        <w:rPr>
          <w:rFonts w:hint="default"/>
        </w:rPr>
      </w:lvl>
    </w:lvlOverride>
    <w:lvlOverride w:ilvl="3">
      <w:lvl w:ilvl="3" w:tplc="763651EE">
        <w:start w:val="1"/>
        <w:numFmt w:val="decimal"/>
        <w:lvlText w:val="(%4)"/>
        <w:lvlJc w:val="left"/>
        <w:pPr>
          <w:ind w:left="1136" w:hanging="284"/>
        </w:pPr>
        <w:rPr>
          <w:rFonts w:hint="default"/>
        </w:rPr>
      </w:lvl>
    </w:lvlOverride>
    <w:lvlOverride w:ilvl="4">
      <w:lvl w:ilvl="4" w:tplc="8C168D22">
        <w:start w:val="1"/>
        <w:numFmt w:val="lowerLetter"/>
        <w:lvlText w:val="(%5)"/>
        <w:lvlJc w:val="left"/>
        <w:pPr>
          <w:ind w:left="1420" w:hanging="284"/>
        </w:pPr>
        <w:rPr>
          <w:rFonts w:hint="default"/>
        </w:rPr>
      </w:lvl>
    </w:lvlOverride>
    <w:lvlOverride w:ilvl="5">
      <w:lvl w:ilvl="5" w:tplc="EA58C1DA">
        <w:start w:val="1"/>
        <w:numFmt w:val="lowerRoman"/>
        <w:lvlText w:val="(%6)"/>
        <w:lvlJc w:val="left"/>
        <w:pPr>
          <w:ind w:left="1704" w:hanging="284"/>
        </w:pPr>
        <w:rPr>
          <w:rFonts w:hint="default"/>
        </w:rPr>
      </w:lvl>
    </w:lvlOverride>
    <w:lvlOverride w:ilvl="6">
      <w:lvl w:ilvl="6" w:tplc="76B2E862">
        <w:start w:val="1"/>
        <w:numFmt w:val="decimal"/>
        <w:lvlText w:val="%7."/>
        <w:lvlJc w:val="left"/>
        <w:pPr>
          <w:ind w:left="1988" w:hanging="284"/>
        </w:pPr>
        <w:rPr>
          <w:rFonts w:hint="default"/>
        </w:rPr>
      </w:lvl>
    </w:lvlOverride>
    <w:lvlOverride w:ilvl="7">
      <w:lvl w:ilvl="7" w:tplc="ACE0983A">
        <w:start w:val="1"/>
        <w:numFmt w:val="lowerLetter"/>
        <w:lvlText w:val="%8."/>
        <w:lvlJc w:val="left"/>
        <w:pPr>
          <w:ind w:left="2272" w:hanging="284"/>
        </w:pPr>
        <w:rPr>
          <w:rFonts w:hint="default"/>
        </w:rPr>
      </w:lvl>
    </w:lvlOverride>
    <w:lvlOverride w:ilvl="8">
      <w:lvl w:ilvl="8" w:tplc="686C6FE8">
        <w:start w:val="1"/>
        <w:numFmt w:val="lowerRoman"/>
        <w:lvlText w:val="%9."/>
        <w:lvlJc w:val="left"/>
        <w:pPr>
          <w:ind w:left="2556" w:hanging="284"/>
        </w:pPr>
        <w:rPr>
          <w:rFonts w:hint="default"/>
        </w:rPr>
      </w:lvl>
    </w:lvlOverride>
  </w:num>
  <w:num w:numId="12" w16cid:durableId="2133863357">
    <w:abstractNumId w:val="28"/>
  </w:num>
  <w:num w:numId="13" w16cid:durableId="1163664819">
    <w:abstractNumId w:val="15"/>
  </w:num>
  <w:num w:numId="14" w16cid:durableId="1916935183">
    <w:abstractNumId w:val="5"/>
  </w:num>
  <w:num w:numId="15" w16cid:durableId="1906257951">
    <w:abstractNumId w:val="8"/>
  </w:num>
  <w:num w:numId="16" w16cid:durableId="1341853348">
    <w:abstractNumId w:val="34"/>
  </w:num>
  <w:num w:numId="17" w16cid:durableId="396057613">
    <w:abstractNumId w:val="25"/>
  </w:num>
  <w:num w:numId="18" w16cid:durableId="4594621">
    <w:abstractNumId w:val="9"/>
  </w:num>
  <w:num w:numId="19" w16cid:durableId="1775053076">
    <w:abstractNumId w:val="17"/>
  </w:num>
  <w:num w:numId="20" w16cid:durableId="1377923538">
    <w:abstractNumId w:val="20"/>
  </w:num>
  <w:num w:numId="21" w16cid:durableId="2013607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610938">
    <w:abstractNumId w:val="29"/>
  </w:num>
  <w:num w:numId="23" w16cid:durableId="593249236">
    <w:abstractNumId w:val="13"/>
    <w:lvlOverride w:ilvl="0">
      <w:startOverride w:val="1"/>
    </w:lvlOverride>
  </w:num>
  <w:num w:numId="24" w16cid:durableId="1052540884">
    <w:abstractNumId w:val="27"/>
  </w:num>
  <w:num w:numId="25" w16cid:durableId="973801377">
    <w:abstractNumId w:val="21"/>
  </w:num>
  <w:num w:numId="26" w16cid:durableId="268465653">
    <w:abstractNumId w:val="30"/>
  </w:num>
  <w:num w:numId="27" w16cid:durableId="1551914971">
    <w:abstractNumId w:val="14"/>
  </w:num>
  <w:num w:numId="28" w16cid:durableId="1562212321">
    <w:abstractNumId w:val="31"/>
  </w:num>
  <w:num w:numId="29" w16cid:durableId="1050492164">
    <w:abstractNumId w:val="6"/>
  </w:num>
  <w:num w:numId="30" w16cid:durableId="1040785818">
    <w:abstractNumId w:val="3"/>
  </w:num>
  <w:num w:numId="31" w16cid:durableId="482701766">
    <w:abstractNumId w:val="7"/>
  </w:num>
  <w:num w:numId="32" w16cid:durableId="1205950005">
    <w:abstractNumId w:val="35"/>
  </w:num>
  <w:num w:numId="33" w16cid:durableId="1765224132">
    <w:abstractNumId w:val="18"/>
  </w:num>
  <w:num w:numId="34" w16cid:durableId="871302906">
    <w:abstractNumId w:val="23"/>
  </w:num>
  <w:num w:numId="35" w16cid:durableId="1074669852">
    <w:abstractNumId w:val="24"/>
  </w:num>
  <w:num w:numId="36" w16cid:durableId="1143422361">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0303"/>
    <w:rsid w:val="0000115C"/>
    <w:rsid w:val="0000150E"/>
    <w:rsid w:val="00001B3B"/>
    <w:rsid w:val="00001EBC"/>
    <w:rsid w:val="00002B11"/>
    <w:rsid w:val="000031F5"/>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A88"/>
    <w:rsid w:val="00027B19"/>
    <w:rsid w:val="00027E9A"/>
    <w:rsid w:val="00030156"/>
    <w:rsid w:val="00030461"/>
    <w:rsid w:val="00030D23"/>
    <w:rsid w:val="00030F0A"/>
    <w:rsid w:val="000311BF"/>
    <w:rsid w:val="0003161F"/>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5BA"/>
    <w:rsid w:val="00042EE5"/>
    <w:rsid w:val="00043469"/>
    <w:rsid w:val="0004351B"/>
    <w:rsid w:val="00043727"/>
    <w:rsid w:val="00043BC9"/>
    <w:rsid w:val="00044728"/>
    <w:rsid w:val="00044933"/>
    <w:rsid w:val="00044E15"/>
    <w:rsid w:val="00045296"/>
    <w:rsid w:val="00045525"/>
    <w:rsid w:val="00045BED"/>
    <w:rsid w:val="00045F46"/>
    <w:rsid w:val="00046390"/>
    <w:rsid w:val="0004662D"/>
    <w:rsid w:val="00046859"/>
    <w:rsid w:val="00046E78"/>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E42"/>
    <w:rsid w:val="00054F1F"/>
    <w:rsid w:val="00054FCC"/>
    <w:rsid w:val="00055424"/>
    <w:rsid w:val="0005637F"/>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59C7"/>
    <w:rsid w:val="0006605A"/>
    <w:rsid w:val="00066281"/>
    <w:rsid w:val="00066590"/>
    <w:rsid w:val="00066A53"/>
    <w:rsid w:val="00066A9A"/>
    <w:rsid w:val="00066E36"/>
    <w:rsid w:val="000677D6"/>
    <w:rsid w:val="00067DF5"/>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3E5"/>
    <w:rsid w:val="000748A2"/>
    <w:rsid w:val="00074A5D"/>
    <w:rsid w:val="00074E72"/>
    <w:rsid w:val="0007515D"/>
    <w:rsid w:val="000753BF"/>
    <w:rsid w:val="000765AC"/>
    <w:rsid w:val="00077007"/>
    <w:rsid w:val="00077962"/>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8EC"/>
    <w:rsid w:val="0008796D"/>
    <w:rsid w:val="00087A56"/>
    <w:rsid w:val="00087D81"/>
    <w:rsid w:val="00087F50"/>
    <w:rsid w:val="0009009F"/>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DA4"/>
    <w:rsid w:val="000A1F21"/>
    <w:rsid w:val="000A1FB3"/>
    <w:rsid w:val="000A21E0"/>
    <w:rsid w:val="000A28CE"/>
    <w:rsid w:val="000A32B8"/>
    <w:rsid w:val="000A37B3"/>
    <w:rsid w:val="000A3C8D"/>
    <w:rsid w:val="000A3D60"/>
    <w:rsid w:val="000A42AA"/>
    <w:rsid w:val="000A45D4"/>
    <w:rsid w:val="000A4773"/>
    <w:rsid w:val="000A4A39"/>
    <w:rsid w:val="000A4D66"/>
    <w:rsid w:val="000A4EB8"/>
    <w:rsid w:val="000A509F"/>
    <w:rsid w:val="000A591D"/>
    <w:rsid w:val="000A5C39"/>
    <w:rsid w:val="000A67AE"/>
    <w:rsid w:val="000A6EC6"/>
    <w:rsid w:val="000A7177"/>
    <w:rsid w:val="000A7F18"/>
    <w:rsid w:val="000A7F56"/>
    <w:rsid w:val="000B042B"/>
    <w:rsid w:val="000B04F8"/>
    <w:rsid w:val="000B10C6"/>
    <w:rsid w:val="000B146F"/>
    <w:rsid w:val="000B1C67"/>
    <w:rsid w:val="000B2840"/>
    <w:rsid w:val="000B2B1E"/>
    <w:rsid w:val="000B34BB"/>
    <w:rsid w:val="000B3565"/>
    <w:rsid w:val="000B3648"/>
    <w:rsid w:val="000B3CC2"/>
    <w:rsid w:val="000B3ECF"/>
    <w:rsid w:val="000B48D8"/>
    <w:rsid w:val="000B4A29"/>
    <w:rsid w:val="000B4A4D"/>
    <w:rsid w:val="000B4D70"/>
    <w:rsid w:val="000B50EB"/>
    <w:rsid w:val="000B537D"/>
    <w:rsid w:val="000B57E8"/>
    <w:rsid w:val="000B5E79"/>
    <w:rsid w:val="000B6770"/>
    <w:rsid w:val="000B68C1"/>
    <w:rsid w:val="000B6A23"/>
    <w:rsid w:val="000B712C"/>
    <w:rsid w:val="000B74A2"/>
    <w:rsid w:val="000B75F5"/>
    <w:rsid w:val="000B7D8E"/>
    <w:rsid w:val="000C016D"/>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33A"/>
    <w:rsid w:val="000D24F1"/>
    <w:rsid w:val="000D2EA1"/>
    <w:rsid w:val="000D38A6"/>
    <w:rsid w:val="000D40B7"/>
    <w:rsid w:val="000D4337"/>
    <w:rsid w:val="000D4674"/>
    <w:rsid w:val="000D5419"/>
    <w:rsid w:val="000D563F"/>
    <w:rsid w:val="000D5F01"/>
    <w:rsid w:val="000D5FD7"/>
    <w:rsid w:val="000D6386"/>
    <w:rsid w:val="000D6596"/>
    <w:rsid w:val="000D6835"/>
    <w:rsid w:val="000D6BD1"/>
    <w:rsid w:val="000D70F0"/>
    <w:rsid w:val="000D73B9"/>
    <w:rsid w:val="000D74B0"/>
    <w:rsid w:val="000D7A4E"/>
    <w:rsid w:val="000D7FDB"/>
    <w:rsid w:val="000E016E"/>
    <w:rsid w:val="000E0AC7"/>
    <w:rsid w:val="000E0C09"/>
    <w:rsid w:val="000E11FA"/>
    <w:rsid w:val="000E1399"/>
    <w:rsid w:val="000E13FC"/>
    <w:rsid w:val="000E1AB7"/>
    <w:rsid w:val="000E226F"/>
    <w:rsid w:val="000E2319"/>
    <w:rsid w:val="000E3388"/>
    <w:rsid w:val="000E33B4"/>
    <w:rsid w:val="000E39DA"/>
    <w:rsid w:val="000E3DCC"/>
    <w:rsid w:val="000E410A"/>
    <w:rsid w:val="000E4ED2"/>
    <w:rsid w:val="000E4F17"/>
    <w:rsid w:val="000E524B"/>
    <w:rsid w:val="000E5ECE"/>
    <w:rsid w:val="000E5FCA"/>
    <w:rsid w:val="000E63AA"/>
    <w:rsid w:val="000E652B"/>
    <w:rsid w:val="000E67EC"/>
    <w:rsid w:val="000E6B66"/>
    <w:rsid w:val="000E6B9C"/>
    <w:rsid w:val="000E70B2"/>
    <w:rsid w:val="000E70CC"/>
    <w:rsid w:val="000E7111"/>
    <w:rsid w:val="000E74D0"/>
    <w:rsid w:val="000E772A"/>
    <w:rsid w:val="000E77FF"/>
    <w:rsid w:val="000E787E"/>
    <w:rsid w:val="000E7F02"/>
    <w:rsid w:val="000F00F8"/>
    <w:rsid w:val="000F0281"/>
    <w:rsid w:val="000F02A0"/>
    <w:rsid w:val="000F03AE"/>
    <w:rsid w:val="000F0417"/>
    <w:rsid w:val="000F045A"/>
    <w:rsid w:val="000F0973"/>
    <w:rsid w:val="000F143E"/>
    <w:rsid w:val="000F1623"/>
    <w:rsid w:val="000F1F84"/>
    <w:rsid w:val="000F2966"/>
    <w:rsid w:val="000F3024"/>
    <w:rsid w:val="000F30F0"/>
    <w:rsid w:val="000F3532"/>
    <w:rsid w:val="000F3925"/>
    <w:rsid w:val="000F450A"/>
    <w:rsid w:val="000F451A"/>
    <w:rsid w:val="000F4B92"/>
    <w:rsid w:val="000F4DBC"/>
    <w:rsid w:val="000F4E58"/>
    <w:rsid w:val="000F4EA2"/>
    <w:rsid w:val="000F51D7"/>
    <w:rsid w:val="000F5291"/>
    <w:rsid w:val="000F55C3"/>
    <w:rsid w:val="000F5788"/>
    <w:rsid w:val="000F6367"/>
    <w:rsid w:val="000F671B"/>
    <w:rsid w:val="000F6CF5"/>
    <w:rsid w:val="000F7174"/>
    <w:rsid w:val="000F74CB"/>
    <w:rsid w:val="000F7910"/>
    <w:rsid w:val="000F7B16"/>
    <w:rsid w:val="000F7EA2"/>
    <w:rsid w:val="0010035A"/>
    <w:rsid w:val="001003F7"/>
    <w:rsid w:val="001006EF"/>
    <w:rsid w:val="00100766"/>
    <w:rsid w:val="001008FA"/>
    <w:rsid w:val="00100C97"/>
    <w:rsid w:val="00100E86"/>
    <w:rsid w:val="001010F8"/>
    <w:rsid w:val="0010114A"/>
    <w:rsid w:val="001011E2"/>
    <w:rsid w:val="001013D0"/>
    <w:rsid w:val="00101971"/>
    <w:rsid w:val="00101AE7"/>
    <w:rsid w:val="00101BCA"/>
    <w:rsid w:val="00101C41"/>
    <w:rsid w:val="00101D37"/>
    <w:rsid w:val="00101EEF"/>
    <w:rsid w:val="00102494"/>
    <w:rsid w:val="001026CB"/>
    <w:rsid w:val="001029DC"/>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1EFB"/>
    <w:rsid w:val="0011231F"/>
    <w:rsid w:val="001124AA"/>
    <w:rsid w:val="00112571"/>
    <w:rsid w:val="001125D0"/>
    <w:rsid w:val="00112E14"/>
    <w:rsid w:val="00112F84"/>
    <w:rsid w:val="001133ED"/>
    <w:rsid w:val="00113B3D"/>
    <w:rsid w:val="00113BA8"/>
    <w:rsid w:val="00113CAE"/>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FDA"/>
    <w:rsid w:val="0013765F"/>
    <w:rsid w:val="00137751"/>
    <w:rsid w:val="001377AB"/>
    <w:rsid w:val="0013799F"/>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B2B"/>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936"/>
    <w:rsid w:val="00156F31"/>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137B"/>
    <w:rsid w:val="00171D1B"/>
    <w:rsid w:val="00171F4D"/>
    <w:rsid w:val="00172567"/>
    <w:rsid w:val="001728B8"/>
    <w:rsid w:val="0017290C"/>
    <w:rsid w:val="00172A2E"/>
    <w:rsid w:val="00172AA1"/>
    <w:rsid w:val="001739B4"/>
    <w:rsid w:val="00174127"/>
    <w:rsid w:val="00174386"/>
    <w:rsid w:val="0017497C"/>
    <w:rsid w:val="00174B4D"/>
    <w:rsid w:val="00174F19"/>
    <w:rsid w:val="00174F8F"/>
    <w:rsid w:val="0017501B"/>
    <w:rsid w:val="001757D4"/>
    <w:rsid w:val="00175ED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C0A"/>
    <w:rsid w:val="00185C23"/>
    <w:rsid w:val="001866DE"/>
    <w:rsid w:val="00186E9D"/>
    <w:rsid w:val="00186F17"/>
    <w:rsid w:val="00187131"/>
    <w:rsid w:val="00187619"/>
    <w:rsid w:val="00190289"/>
    <w:rsid w:val="001902A3"/>
    <w:rsid w:val="00190766"/>
    <w:rsid w:val="00190D92"/>
    <w:rsid w:val="00191033"/>
    <w:rsid w:val="0019131A"/>
    <w:rsid w:val="00191994"/>
    <w:rsid w:val="001919DD"/>
    <w:rsid w:val="00191BAA"/>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A0292"/>
    <w:rsid w:val="001A04C9"/>
    <w:rsid w:val="001A0681"/>
    <w:rsid w:val="001A0887"/>
    <w:rsid w:val="001A09F3"/>
    <w:rsid w:val="001A0DEF"/>
    <w:rsid w:val="001A0E28"/>
    <w:rsid w:val="001A0F6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3240"/>
    <w:rsid w:val="001B4206"/>
    <w:rsid w:val="001B498A"/>
    <w:rsid w:val="001B49E6"/>
    <w:rsid w:val="001B4ED0"/>
    <w:rsid w:val="001B527B"/>
    <w:rsid w:val="001B591C"/>
    <w:rsid w:val="001B5E94"/>
    <w:rsid w:val="001B6369"/>
    <w:rsid w:val="001B63A6"/>
    <w:rsid w:val="001B64B2"/>
    <w:rsid w:val="001B6831"/>
    <w:rsid w:val="001B6991"/>
    <w:rsid w:val="001B6E65"/>
    <w:rsid w:val="001B769F"/>
    <w:rsid w:val="001B7750"/>
    <w:rsid w:val="001C0019"/>
    <w:rsid w:val="001C0125"/>
    <w:rsid w:val="001C03A8"/>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39D"/>
    <w:rsid w:val="001C64EC"/>
    <w:rsid w:val="001C67B7"/>
    <w:rsid w:val="001C6809"/>
    <w:rsid w:val="001C6988"/>
    <w:rsid w:val="001C6B84"/>
    <w:rsid w:val="001C6EF1"/>
    <w:rsid w:val="001C7569"/>
    <w:rsid w:val="001C7BED"/>
    <w:rsid w:val="001C7CFB"/>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448A"/>
    <w:rsid w:val="001D5102"/>
    <w:rsid w:val="001D554F"/>
    <w:rsid w:val="001D68B2"/>
    <w:rsid w:val="001D6A50"/>
    <w:rsid w:val="001D6E14"/>
    <w:rsid w:val="001D74ED"/>
    <w:rsid w:val="001D7810"/>
    <w:rsid w:val="001D791E"/>
    <w:rsid w:val="001D7B1E"/>
    <w:rsid w:val="001E02E0"/>
    <w:rsid w:val="001E074E"/>
    <w:rsid w:val="001E085C"/>
    <w:rsid w:val="001E09C5"/>
    <w:rsid w:val="001E0A1F"/>
    <w:rsid w:val="001E0F9B"/>
    <w:rsid w:val="001E0FD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C4C"/>
    <w:rsid w:val="001F143A"/>
    <w:rsid w:val="001F1C04"/>
    <w:rsid w:val="001F1C2F"/>
    <w:rsid w:val="001F1F6F"/>
    <w:rsid w:val="001F211B"/>
    <w:rsid w:val="001F269F"/>
    <w:rsid w:val="001F280B"/>
    <w:rsid w:val="001F2FC2"/>
    <w:rsid w:val="001F396C"/>
    <w:rsid w:val="001F3BF7"/>
    <w:rsid w:val="001F3C9F"/>
    <w:rsid w:val="001F3CF8"/>
    <w:rsid w:val="001F3F14"/>
    <w:rsid w:val="001F42A7"/>
    <w:rsid w:val="001F46B4"/>
    <w:rsid w:val="001F4B8C"/>
    <w:rsid w:val="001F52D8"/>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31C"/>
    <w:rsid w:val="0020341C"/>
    <w:rsid w:val="00203535"/>
    <w:rsid w:val="00203CAE"/>
    <w:rsid w:val="002040C5"/>
    <w:rsid w:val="00204349"/>
    <w:rsid w:val="002044E2"/>
    <w:rsid w:val="00204B44"/>
    <w:rsid w:val="00204C96"/>
    <w:rsid w:val="00205266"/>
    <w:rsid w:val="0020621D"/>
    <w:rsid w:val="00206538"/>
    <w:rsid w:val="002067C5"/>
    <w:rsid w:val="00206FBE"/>
    <w:rsid w:val="0020716A"/>
    <w:rsid w:val="0020717E"/>
    <w:rsid w:val="00207180"/>
    <w:rsid w:val="0020739B"/>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17C92"/>
    <w:rsid w:val="002205A8"/>
    <w:rsid w:val="00220864"/>
    <w:rsid w:val="00220DD0"/>
    <w:rsid w:val="00220F8B"/>
    <w:rsid w:val="002211A3"/>
    <w:rsid w:val="002215B5"/>
    <w:rsid w:val="00221A7B"/>
    <w:rsid w:val="00221DAC"/>
    <w:rsid w:val="00222294"/>
    <w:rsid w:val="0022271C"/>
    <w:rsid w:val="00222981"/>
    <w:rsid w:val="0022342F"/>
    <w:rsid w:val="00223923"/>
    <w:rsid w:val="00223C4A"/>
    <w:rsid w:val="00223FA3"/>
    <w:rsid w:val="002253DE"/>
    <w:rsid w:val="00225C42"/>
    <w:rsid w:val="00226443"/>
    <w:rsid w:val="0022661F"/>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67F"/>
    <w:rsid w:val="002403C6"/>
    <w:rsid w:val="002408DE"/>
    <w:rsid w:val="00240A0E"/>
    <w:rsid w:val="00240AF4"/>
    <w:rsid w:val="00240BEA"/>
    <w:rsid w:val="00241582"/>
    <w:rsid w:val="00241642"/>
    <w:rsid w:val="0024199E"/>
    <w:rsid w:val="002419EE"/>
    <w:rsid w:val="00241AFA"/>
    <w:rsid w:val="00241C7D"/>
    <w:rsid w:val="00241DE4"/>
    <w:rsid w:val="00242B33"/>
    <w:rsid w:val="00242CCB"/>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0D4"/>
    <w:rsid w:val="00255610"/>
    <w:rsid w:val="00255617"/>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57BF4"/>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3F04"/>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7D6"/>
    <w:rsid w:val="00272921"/>
    <w:rsid w:val="002733C8"/>
    <w:rsid w:val="0027349B"/>
    <w:rsid w:val="00274941"/>
    <w:rsid w:val="002749FE"/>
    <w:rsid w:val="00274A7B"/>
    <w:rsid w:val="00274E10"/>
    <w:rsid w:val="00274F0C"/>
    <w:rsid w:val="002751B1"/>
    <w:rsid w:val="002752FF"/>
    <w:rsid w:val="0027551B"/>
    <w:rsid w:val="0027557B"/>
    <w:rsid w:val="00275E36"/>
    <w:rsid w:val="002760E2"/>
    <w:rsid w:val="0027648E"/>
    <w:rsid w:val="00276564"/>
    <w:rsid w:val="00276850"/>
    <w:rsid w:val="00276908"/>
    <w:rsid w:val="002769AF"/>
    <w:rsid w:val="00276A5F"/>
    <w:rsid w:val="00276C89"/>
    <w:rsid w:val="00276DE2"/>
    <w:rsid w:val="00276E7B"/>
    <w:rsid w:val="00277183"/>
    <w:rsid w:val="00277266"/>
    <w:rsid w:val="002776E2"/>
    <w:rsid w:val="00277902"/>
    <w:rsid w:val="00277D8F"/>
    <w:rsid w:val="002808AB"/>
    <w:rsid w:val="00280ACF"/>
    <w:rsid w:val="00280D09"/>
    <w:rsid w:val="00280E05"/>
    <w:rsid w:val="00281826"/>
    <w:rsid w:val="00281E9E"/>
    <w:rsid w:val="00281FC5"/>
    <w:rsid w:val="002826CE"/>
    <w:rsid w:val="002829FC"/>
    <w:rsid w:val="00282B52"/>
    <w:rsid w:val="00282D53"/>
    <w:rsid w:val="00282DD2"/>
    <w:rsid w:val="00283362"/>
    <w:rsid w:val="0028337A"/>
    <w:rsid w:val="002833E0"/>
    <w:rsid w:val="0028340F"/>
    <w:rsid w:val="00283810"/>
    <w:rsid w:val="0028394B"/>
    <w:rsid w:val="002839F8"/>
    <w:rsid w:val="00283BC2"/>
    <w:rsid w:val="00283C88"/>
    <w:rsid w:val="00283DF7"/>
    <w:rsid w:val="00285165"/>
    <w:rsid w:val="00285228"/>
    <w:rsid w:val="00285531"/>
    <w:rsid w:val="00285C9E"/>
    <w:rsid w:val="00285E02"/>
    <w:rsid w:val="0028632D"/>
    <w:rsid w:val="002867C5"/>
    <w:rsid w:val="00286915"/>
    <w:rsid w:val="00286B24"/>
    <w:rsid w:val="00286B9F"/>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91B"/>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B31"/>
    <w:rsid w:val="002A5C15"/>
    <w:rsid w:val="002A5DC0"/>
    <w:rsid w:val="002A62B9"/>
    <w:rsid w:val="002A634E"/>
    <w:rsid w:val="002A67A7"/>
    <w:rsid w:val="002A692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1F4"/>
    <w:rsid w:val="002B13EA"/>
    <w:rsid w:val="002B218A"/>
    <w:rsid w:val="002B21E4"/>
    <w:rsid w:val="002B2365"/>
    <w:rsid w:val="002B26D0"/>
    <w:rsid w:val="002B27CB"/>
    <w:rsid w:val="002B2B4E"/>
    <w:rsid w:val="002B354E"/>
    <w:rsid w:val="002B3609"/>
    <w:rsid w:val="002B39CF"/>
    <w:rsid w:val="002B3E79"/>
    <w:rsid w:val="002B473E"/>
    <w:rsid w:val="002B4BDB"/>
    <w:rsid w:val="002B57FE"/>
    <w:rsid w:val="002B62CF"/>
    <w:rsid w:val="002B6326"/>
    <w:rsid w:val="002B65E4"/>
    <w:rsid w:val="002B6639"/>
    <w:rsid w:val="002B667F"/>
    <w:rsid w:val="002B6830"/>
    <w:rsid w:val="002B6A37"/>
    <w:rsid w:val="002B6ABA"/>
    <w:rsid w:val="002B7084"/>
    <w:rsid w:val="002B749A"/>
    <w:rsid w:val="002B7AED"/>
    <w:rsid w:val="002C003D"/>
    <w:rsid w:val="002C00EB"/>
    <w:rsid w:val="002C08A6"/>
    <w:rsid w:val="002C0BC2"/>
    <w:rsid w:val="002C0E77"/>
    <w:rsid w:val="002C107E"/>
    <w:rsid w:val="002C204D"/>
    <w:rsid w:val="002C2B0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6214"/>
    <w:rsid w:val="002D6381"/>
    <w:rsid w:val="002D6754"/>
    <w:rsid w:val="002D699A"/>
    <w:rsid w:val="002D6B68"/>
    <w:rsid w:val="002D6E5C"/>
    <w:rsid w:val="002D70F7"/>
    <w:rsid w:val="002D731E"/>
    <w:rsid w:val="002D79D7"/>
    <w:rsid w:val="002D7CC9"/>
    <w:rsid w:val="002E0001"/>
    <w:rsid w:val="002E044C"/>
    <w:rsid w:val="002E057C"/>
    <w:rsid w:val="002E0885"/>
    <w:rsid w:val="002E0945"/>
    <w:rsid w:val="002E0BD7"/>
    <w:rsid w:val="002E0C16"/>
    <w:rsid w:val="002E1090"/>
    <w:rsid w:val="002E12CF"/>
    <w:rsid w:val="002E1489"/>
    <w:rsid w:val="002E15CF"/>
    <w:rsid w:val="002E179D"/>
    <w:rsid w:val="002E19E7"/>
    <w:rsid w:val="002E1A72"/>
    <w:rsid w:val="002E1D06"/>
    <w:rsid w:val="002E21FE"/>
    <w:rsid w:val="002E2383"/>
    <w:rsid w:val="002E24AD"/>
    <w:rsid w:val="002E2FFC"/>
    <w:rsid w:val="002E36AD"/>
    <w:rsid w:val="002E3BD7"/>
    <w:rsid w:val="002E4148"/>
    <w:rsid w:val="002E4271"/>
    <w:rsid w:val="002E498B"/>
    <w:rsid w:val="002E50D7"/>
    <w:rsid w:val="002E53DF"/>
    <w:rsid w:val="002E567E"/>
    <w:rsid w:val="002E600D"/>
    <w:rsid w:val="002E6151"/>
    <w:rsid w:val="002E6331"/>
    <w:rsid w:val="002E64DA"/>
    <w:rsid w:val="002E69AA"/>
    <w:rsid w:val="002E6AA0"/>
    <w:rsid w:val="002E6E28"/>
    <w:rsid w:val="002E701B"/>
    <w:rsid w:val="002E7411"/>
    <w:rsid w:val="002E74CA"/>
    <w:rsid w:val="002E75D7"/>
    <w:rsid w:val="002E7B80"/>
    <w:rsid w:val="002F05F4"/>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AD5"/>
    <w:rsid w:val="00300B7D"/>
    <w:rsid w:val="00300D1D"/>
    <w:rsid w:val="003011D6"/>
    <w:rsid w:val="00301323"/>
    <w:rsid w:val="003014FB"/>
    <w:rsid w:val="00301BB5"/>
    <w:rsid w:val="00301D0D"/>
    <w:rsid w:val="00301D59"/>
    <w:rsid w:val="00302001"/>
    <w:rsid w:val="0030290A"/>
    <w:rsid w:val="00302BBF"/>
    <w:rsid w:val="00303C33"/>
    <w:rsid w:val="003041B4"/>
    <w:rsid w:val="003044FB"/>
    <w:rsid w:val="00304559"/>
    <w:rsid w:val="003045CC"/>
    <w:rsid w:val="00304E81"/>
    <w:rsid w:val="00305026"/>
    <w:rsid w:val="0030518E"/>
    <w:rsid w:val="00305B31"/>
    <w:rsid w:val="00305C47"/>
    <w:rsid w:val="00305DAA"/>
    <w:rsid w:val="00305E91"/>
    <w:rsid w:val="0030669E"/>
    <w:rsid w:val="00306D8E"/>
    <w:rsid w:val="00306F49"/>
    <w:rsid w:val="0030777C"/>
    <w:rsid w:val="00307A8C"/>
    <w:rsid w:val="00307BFB"/>
    <w:rsid w:val="00307DD6"/>
    <w:rsid w:val="00307EC3"/>
    <w:rsid w:val="003100D3"/>
    <w:rsid w:val="0031073D"/>
    <w:rsid w:val="003109D4"/>
    <w:rsid w:val="00310FA7"/>
    <w:rsid w:val="00311255"/>
    <w:rsid w:val="003117A9"/>
    <w:rsid w:val="00312071"/>
    <w:rsid w:val="00312196"/>
    <w:rsid w:val="003123B8"/>
    <w:rsid w:val="00312ADD"/>
    <w:rsid w:val="00312B2C"/>
    <w:rsid w:val="00312CB3"/>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455"/>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9A5"/>
    <w:rsid w:val="00324C24"/>
    <w:rsid w:val="0032593A"/>
    <w:rsid w:val="0032617B"/>
    <w:rsid w:val="0032647F"/>
    <w:rsid w:val="0032672F"/>
    <w:rsid w:val="0032690F"/>
    <w:rsid w:val="00326E44"/>
    <w:rsid w:val="00326EF1"/>
    <w:rsid w:val="0032707E"/>
    <w:rsid w:val="0033016A"/>
    <w:rsid w:val="0033017F"/>
    <w:rsid w:val="003306BB"/>
    <w:rsid w:val="003308D9"/>
    <w:rsid w:val="0033098B"/>
    <w:rsid w:val="003309A8"/>
    <w:rsid w:val="00330BE8"/>
    <w:rsid w:val="003319E2"/>
    <w:rsid w:val="00332248"/>
    <w:rsid w:val="003329BB"/>
    <w:rsid w:val="00332B16"/>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37C41"/>
    <w:rsid w:val="00340482"/>
    <w:rsid w:val="00340519"/>
    <w:rsid w:val="00340642"/>
    <w:rsid w:val="00340E8E"/>
    <w:rsid w:val="003410F0"/>
    <w:rsid w:val="00341323"/>
    <w:rsid w:val="00341438"/>
    <w:rsid w:val="00341B86"/>
    <w:rsid w:val="00341F56"/>
    <w:rsid w:val="0034273D"/>
    <w:rsid w:val="003428A9"/>
    <w:rsid w:val="00342D3C"/>
    <w:rsid w:val="0034365F"/>
    <w:rsid w:val="00343D59"/>
    <w:rsid w:val="00343F7F"/>
    <w:rsid w:val="003445B6"/>
    <w:rsid w:val="0034463A"/>
    <w:rsid w:val="0034482C"/>
    <w:rsid w:val="00344A84"/>
    <w:rsid w:val="00344ADF"/>
    <w:rsid w:val="00344C9A"/>
    <w:rsid w:val="0034556A"/>
    <w:rsid w:val="00345AF0"/>
    <w:rsid w:val="00345DD8"/>
    <w:rsid w:val="0034680A"/>
    <w:rsid w:val="0034683A"/>
    <w:rsid w:val="00346B95"/>
    <w:rsid w:val="00347D4B"/>
    <w:rsid w:val="00347E9C"/>
    <w:rsid w:val="00347EC5"/>
    <w:rsid w:val="003514A7"/>
    <w:rsid w:val="00351D66"/>
    <w:rsid w:val="0035203B"/>
    <w:rsid w:val="003523B1"/>
    <w:rsid w:val="00352AF6"/>
    <w:rsid w:val="00352F62"/>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4FE"/>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C42"/>
    <w:rsid w:val="00373D67"/>
    <w:rsid w:val="0037400D"/>
    <w:rsid w:val="003740B2"/>
    <w:rsid w:val="00374285"/>
    <w:rsid w:val="00375634"/>
    <w:rsid w:val="00375716"/>
    <w:rsid w:val="00375AC8"/>
    <w:rsid w:val="0037611C"/>
    <w:rsid w:val="00376269"/>
    <w:rsid w:val="00376C71"/>
    <w:rsid w:val="00376D3D"/>
    <w:rsid w:val="003777D4"/>
    <w:rsid w:val="003778ED"/>
    <w:rsid w:val="00377B42"/>
    <w:rsid w:val="00380051"/>
    <w:rsid w:val="0038027B"/>
    <w:rsid w:val="003803DC"/>
    <w:rsid w:val="00380819"/>
    <w:rsid w:val="00380A54"/>
    <w:rsid w:val="003811B4"/>
    <w:rsid w:val="0038129E"/>
    <w:rsid w:val="003815E6"/>
    <w:rsid w:val="0038160C"/>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B30"/>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1D"/>
    <w:rsid w:val="003B1F57"/>
    <w:rsid w:val="003B1FE7"/>
    <w:rsid w:val="003B23B4"/>
    <w:rsid w:val="003B2570"/>
    <w:rsid w:val="003B268D"/>
    <w:rsid w:val="003B2AF4"/>
    <w:rsid w:val="003B2CCC"/>
    <w:rsid w:val="003B2F09"/>
    <w:rsid w:val="003B310C"/>
    <w:rsid w:val="003B3B12"/>
    <w:rsid w:val="003B3C9A"/>
    <w:rsid w:val="003B3F84"/>
    <w:rsid w:val="003B404C"/>
    <w:rsid w:val="003B429A"/>
    <w:rsid w:val="003B4A0A"/>
    <w:rsid w:val="003B4FAC"/>
    <w:rsid w:val="003B534D"/>
    <w:rsid w:val="003B5AFC"/>
    <w:rsid w:val="003B5C7B"/>
    <w:rsid w:val="003B62B4"/>
    <w:rsid w:val="003B644E"/>
    <w:rsid w:val="003B66D4"/>
    <w:rsid w:val="003B70B5"/>
    <w:rsid w:val="003B7219"/>
    <w:rsid w:val="003B75F5"/>
    <w:rsid w:val="003B783F"/>
    <w:rsid w:val="003B7AC8"/>
    <w:rsid w:val="003C0252"/>
    <w:rsid w:val="003C06F1"/>
    <w:rsid w:val="003C1214"/>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24A6"/>
    <w:rsid w:val="003D29C5"/>
    <w:rsid w:val="003D361B"/>
    <w:rsid w:val="003D3E79"/>
    <w:rsid w:val="003D400E"/>
    <w:rsid w:val="003D4408"/>
    <w:rsid w:val="003D451E"/>
    <w:rsid w:val="003D492D"/>
    <w:rsid w:val="003D4F6F"/>
    <w:rsid w:val="003D4FAA"/>
    <w:rsid w:val="003D5024"/>
    <w:rsid w:val="003D54A6"/>
    <w:rsid w:val="003D5531"/>
    <w:rsid w:val="003D5E07"/>
    <w:rsid w:val="003D5FF8"/>
    <w:rsid w:val="003D60FD"/>
    <w:rsid w:val="003D6235"/>
    <w:rsid w:val="003D63EC"/>
    <w:rsid w:val="003D65B9"/>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162"/>
    <w:rsid w:val="003E3234"/>
    <w:rsid w:val="003E32E2"/>
    <w:rsid w:val="003E3456"/>
    <w:rsid w:val="003E368D"/>
    <w:rsid w:val="003E36C3"/>
    <w:rsid w:val="003E392C"/>
    <w:rsid w:val="003E3DD6"/>
    <w:rsid w:val="003E44DB"/>
    <w:rsid w:val="003E4901"/>
    <w:rsid w:val="003E5079"/>
    <w:rsid w:val="003E5339"/>
    <w:rsid w:val="003E5E55"/>
    <w:rsid w:val="003E5F3B"/>
    <w:rsid w:val="003E5FB5"/>
    <w:rsid w:val="003E63D3"/>
    <w:rsid w:val="003E63E3"/>
    <w:rsid w:val="003E6560"/>
    <w:rsid w:val="003E6829"/>
    <w:rsid w:val="003E6C29"/>
    <w:rsid w:val="003E6E96"/>
    <w:rsid w:val="003E72EA"/>
    <w:rsid w:val="003F0018"/>
    <w:rsid w:val="003F0A2E"/>
    <w:rsid w:val="003F117D"/>
    <w:rsid w:val="003F14B6"/>
    <w:rsid w:val="003F1A84"/>
    <w:rsid w:val="003F1DBB"/>
    <w:rsid w:val="003F203E"/>
    <w:rsid w:val="003F224F"/>
    <w:rsid w:val="003F27E6"/>
    <w:rsid w:val="003F2B0E"/>
    <w:rsid w:val="003F314C"/>
    <w:rsid w:val="003F368A"/>
    <w:rsid w:val="003F4167"/>
    <w:rsid w:val="003F4732"/>
    <w:rsid w:val="003F49F5"/>
    <w:rsid w:val="003F527F"/>
    <w:rsid w:val="003F6BA1"/>
    <w:rsid w:val="003F6C86"/>
    <w:rsid w:val="003F7A4E"/>
    <w:rsid w:val="003F7B15"/>
    <w:rsid w:val="003F7D74"/>
    <w:rsid w:val="003F7E5C"/>
    <w:rsid w:val="004002E1"/>
    <w:rsid w:val="004018DA"/>
    <w:rsid w:val="00401B20"/>
    <w:rsid w:val="00401DFB"/>
    <w:rsid w:val="004021BF"/>
    <w:rsid w:val="004025FF"/>
    <w:rsid w:val="00402776"/>
    <w:rsid w:val="00402CC8"/>
    <w:rsid w:val="00402EAD"/>
    <w:rsid w:val="00403565"/>
    <w:rsid w:val="00403EB5"/>
    <w:rsid w:val="00404094"/>
    <w:rsid w:val="0040422A"/>
    <w:rsid w:val="00404526"/>
    <w:rsid w:val="004046CA"/>
    <w:rsid w:val="00405049"/>
    <w:rsid w:val="00405674"/>
    <w:rsid w:val="00405704"/>
    <w:rsid w:val="0040590A"/>
    <w:rsid w:val="00405EC2"/>
    <w:rsid w:val="004066A0"/>
    <w:rsid w:val="00406867"/>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6A9E"/>
    <w:rsid w:val="00416D1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195"/>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3CF"/>
    <w:rsid w:val="00430464"/>
    <w:rsid w:val="00430627"/>
    <w:rsid w:val="004306A0"/>
    <w:rsid w:val="00430E55"/>
    <w:rsid w:val="00431B5E"/>
    <w:rsid w:val="00431D1C"/>
    <w:rsid w:val="00432033"/>
    <w:rsid w:val="00432081"/>
    <w:rsid w:val="00432530"/>
    <w:rsid w:val="00432564"/>
    <w:rsid w:val="004329AF"/>
    <w:rsid w:val="00432A1A"/>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448"/>
    <w:rsid w:val="004625B9"/>
    <w:rsid w:val="0046260F"/>
    <w:rsid w:val="00462713"/>
    <w:rsid w:val="004628AF"/>
    <w:rsid w:val="00462B5B"/>
    <w:rsid w:val="00462B97"/>
    <w:rsid w:val="00462C26"/>
    <w:rsid w:val="004637E0"/>
    <w:rsid w:val="004639BF"/>
    <w:rsid w:val="00463C7F"/>
    <w:rsid w:val="00463CB8"/>
    <w:rsid w:val="004640DD"/>
    <w:rsid w:val="004643C3"/>
    <w:rsid w:val="00465045"/>
    <w:rsid w:val="0046547C"/>
    <w:rsid w:val="004654D5"/>
    <w:rsid w:val="00465FA1"/>
    <w:rsid w:val="0046600A"/>
    <w:rsid w:val="00466028"/>
    <w:rsid w:val="004669AA"/>
    <w:rsid w:val="00466A3D"/>
    <w:rsid w:val="00466EC2"/>
    <w:rsid w:val="00467270"/>
    <w:rsid w:val="004672CB"/>
    <w:rsid w:val="004674C2"/>
    <w:rsid w:val="004679E3"/>
    <w:rsid w:val="00467ACC"/>
    <w:rsid w:val="00467C22"/>
    <w:rsid w:val="00467D5D"/>
    <w:rsid w:val="004700F4"/>
    <w:rsid w:val="004702B6"/>
    <w:rsid w:val="004717B3"/>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528"/>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5825"/>
    <w:rsid w:val="00486100"/>
    <w:rsid w:val="00487040"/>
    <w:rsid w:val="004870F2"/>
    <w:rsid w:val="00487122"/>
    <w:rsid w:val="00487B0D"/>
    <w:rsid w:val="004909BA"/>
    <w:rsid w:val="004909F7"/>
    <w:rsid w:val="00490A46"/>
    <w:rsid w:val="00490D01"/>
    <w:rsid w:val="00490FAD"/>
    <w:rsid w:val="004910DD"/>
    <w:rsid w:val="00491114"/>
    <w:rsid w:val="00491F2B"/>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713A"/>
    <w:rsid w:val="00497343"/>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410"/>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00"/>
    <w:rsid w:val="004A6D52"/>
    <w:rsid w:val="004A6E42"/>
    <w:rsid w:val="004A7054"/>
    <w:rsid w:val="004A71DF"/>
    <w:rsid w:val="004A7B5A"/>
    <w:rsid w:val="004B00B5"/>
    <w:rsid w:val="004B03D0"/>
    <w:rsid w:val="004B0AC8"/>
    <w:rsid w:val="004B0AF4"/>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D5"/>
    <w:rsid w:val="004B28E1"/>
    <w:rsid w:val="004B2DDD"/>
    <w:rsid w:val="004B3081"/>
    <w:rsid w:val="004B3821"/>
    <w:rsid w:val="004B3970"/>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1C2"/>
    <w:rsid w:val="004B7763"/>
    <w:rsid w:val="004B7BB4"/>
    <w:rsid w:val="004C00E9"/>
    <w:rsid w:val="004C02A7"/>
    <w:rsid w:val="004C073E"/>
    <w:rsid w:val="004C0763"/>
    <w:rsid w:val="004C0CEB"/>
    <w:rsid w:val="004C14CF"/>
    <w:rsid w:val="004C16D5"/>
    <w:rsid w:val="004C1B70"/>
    <w:rsid w:val="004C1E23"/>
    <w:rsid w:val="004C2A86"/>
    <w:rsid w:val="004C2D47"/>
    <w:rsid w:val="004C2E55"/>
    <w:rsid w:val="004C2ED8"/>
    <w:rsid w:val="004C2F4F"/>
    <w:rsid w:val="004C343E"/>
    <w:rsid w:val="004C3E48"/>
    <w:rsid w:val="004C44A6"/>
    <w:rsid w:val="004C469D"/>
    <w:rsid w:val="004C4864"/>
    <w:rsid w:val="004C4A20"/>
    <w:rsid w:val="004C4AB9"/>
    <w:rsid w:val="004C4C60"/>
    <w:rsid w:val="004C5598"/>
    <w:rsid w:val="004C58CB"/>
    <w:rsid w:val="004C5B88"/>
    <w:rsid w:val="004C5C52"/>
    <w:rsid w:val="004C5CAB"/>
    <w:rsid w:val="004C5FCD"/>
    <w:rsid w:val="004C6369"/>
    <w:rsid w:val="004C67EE"/>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1D4"/>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02F"/>
    <w:rsid w:val="004E6289"/>
    <w:rsid w:val="004E6344"/>
    <w:rsid w:val="004E6449"/>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2E1"/>
    <w:rsid w:val="004F2B00"/>
    <w:rsid w:val="004F30D4"/>
    <w:rsid w:val="004F3421"/>
    <w:rsid w:val="004F3F37"/>
    <w:rsid w:val="004F42F7"/>
    <w:rsid w:val="004F4B7D"/>
    <w:rsid w:val="004F566C"/>
    <w:rsid w:val="004F57A9"/>
    <w:rsid w:val="004F58DF"/>
    <w:rsid w:val="004F592B"/>
    <w:rsid w:val="004F5BB3"/>
    <w:rsid w:val="004F640A"/>
    <w:rsid w:val="004F65EA"/>
    <w:rsid w:val="004F6688"/>
    <w:rsid w:val="004F6A9C"/>
    <w:rsid w:val="004F6AEE"/>
    <w:rsid w:val="004F6CD4"/>
    <w:rsid w:val="004F73DE"/>
    <w:rsid w:val="004F742D"/>
    <w:rsid w:val="005000EC"/>
    <w:rsid w:val="005002B6"/>
    <w:rsid w:val="00500314"/>
    <w:rsid w:val="00500324"/>
    <w:rsid w:val="00500A32"/>
    <w:rsid w:val="00501598"/>
    <w:rsid w:val="005018CB"/>
    <w:rsid w:val="00501A03"/>
    <w:rsid w:val="005021CE"/>
    <w:rsid w:val="005024EC"/>
    <w:rsid w:val="00502863"/>
    <w:rsid w:val="00502954"/>
    <w:rsid w:val="00502D8C"/>
    <w:rsid w:val="005035C6"/>
    <w:rsid w:val="00503A05"/>
    <w:rsid w:val="00503A4B"/>
    <w:rsid w:val="00503D9D"/>
    <w:rsid w:val="00503F9E"/>
    <w:rsid w:val="00504118"/>
    <w:rsid w:val="005046F4"/>
    <w:rsid w:val="00504838"/>
    <w:rsid w:val="00504A6C"/>
    <w:rsid w:val="00504E84"/>
    <w:rsid w:val="00504FA0"/>
    <w:rsid w:val="005053F0"/>
    <w:rsid w:val="00505816"/>
    <w:rsid w:val="005062E7"/>
    <w:rsid w:val="005069B0"/>
    <w:rsid w:val="005069D0"/>
    <w:rsid w:val="00506FA4"/>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3F5"/>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5F4E"/>
    <w:rsid w:val="0052613A"/>
    <w:rsid w:val="0052634D"/>
    <w:rsid w:val="00526902"/>
    <w:rsid w:val="00526BD4"/>
    <w:rsid w:val="00526EE8"/>
    <w:rsid w:val="0052754D"/>
    <w:rsid w:val="005303DE"/>
    <w:rsid w:val="00530436"/>
    <w:rsid w:val="00530532"/>
    <w:rsid w:val="0053062B"/>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8D"/>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2E2C"/>
    <w:rsid w:val="00543243"/>
    <w:rsid w:val="00543A82"/>
    <w:rsid w:val="00543B29"/>
    <w:rsid w:val="00543DA6"/>
    <w:rsid w:val="00543EFB"/>
    <w:rsid w:val="005444A9"/>
    <w:rsid w:val="00544A7E"/>
    <w:rsid w:val="00544CED"/>
    <w:rsid w:val="0054521A"/>
    <w:rsid w:val="00545A2C"/>
    <w:rsid w:val="00545B6D"/>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2F7B"/>
    <w:rsid w:val="00553745"/>
    <w:rsid w:val="00553AC3"/>
    <w:rsid w:val="00553D8A"/>
    <w:rsid w:val="005540F0"/>
    <w:rsid w:val="005540FF"/>
    <w:rsid w:val="0055469F"/>
    <w:rsid w:val="00554BFA"/>
    <w:rsid w:val="00555113"/>
    <w:rsid w:val="0055523C"/>
    <w:rsid w:val="00555901"/>
    <w:rsid w:val="00555B81"/>
    <w:rsid w:val="00555D5E"/>
    <w:rsid w:val="00556270"/>
    <w:rsid w:val="005570F2"/>
    <w:rsid w:val="005574CD"/>
    <w:rsid w:val="005577BF"/>
    <w:rsid w:val="00560002"/>
    <w:rsid w:val="00560535"/>
    <w:rsid w:val="00560FE4"/>
    <w:rsid w:val="00560FFD"/>
    <w:rsid w:val="0056124B"/>
    <w:rsid w:val="00561362"/>
    <w:rsid w:val="0056189C"/>
    <w:rsid w:val="00561FBF"/>
    <w:rsid w:val="005621F7"/>
    <w:rsid w:val="0056244B"/>
    <w:rsid w:val="00563284"/>
    <w:rsid w:val="005636F2"/>
    <w:rsid w:val="00563760"/>
    <w:rsid w:val="00563BA9"/>
    <w:rsid w:val="005643D2"/>
    <w:rsid w:val="00564409"/>
    <w:rsid w:val="0056449E"/>
    <w:rsid w:val="00564C1F"/>
    <w:rsid w:val="00565603"/>
    <w:rsid w:val="0056573B"/>
    <w:rsid w:val="00565D04"/>
    <w:rsid w:val="0056652C"/>
    <w:rsid w:val="005665B7"/>
    <w:rsid w:val="00566AA3"/>
    <w:rsid w:val="00566AAE"/>
    <w:rsid w:val="00567B4E"/>
    <w:rsid w:val="00567D55"/>
    <w:rsid w:val="005704F2"/>
    <w:rsid w:val="00570974"/>
    <w:rsid w:val="00570AA2"/>
    <w:rsid w:val="00570B2B"/>
    <w:rsid w:val="00570BF8"/>
    <w:rsid w:val="00570F34"/>
    <w:rsid w:val="00571993"/>
    <w:rsid w:val="00572129"/>
    <w:rsid w:val="005723A0"/>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559"/>
    <w:rsid w:val="00577335"/>
    <w:rsid w:val="00577994"/>
    <w:rsid w:val="00580D5F"/>
    <w:rsid w:val="00581558"/>
    <w:rsid w:val="005817C5"/>
    <w:rsid w:val="00581810"/>
    <w:rsid w:val="005818AF"/>
    <w:rsid w:val="00581B2E"/>
    <w:rsid w:val="00581D14"/>
    <w:rsid w:val="00581E3A"/>
    <w:rsid w:val="005820D4"/>
    <w:rsid w:val="005820F2"/>
    <w:rsid w:val="005826D7"/>
    <w:rsid w:val="00582F01"/>
    <w:rsid w:val="00583488"/>
    <w:rsid w:val="005838D6"/>
    <w:rsid w:val="00583FB4"/>
    <w:rsid w:val="005841ED"/>
    <w:rsid w:val="00584C17"/>
    <w:rsid w:val="0058554E"/>
    <w:rsid w:val="00585B4E"/>
    <w:rsid w:val="0058600D"/>
    <w:rsid w:val="00586687"/>
    <w:rsid w:val="00586BD2"/>
    <w:rsid w:val="00587558"/>
    <w:rsid w:val="005878FF"/>
    <w:rsid w:val="00587CBE"/>
    <w:rsid w:val="00590128"/>
    <w:rsid w:val="005902B2"/>
    <w:rsid w:val="005904F7"/>
    <w:rsid w:val="0059056B"/>
    <w:rsid w:val="00590D56"/>
    <w:rsid w:val="00591377"/>
    <w:rsid w:val="0059139D"/>
    <w:rsid w:val="00591703"/>
    <w:rsid w:val="005917CF"/>
    <w:rsid w:val="00591C36"/>
    <w:rsid w:val="00591CC4"/>
    <w:rsid w:val="00591EEF"/>
    <w:rsid w:val="0059226F"/>
    <w:rsid w:val="00592438"/>
    <w:rsid w:val="0059246B"/>
    <w:rsid w:val="00592583"/>
    <w:rsid w:val="00592DD5"/>
    <w:rsid w:val="00592DED"/>
    <w:rsid w:val="00593A08"/>
    <w:rsid w:val="00593EA2"/>
    <w:rsid w:val="005941E6"/>
    <w:rsid w:val="00594D6C"/>
    <w:rsid w:val="00594E9C"/>
    <w:rsid w:val="0059542E"/>
    <w:rsid w:val="00595562"/>
    <w:rsid w:val="00595C6D"/>
    <w:rsid w:val="00595FFB"/>
    <w:rsid w:val="00596374"/>
    <w:rsid w:val="005967B5"/>
    <w:rsid w:val="00596CF3"/>
    <w:rsid w:val="00596D4F"/>
    <w:rsid w:val="00597FFA"/>
    <w:rsid w:val="005A0659"/>
    <w:rsid w:val="005A07B2"/>
    <w:rsid w:val="005A0A14"/>
    <w:rsid w:val="005A0DD7"/>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6D25"/>
    <w:rsid w:val="005A723F"/>
    <w:rsid w:val="005A73B4"/>
    <w:rsid w:val="005A7590"/>
    <w:rsid w:val="005A79EA"/>
    <w:rsid w:val="005A7E36"/>
    <w:rsid w:val="005A7F2A"/>
    <w:rsid w:val="005B0145"/>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85A"/>
    <w:rsid w:val="005C090E"/>
    <w:rsid w:val="005C0E83"/>
    <w:rsid w:val="005C1CF3"/>
    <w:rsid w:val="005C1E4E"/>
    <w:rsid w:val="005C2032"/>
    <w:rsid w:val="005C22A1"/>
    <w:rsid w:val="005C2526"/>
    <w:rsid w:val="005C2E0B"/>
    <w:rsid w:val="005C3202"/>
    <w:rsid w:val="005C323C"/>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418"/>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59E"/>
    <w:rsid w:val="005D46B5"/>
    <w:rsid w:val="005D4783"/>
    <w:rsid w:val="005D4B0F"/>
    <w:rsid w:val="005D4EE4"/>
    <w:rsid w:val="005D4F23"/>
    <w:rsid w:val="005D5625"/>
    <w:rsid w:val="005D56EA"/>
    <w:rsid w:val="005D63B5"/>
    <w:rsid w:val="005D6708"/>
    <w:rsid w:val="005D6786"/>
    <w:rsid w:val="005D6A96"/>
    <w:rsid w:val="005D6B41"/>
    <w:rsid w:val="005D7085"/>
    <w:rsid w:val="005D7263"/>
    <w:rsid w:val="005D7797"/>
    <w:rsid w:val="005D78D6"/>
    <w:rsid w:val="005D79E1"/>
    <w:rsid w:val="005D7E97"/>
    <w:rsid w:val="005E05C7"/>
    <w:rsid w:val="005E0F10"/>
    <w:rsid w:val="005E2139"/>
    <w:rsid w:val="005E248E"/>
    <w:rsid w:val="005E2B85"/>
    <w:rsid w:val="005E32B9"/>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529"/>
    <w:rsid w:val="005F0E2D"/>
    <w:rsid w:val="005F0F33"/>
    <w:rsid w:val="005F11FC"/>
    <w:rsid w:val="005F12EA"/>
    <w:rsid w:val="005F1405"/>
    <w:rsid w:val="005F152D"/>
    <w:rsid w:val="005F1747"/>
    <w:rsid w:val="005F1C46"/>
    <w:rsid w:val="005F1E17"/>
    <w:rsid w:val="005F1E45"/>
    <w:rsid w:val="005F1F22"/>
    <w:rsid w:val="005F22EC"/>
    <w:rsid w:val="005F25F9"/>
    <w:rsid w:val="005F28F2"/>
    <w:rsid w:val="005F2B03"/>
    <w:rsid w:val="005F3993"/>
    <w:rsid w:val="005F3C21"/>
    <w:rsid w:val="005F40D3"/>
    <w:rsid w:val="005F43C3"/>
    <w:rsid w:val="005F4CB7"/>
    <w:rsid w:val="005F5203"/>
    <w:rsid w:val="005F5216"/>
    <w:rsid w:val="005F52D2"/>
    <w:rsid w:val="005F584C"/>
    <w:rsid w:val="005F5905"/>
    <w:rsid w:val="005F5942"/>
    <w:rsid w:val="005F5B24"/>
    <w:rsid w:val="005F5F9B"/>
    <w:rsid w:val="005F64F2"/>
    <w:rsid w:val="005F76B3"/>
    <w:rsid w:val="005F773A"/>
    <w:rsid w:val="005F7C1D"/>
    <w:rsid w:val="00600087"/>
    <w:rsid w:val="006002BF"/>
    <w:rsid w:val="00600CED"/>
    <w:rsid w:val="0060101B"/>
    <w:rsid w:val="006011D1"/>
    <w:rsid w:val="006012E6"/>
    <w:rsid w:val="00601466"/>
    <w:rsid w:val="00601748"/>
    <w:rsid w:val="00601B2D"/>
    <w:rsid w:val="00602A7D"/>
    <w:rsid w:val="0060375D"/>
    <w:rsid w:val="00603A1A"/>
    <w:rsid w:val="00603B11"/>
    <w:rsid w:val="00603BD7"/>
    <w:rsid w:val="00603C1C"/>
    <w:rsid w:val="00603F9E"/>
    <w:rsid w:val="0060405B"/>
    <w:rsid w:val="00604062"/>
    <w:rsid w:val="0060424C"/>
    <w:rsid w:val="0060430A"/>
    <w:rsid w:val="006046B8"/>
    <w:rsid w:val="00604B65"/>
    <w:rsid w:val="00604F2B"/>
    <w:rsid w:val="00605507"/>
    <w:rsid w:val="00605634"/>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7DA"/>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FF"/>
    <w:rsid w:val="006118C1"/>
    <w:rsid w:val="00611C50"/>
    <w:rsid w:val="00611CA0"/>
    <w:rsid w:val="006125F9"/>
    <w:rsid w:val="00612D41"/>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168"/>
    <w:rsid w:val="006252A3"/>
    <w:rsid w:val="006256D8"/>
    <w:rsid w:val="00625CCF"/>
    <w:rsid w:val="00625F77"/>
    <w:rsid w:val="00625FCF"/>
    <w:rsid w:val="006264CF"/>
    <w:rsid w:val="0062653A"/>
    <w:rsid w:val="006265A7"/>
    <w:rsid w:val="00626766"/>
    <w:rsid w:val="00626A32"/>
    <w:rsid w:val="00627B10"/>
    <w:rsid w:val="00630200"/>
    <w:rsid w:val="006302D7"/>
    <w:rsid w:val="00630720"/>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6B"/>
    <w:rsid w:val="006335E6"/>
    <w:rsid w:val="00633ABB"/>
    <w:rsid w:val="00633F6F"/>
    <w:rsid w:val="00634180"/>
    <w:rsid w:val="006345D7"/>
    <w:rsid w:val="00634C39"/>
    <w:rsid w:val="00634CE7"/>
    <w:rsid w:val="00635D18"/>
    <w:rsid w:val="00635DE6"/>
    <w:rsid w:val="00635EC9"/>
    <w:rsid w:val="00636948"/>
    <w:rsid w:val="00636E2C"/>
    <w:rsid w:val="00637463"/>
    <w:rsid w:val="006376D3"/>
    <w:rsid w:val="00637799"/>
    <w:rsid w:val="00637925"/>
    <w:rsid w:val="00637A4F"/>
    <w:rsid w:val="00637A93"/>
    <w:rsid w:val="00637FF0"/>
    <w:rsid w:val="0064022C"/>
    <w:rsid w:val="00640584"/>
    <w:rsid w:val="006406C1"/>
    <w:rsid w:val="006406E3"/>
    <w:rsid w:val="00640A4D"/>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0D2D"/>
    <w:rsid w:val="00651135"/>
    <w:rsid w:val="00651238"/>
    <w:rsid w:val="00651B66"/>
    <w:rsid w:val="006521D6"/>
    <w:rsid w:val="00652660"/>
    <w:rsid w:val="00652F8D"/>
    <w:rsid w:val="006534AD"/>
    <w:rsid w:val="0065390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06F"/>
    <w:rsid w:val="00663341"/>
    <w:rsid w:val="006636DB"/>
    <w:rsid w:val="0066391B"/>
    <w:rsid w:val="006639DA"/>
    <w:rsid w:val="00663CFB"/>
    <w:rsid w:val="0066463A"/>
    <w:rsid w:val="00664A12"/>
    <w:rsid w:val="006651D3"/>
    <w:rsid w:val="00665522"/>
    <w:rsid w:val="006657EF"/>
    <w:rsid w:val="00665DC1"/>
    <w:rsid w:val="00665DC6"/>
    <w:rsid w:val="00666FA6"/>
    <w:rsid w:val="0066713F"/>
    <w:rsid w:val="00667B08"/>
    <w:rsid w:val="00667B26"/>
    <w:rsid w:val="00667D32"/>
    <w:rsid w:val="00667EB0"/>
    <w:rsid w:val="006700E3"/>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483"/>
    <w:rsid w:val="00675574"/>
    <w:rsid w:val="0067562B"/>
    <w:rsid w:val="00675B0D"/>
    <w:rsid w:val="00675C94"/>
    <w:rsid w:val="0067650F"/>
    <w:rsid w:val="00676F2D"/>
    <w:rsid w:val="006775A4"/>
    <w:rsid w:val="00677608"/>
    <w:rsid w:val="006776F7"/>
    <w:rsid w:val="00677B28"/>
    <w:rsid w:val="00677BC0"/>
    <w:rsid w:val="00677D60"/>
    <w:rsid w:val="00677F50"/>
    <w:rsid w:val="00677F92"/>
    <w:rsid w:val="00680544"/>
    <w:rsid w:val="00680A7E"/>
    <w:rsid w:val="00680AEB"/>
    <w:rsid w:val="00680E8F"/>
    <w:rsid w:val="00680FB5"/>
    <w:rsid w:val="006813A1"/>
    <w:rsid w:val="0068164D"/>
    <w:rsid w:val="0068195A"/>
    <w:rsid w:val="00681A8E"/>
    <w:rsid w:val="00681EB7"/>
    <w:rsid w:val="006825A7"/>
    <w:rsid w:val="0068272D"/>
    <w:rsid w:val="00682845"/>
    <w:rsid w:val="0068290D"/>
    <w:rsid w:val="00682940"/>
    <w:rsid w:val="00682D88"/>
    <w:rsid w:val="00683831"/>
    <w:rsid w:val="00683ABB"/>
    <w:rsid w:val="00683BFA"/>
    <w:rsid w:val="00683C8E"/>
    <w:rsid w:val="00683FDB"/>
    <w:rsid w:val="006841DE"/>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3C4"/>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A7F75"/>
    <w:rsid w:val="006B0250"/>
    <w:rsid w:val="006B05F4"/>
    <w:rsid w:val="006B07DC"/>
    <w:rsid w:val="006B08BE"/>
    <w:rsid w:val="006B0B8D"/>
    <w:rsid w:val="006B0EF2"/>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2368"/>
    <w:rsid w:val="006C2838"/>
    <w:rsid w:val="006C289E"/>
    <w:rsid w:val="006C2F9D"/>
    <w:rsid w:val="006C3027"/>
    <w:rsid w:val="006C3864"/>
    <w:rsid w:val="006C3DAA"/>
    <w:rsid w:val="006C41A2"/>
    <w:rsid w:val="006C4539"/>
    <w:rsid w:val="006C4DF7"/>
    <w:rsid w:val="006C5254"/>
    <w:rsid w:val="006C5459"/>
    <w:rsid w:val="006C5471"/>
    <w:rsid w:val="006C57FE"/>
    <w:rsid w:val="006C58F4"/>
    <w:rsid w:val="006C6190"/>
    <w:rsid w:val="006C66BC"/>
    <w:rsid w:val="006C66DA"/>
    <w:rsid w:val="006C687F"/>
    <w:rsid w:val="006C69E2"/>
    <w:rsid w:val="006C7717"/>
    <w:rsid w:val="006D024A"/>
    <w:rsid w:val="006D039C"/>
    <w:rsid w:val="006D044A"/>
    <w:rsid w:val="006D090F"/>
    <w:rsid w:val="006D09F5"/>
    <w:rsid w:val="006D0C00"/>
    <w:rsid w:val="006D103C"/>
    <w:rsid w:val="006D104A"/>
    <w:rsid w:val="006D10AF"/>
    <w:rsid w:val="006D160F"/>
    <w:rsid w:val="006D20A4"/>
    <w:rsid w:val="006D241B"/>
    <w:rsid w:val="006D258D"/>
    <w:rsid w:val="006D2763"/>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C0"/>
    <w:rsid w:val="006E440C"/>
    <w:rsid w:val="006E45D4"/>
    <w:rsid w:val="006E48E1"/>
    <w:rsid w:val="006E4D0D"/>
    <w:rsid w:val="006E4D79"/>
    <w:rsid w:val="006E517C"/>
    <w:rsid w:val="006E5F24"/>
    <w:rsid w:val="006E6D53"/>
    <w:rsid w:val="006E6F7F"/>
    <w:rsid w:val="006E7F71"/>
    <w:rsid w:val="006F0263"/>
    <w:rsid w:val="006F0408"/>
    <w:rsid w:val="006F0428"/>
    <w:rsid w:val="006F05B2"/>
    <w:rsid w:val="006F0CD3"/>
    <w:rsid w:val="006F0E0B"/>
    <w:rsid w:val="006F19FA"/>
    <w:rsid w:val="006F1B35"/>
    <w:rsid w:val="006F2095"/>
    <w:rsid w:val="006F2175"/>
    <w:rsid w:val="006F2665"/>
    <w:rsid w:val="006F26F7"/>
    <w:rsid w:val="006F2C9C"/>
    <w:rsid w:val="006F2FEB"/>
    <w:rsid w:val="006F3886"/>
    <w:rsid w:val="006F395F"/>
    <w:rsid w:val="006F3C06"/>
    <w:rsid w:val="006F4402"/>
    <w:rsid w:val="006F4F81"/>
    <w:rsid w:val="006F5135"/>
    <w:rsid w:val="006F5309"/>
    <w:rsid w:val="006F6095"/>
    <w:rsid w:val="006F6A8F"/>
    <w:rsid w:val="006F6D9E"/>
    <w:rsid w:val="006F7CDA"/>
    <w:rsid w:val="00700088"/>
    <w:rsid w:val="007001A1"/>
    <w:rsid w:val="007003BE"/>
    <w:rsid w:val="00700571"/>
    <w:rsid w:val="00700A12"/>
    <w:rsid w:val="007014EC"/>
    <w:rsid w:val="00701DD7"/>
    <w:rsid w:val="00701DE9"/>
    <w:rsid w:val="00701EEF"/>
    <w:rsid w:val="007020E9"/>
    <w:rsid w:val="0070225A"/>
    <w:rsid w:val="00703717"/>
    <w:rsid w:val="007039AA"/>
    <w:rsid w:val="00703C27"/>
    <w:rsid w:val="00703CF8"/>
    <w:rsid w:val="00703E05"/>
    <w:rsid w:val="00704153"/>
    <w:rsid w:val="007049D6"/>
    <w:rsid w:val="00704A16"/>
    <w:rsid w:val="007052A1"/>
    <w:rsid w:val="00705E39"/>
    <w:rsid w:val="0070604A"/>
    <w:rsid w:val="007066A1"/>
    <w:rsid w:val="00706B7C"/>
    <w:rsid w:val="0070737C"/>
    <w:rsid w:val="007079C5"/>
    <w:rsid w:val="00707AF1"/>
    <w:rsid w:val="00707F58"/>
    <w:rsid w:val="00710643"/>
    <w:rsid w:val="007106E5"/>
    <w:rsid w:val="007106F4"/>
    <w:rsid w:val="007112FB"/>
    <w:rsid w:val="0071172A"/>
    <w:rsid w:val="007118D7"/>
    <w:rsid w:val="0071223C"/>
    <w:rsid w:val="00712894"/>
    <w:rsid w:val="0071298C"/>
    <w:rsid w:val="00712A4F"/>
    <w:rsid w:val="00712DA0"/>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F74"/>
    <w:rsid w:val="007174FA"/>
    <w:rsid w:val="00717807"/>
    <w:rsid w:val="00717882"/>
    <w:rsid w:val="00717A93"/>
    <w:rsid w:val="007201F2"/>
    <w:rsid w:val="007207F8"/>
    <w:rsid w:val="00721314"/>
    <w:rsid w:val="00721337"/>
    <w:rsid w:val="0072138D"/>
    <w:rsid w:val="007214EC"/>
    <w:rsid w:val="00721F02"/>
    <w:rsid w:val="00722224"/>
    <w:rsid w:val="007222E8"/>
    <w:rsid w:val="00722582"/>
    <w:rsid w:val="00722989"/>
    <w:rsid w:val="00722AD3"/>
    <w:rsid w:val="00722EE8"/>
    <w:rsid w:val="00723281"/>
    <w:rsid w:val="00723459"/>
    <w:rsid w:val="00723A8F"/>
    <w:rsid w:val="00724367"/>
    <w:rsid w:val="00724969"/>
    <w:rsid w:val="007250C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68"/>
    <w:rsid w:val="00727D9C"/>
    <w:rsid w:val="00730126"/>
    <w:rsid w:val="007301D0"/>
    <w:rsid w:val="00730A5C"/>
    <w:rsid w:val="007316FA"/>
    <w:rsid w:val="00731926"/>
    <w:rsid w:val="0073205D"/>
    <w:rsid w:val="00732193"/>
    <w:rsid w:val="007324A4"/>
    <w:rsid w:val="007324EB"/>
    <w:rsid w:val="0073282F"/>
    <w:rsid w:val="00732854"/>
    <w:rsid w:val="007336A8"/>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95A"/>
    <w:rsid w:val="00745AF7"/>
    <w:rsid w:val="00745D52"/>
    <w:rsid w:val="007460DE"/>
    <w:rsid w:val="007464D3"/>
    <w:rsid w:val="0074698D"/>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1FC"/>
    <w:rsid w:val="007615F2"/>
    <w:rsid w:val="00761919"/>
    <w:rsid w:val="00762859"/>
    <w:rsid w:val="00762893"/>
    <w:rsid w:val="0076301C"/>
    <w:rsid w:val="0076358B"/>
    <w:rsid w:val="007637D8"/>
    <w:rsid w:val="00764384"/>
    <w:rsid w:val="00764900"/>
    <w:rsid w:val="007649B1"/>
    <w:rsid w:val="00764C44"/>
    <w:rsid w:val="00766137"/>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87F"/>
    <w:rsid w:val="00772AAF"/>
    <w:rsid w:val="007735FC"/>
    <w:rsid w:val="007741A5"/>
    <w:rsid w:val="00774221"/>
    <w:rsid w:val="0077424B"/>
    <w:rsid w:val="00774719"/>
    <w:rsid w:val="0077492E"/>
    <w:rsid w:val="00774D20"/>
    <w:rsid w:val="007751BF"/>
    <w:rsid w:val="007756A1"/>
    <w:rsid w:val="0077590C"/>
    <w:rsid w:val="00775EF3"/>
    <w:rsid w:val="00776266"/>
    <w:rsid w:val="00776639"/>
    <w:rsid w:val="0077670A"/>
    <w:rsid w:val="00776991"/>
    <w:rsid w:val="00776BB9"/>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7E6"/>
    <w:rsid w:val="00786852"/>
    <w:rsid w:val="00786D25"/>
    <w:rsid w:val="00787269"/>
    <w:rsid w:val="007879A0"/>
    <w:rsid w:val="00787AAE"/>
    <w:rsid w:val="00787BDD"/>
    <w:rsid w:val="00787E33"/>
    <w:rsid w:val="00790009"/>
    <w:rsid w:val="007905A4"/>
    <w:rsid w:val="007907F3"/>
    <w:rsid w:val="00790A98"/>
    <w:rsid w:val="00790DF6"/>
    <w:rsid w:val="00790F6C"/>
    <w:rsid w:val="00791374"/>
    <w:rsid w:val="00792356"/>
    <w:rsid w:val="00792FC8"/>
    <w:rsid w:val="007930A5"/>
    <w:rsid w:val="00793518"/>
    <w:rsid w:val="00793967"/>
    <w:rsid w:val="00793DB6"/>
    <w:rsid w:val="00793E5B"/>
    <w:rsid w:val="0079402D"/>
    <w:rsid w:val="0079466F"/>
    <w:rsid w:val="007949C5"/>
    <w:rsid w:val="00794C24"/>
    <w:rsid w:val="00794D71"/>
    <w:rsid w:val="007954CD"/>
    <w:rsid w:val="00795572"/>
    <w:rsid w:val="007957A2"/>
    <w:rsid w:val="007959AC"/>
    <w:rsid w:val="00795B81"/>
    <w:rsid w:val="0079624C"/>
    <w:rsid w:val="00796B9F"/>
    <w:rsid w:val="00796BD6"/>
    <w:rsid w:val="00796C2E"/>
    <w:rsid w:val="00796CCF"/>
    <w:rsid w:val="00796CD1"/>
    <w:rsid w:val="00796E96"/>
    <w:rsid w:val="007976A0"/>
    <w:rsid w:val="00797728"/>
    <w:rsid w:val="00797990"/>
    <w:rsid w:val="007A0259"/>
    <w:rsid w:val="007A0827"/>
    <w:rsid w:val="007A0B6F"/>
    <w:rsid w:val="007A0D6C"/>
    <w:rsid w:val="007A0DC6"/>
    <w:rsid w:val="007A204A"/>
    <w:rsid w:val="007A30AA"/>
    <w:rsid w:val="007A3649"/>
    <w:rsid w:val="007A3808"/>
    <w:rsid w:val="007A3844"/>
    <w:rsid w:val="007A3A0F"/>
    <w:rsid w:val="007A3BFF"/>
    <w:rsid w:val="007A4264"/>
    <w:rsid w:val="007A4DF5"/>
    <w:rsid w:val="007A4EBE"/>
    <w:rsid w:val="007A5070"/>
    <w:rsid w:val="007A57A6"/>
    <w:rsid w:val="007A5CAE"/>
    <w:rsid w:val="007A5F6B"/>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A4F"/>
    <w:rsid w:val="007B7BAC"/>
    <w:rsid w:val="007B7CDF"/>
    <w:rsid w:val="007C0214"/>
    <w:rsid w:val="007C04DB"/>
    <w:rsid w:val="007C076E"/>
    <w:rsid w:val="007C14F7"/>
    <w:rsid w:val="007C1942"/>
    <w:rsid w:val="007C250D"/>
    <w:rsid w:val="007C28AB"/>
    <w:rsid w:val="007C28FE"/>
    <w:rsid w:val="007C33EF"/>
    <w:rsid w:val="007C38E6"/>
    <w:rsid w:val="007C3C65"/>
    <w:rsid w:val="007C3CC2"/>
    <w:rsid w:val="007C4018"/>
    <w:rsid w:val="007C412A"/>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47"/>
    <w:rsid w:val="007D252D"/>
    <w:rsid w:val="007D2652"/>
    <w:rsid w:val="007D3B7F"/>
    <w:rsid w:val="007D3C7B"/>
    <w:rsid w:val="007D4608"/>
    <w:rsid w:val="007D496B"/>
    <w:rsid w:val="007D4AAB"/>
    <w:rsid w:val="007D4C0A"/>
    <w:rsid w:val="007D4E6F"/>
    <w:rsid w:val="007D5309"/>
    <w:rsid w:val="007D54EB"/>
    <w:rsid w:val="007D56F1"/>
    <w:rsid w:val="007D5BE5"/>
    <w:rsid w:val="007D5DB6"/>
    <w:rsid w:val="007D6230"/>
    <w:rsid w:val="007D72BA"/>
    <w:rsid w:val="007D7FA2"/>
    <w:rsid w:val="007E0361"/>
    <w:rsid w:val="007E03F0"/>
    <w:rsid w:val="007E0431"/>
    <w:rsid w:val="007E049E"/>
    <w:rsid w:val="007E0E10"/>
    <w:rsid w:val="007E1102"/>
    <w:rsid w:val="007E135C"/>
    <w:rsid w:val="007E1AE2"/>
    <w:rsid w:val="007E1B50"/>
    <w:rsid w:val="007E1E11"/>
    <w:rsid w:val="007E1E50"/>
    <w:rsid w:val="007E22A9"/>
    <w:rsid w:val="007E29A0"/>
    <w:rsid w:val="007E2D6E"/>
    <w:rsid w:val="007E2FEF"/>
    <w:rsid w:val="007E3081"/>
    <w:rsid w:val="007E34D1"/>
    <w:rsid w:val="007E3714"/>
    <w:rsid w:val="007E410E"/>
    <w:rsid w:val="007E4D89"/>
    <w:rsid w:val="007E5612"/>
    <w:rsid w:val="007E5AC9"/>
    <w:rsid w:val="007E5CB8"/>
    <w:rsid w:val="007E5D06"/>
    <w:rsid w:val="007E5F71"/>
    <w:rsid w:val="007E5FFD"/>
    <w:rsid w:val="007E60DF"/>
    <w:rsid w:val="007E6141"/>
    <w:rsid w:val="007E64E4"/>
    <w:rsid w:val="007E651A"/>
    <w:rsid w:val="007E6852"/>
    <w:rsid w:val="007E6D40"/>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4D4E"/>
    <w:rsid w:val="007F530F"/>
    <w:rsid w:val="007F543C"/>
    <w:rsid w:val="007F5563"/>
    <w:rsid w:val="007F5D2C"/>
    <w:rsid w:val="007F5F27"/>
    <w:rsid w:val="007F6156"/>
    <w:rsid w:val="007F6627"/>
    <w:rsid w:val="007F66C7"/>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2F0F"/>
    <w:rsid w:val="008036A6"/>
    <w:rsid w:val="0080379A"/>
    <w:rsid w:val="00803A72"/>
    <w:rsid w:val="0080440B"/>
    <w:rsid w:val="00804415"/>
    <w:rsid w:val="00804450"/>
    <w:rsid w:val="008045E7"/>
    <w:rsid w:val="008047C5"/>
    <w:rsid w:val="008048BC"/>
    <w:rsid w:val="0080498B"/>
    <w:rsid w:val="00804BAD"/>
    <w:rsid w:val="00804C84"/>
    <w:rsid w:val="00804CC6"/>
    <w:rsid w:val="0080542D"/>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23C"/>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2D55"/>
    <w:rsid w:val="008232B9"/>
    <w:rsid w:val="008235B7"/>
    <w:rsid w:val="008235DA"/>
    <w:rsid w:val="008241DF"/>
    <w:rsid w:val="008241E1"/>
    <w:rsid w:val="008244E8"/>
    <w:rsid w:val="0082484C"/>
    <w:rsid w:val="00824B15"/>
    <w:rsid w:val="00824F44"/>
    <w:rsid w:val="00825032"/>
    <w:rsid w:val="008258C8"/>
    <w:rsid w:val="00825B8C"/>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542E"/>
    <w:rsid w:val="00845DC4"/>
    <w:rsid w:val="008463F3"/>
    <w:rsid w:val="008465B7"/>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4EF"/>
    <w:rsid w:val="008559BA"/>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B70"/>
    <w:rsid w:val="00863F06"/>
    <w:rsid w:val="00863F08"/>
    <w:rsid w:val="00863F0E"/>
    <w:rsid w:val="0086414F"/>
    <w:rsid w:val="00864420"/>
    <w:rsid w:val="0086458F"/>
    <w:rsid w:val="00864F22"/>
    <w:rsid w:val="0086511E"/>
    <w:rsid w:val="0086549F"/>
    <w:rsid w:val="00866242"/>
    <w:rsid w:val="008664CC"/>
    <w:rsid w:val="008674C1"/>
    <w:rsid w:val="00870350"/>
    <w:rsid w:val="008704B6"/>
    <w:rsid w:val="00870505"/>
    <w:rsid w:val="008707BA"/>
    <w:rsid w:val="008708F5"/>
    <w:rsid w:val="00870B03"/>
    <w:rsid w:val="00870C02"/>
    <w:rsid w:val="00871037"/>
    <w:rsid w:val="0087167D"/>
    <w:rsid w:val="00871B28"/>
    <w:rsid w:val="008721F8"/>
    <w:rsid w:val="00872323"/>
    <w:rsid w:val="008723C7"/>
    <w:rsid w:val="008724D8"/>
    <w:rsid w:val="00872520"/>
    <w:rsid w:val="0087299E"/>
    <w:rsid w:val="00872C4C"/>
    <w:rsid w:val="00872D14"/>
    <w:rsid w:val="00872F4B"/>
    <w:rsid w:val="008730CC"/>
    <w:rsid w:val="008733B1"/>
    <w:rsid w:val="008748F3"/>
    <w:rsid w:val="00874C6E"/>
    <w:rsid w:val="008756EC"/>
    <w:rsid w:val="00875828"/>
    <w:rsid w:val="00875AC5"/>
    <w:rsid w:val="00875B1E"/>
    <w:rsid w:val="008760B1"/>
    <w:rsid w:val="00876220"/>
    <w:rsid w:val="008765A2"/>
    <w:rsid w:val="00876D4B"/>
    <w:rsid w:val="00876E0C"/>
    <w:rsid w:val="0087721E"/>
    <w:rsid w:val="00877B97"/>
    <w:rsid w:val="00880338"/>
    <w:rsid w:val="0088050D"/>
    <w:rsid w:val="00880884"/>
    <w:rsid w:val="00880ACD"/>
    <w:rsid w:val="00880BBE"/>
    <w:rsid w:val="00880DA5"/>
    <w:rsid w:val="008813D1"/>
    <w:rsid w:val="008813EB"/>
    <w:rsid w:val="008819C9"/>
    <w:rsid w:val="00881EF3"/>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2BE"/>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91"/>
    <w:rsid w:val="008A0371"/>
    <w:rsid w:val="008A0EB1"/>
    <w:rsid w:val="008A0F6B"/>
    <w:rsid w:val="008A137C"/>
    <w:rsid w:val="008A1629"/>
    <w:rsid w:val="008A1678"/>
    <w:rsid w:val="008A18E0"/>
    <w:rsid w:val="008A1B58"/>
    <w:rsid w:val="008A24CD"/>
    <w:rsid w:val="008A2FD4"/>
    <w:rsid w:val="008A428B"/>
    <w:rsid w:val="008A4825"/>
    <w:rsid w:val="008A499B"/>
    <w:rsid w:val="008A4E6E"/>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667"/>
    <w:rsid w:val="008B58AD"/>
    <w:rsid w:val="008B61FE"/>
    <w:rsid w:val="008B6491"/>
    <w:rsid w:val="008B6D76"/>
    <w:rsid w:val="008B6FBA"/>
    <w:rsid w:val="008B7940"/>
    <w:rsid w:val="008B7C68"/>
    <w:rsid w:val="008B7E81"/>
    <w:rsid w:val="008B7F2F"/>
    <w:rsid w:val="008C0C71"/>
    <w:rsid w:val="008C0D90"/>
    <w:rsid w:val="008C0E1E"/>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D0322"/>
    <w:rsid w:val="008D053B"/>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BF"/>
    <w:rsid w:val="008E0ECA"/>
    <w:rsid w:val="008E120A"/>
    <w:rsid w:val="008E1324"/>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B5"/>
    <w:rsid w:val="008E43E1"/>
    <w:rsid w:val="008E4C2E"/>
    <w:rsid w:val="008E4C7C"/>
    <w:rsid w:val="008E567B"/>
    <w:rsid w:val="008E568A"/>
    <w:rsid w:val="008E5728"/>
    <w:rsid w:val="008E57B5"/>
    <w:rsid w:val="008E5A2A"/>
    <w:rsid w:val="008E5BA5"/>
    <w:rsid w:val="008E5BB1"/>
    <w:rsid w:val="008E60EB"/>
    <w:rsid w:val="008E64FC"/>
    <w:rsid w:val="008E6A66"/>
    <w:rsid w:val="008E703E"/>
    <w:rsid w:val="008E798C"/>
    <w:rsid w:val="008E7F1F"/>
    <w:rsid w:val="008F00B7"/>
    <w:rsid w:val="008F0621"/>
    <w:rsid w:val="008F0763"/>
    <w:rsid w:val="008F090E"/>
    <w:rsid w:val="008F10FD"/>
    <w:rsid w:val="008F1124"/>
    <w:rsid w:val="008F1560"/>
    <w:rsid w:val="008F172A"/>
    <w:rsid w:val="008F174D"/>
    <w:rsid w:val="008F177E"/>
    <w:rsid w:val="008F1A13"/>
    <w:rsid w:val="008F227D"/>
    <w:rsid w:val="008F23B5"/>
    <w:rsid w:val="008F2C75"/>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1A6"/>
    <w:rsid w:val="00901465"/>
    <w:rsid w:val="00901834"/>
    <w:rsid w:val="00901853"/>
    <w:rsid w:val="00901C82"/>
    <w:rsid w:val="009021EE"/>
    <w:rsid w:val="00902B43"/>
    <w:rsid w:val="00902EF2"/>
    <w:rsid w:val="009031EC"/>
    <w:rsid w:val="009033B7"/>
    <w:rsid w:val="009035BF"/>
    <w:rsid w:val="009039DA"/>
    <w:rsid w:val="009040B5"/>
    <w:rsid w:val="009042E8"/>
    <w:rsid w:val="0090485F"/>
    <w:rsid w:val="00904DB6"/>
    <w:rsid w:val="00904DE7"/>
    <w:rsid w:val="0090505E"/>
    <w:rsid w:val="0090561A"/>
    <w:rsid w:val="0090592A"/>
    <w:rsid w:val="00905C83"/>
    <w:rsid w:val="00906376"/>
    <w:rsid w:val="00906586"/>
    <w:rsid w:val="0090673C"/>
    <w:rsid w:val="00906DEF"/>
    <w:rsid w:val="00906E09"/>
    <w:rsid w:val="009075DE"/>
    <w:rsid w:val="00907849"/>
    <w:rsid w:val="00907A2B"/>
    <w:rsid w:val="00907AE0"/>
    <w:rsid w:val="00907D1A"/>
    <w:rsid w:val="00910120"/>
    <w:rsid w:val="0091032F"/>
    <w:rsid w:val="0091072D"/>
    <w:rsid w:val="00910F26"/>
    <w:rsid w:val="00910FAA"/>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0E"/>
    <w:rsid w:val="0091565E"/>
    <w:rsid w:val="00915AA0"/>
    <w:rsid w:val="0091721C"/>
    <w:rsid w:val="009174D5"/>
    <w:rsid w:val="00917745"/>
    <w:rsid w:val="0091797C"/>
    <w:rsid w:val="009179BA"/>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425"/>
    <w:rsid w:val="009248CC"/>
    <w:rsid w:val="00924909"/>
    <w:rsid w:val="00924949"/>
    <w:rsid w:val="00925127"/>
    <w:rsid w:val="00925469"/>
    <w:rsid w:val="00926348"/>
    <w:rsid w:val="0092644D"/>
    <w:rsid w:val="009264FA"/>
    <w:rsid w:val="009264FB"/>
    <w:rsid w:val="00926648"/>
    <w:rsid w:val="0092766D"/>
    <w:rsid w:val="009276AA"/>
    <w:rsid w:val="0093003C"/>
    <w:rsid w:val="0093034C"/>
    <w:rsid w:val="00930BCC"/>
    <w:rsid w:val="00931077"/>
    <w:rsid w:val="00931573"/>
    <w:rsid w:val="009317B4"/>
    <w:rsid w:val="009319A9"/>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4B8"/>
    <w:rsid w:val="0094091C"/>
    <w:rsid w:val="00940F51"/>
    <w:rsid w:val="009418DC"/>
    <w:rsid w:val="00941E0A"/>
    <w:rsid w:val="00942F18"/>
    <w:rsid w:val="00942F19"/>
    <w:rsid w:val="009436AD"/>
    <w:rsid w:val="009436D3"/>
    <w:rsid w:val="00943B0F"/>
    <w:rsid w:val="00943F7B"/>
    <w:rsid w:val="009440E0"/>
    <w:rsid w:val="009441A7"/>
    <w:rsid w:val="00944276"/>
    <w:rsid w:val="009445F7"/>
    <w:rsid w:val="009446F7"/>
    <w:rsid w:val="00944C77"/>
    <w:rsid w:val="00945819"/>
    <w:rsid w:val="00945A1B"/>
    <w:rsid w:val="00945FBC"/>
    <w:rsid w:val="00947A61"/>
    <w:rsid w:val="00947ABF"/>
    <w:rsid w:val="00947D23"/>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3E2"/>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742"/>
    <w:rsid w:val="00957A93"/>
    <w:rsid w:val="00957CEF"/>
    <w:rsid w:val="00960190"/>
    <w:rsid w:val="009609AA"/>
    <w:rsid w:val="009613AA"/>
    <w:rsid w:val="00961D69"/>
    <w:rsid w:val="00962499"/>
    <w:rsid w:val="00962EC9"/>
    <w:rsid w:val="0096327E"/>
    <w:rsid w:val="00963CAA"/>
    <w:rsid w:val="00964268"/>
    <w:rsid w:val="00964296"/>
    <w:rsid w:val="00964305"/>
    <w:rsid w:val="00964629"/>
    <w:rsid w:val="009648A5"/>
    <w:rsid w:val="009648CB"/>
    <w:rsid w:val="00964CFD"/>
    <w:rsid w:val="0096512F"/>
    <w:rsid w:val="009652FB"/>
    <w:rsid w:val="009658E4"/>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6CA"/>
    <w:rsid w:val="009847C2"/>
    <w:rsid w:val="00984984"/>
    <w:rsid w:val="00984F4B"/>
    <w:rsid w:val="0098550C"/>
    <w:rsid w:val="00985557"/>
    <w:rsid w:val="009858F0"/>
    <w:rsid w:val="00985D48"/>
    <w:rsid w:val="00986226"/>
    <w:rsid w:val="00986323"/>
    <w:rsid w:val="009865C7"/>
    <w:rsid w:val="00986855"/>
    <w:rsid w:val="0098695F"/>
    <w:rsid w:val="00986A0E"/>
    <w:rsid w:val="0098750F"/>
    <w:rsid w:val="009877B2"/>
    <w:rsid w:val="00987D8E"/>
    <w:rsid w:val="00987EAF"/>
    <w:rsid w:val="00990A7B"/>
    <w:rsid w:val="00990AFC"/>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B6B"/>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115"/>
    <w:rsid w:val="009A3200"/>
    <w:rsid w:val="009A3487"/>
    <w:rsid w:val="009A3D71"/>
    <w:rsid w:val="009A3E37"/>
    <w:rsid w:val="009A402B"/>
    <w:rsid w:val="009A4127"/>
    <w:rsid w:val="009A4CB3"/>
    <w:rsid w:val="009A4EDF"/>
    <w:rsid w:val="009A558E"/>
    <w:rsid w:val="009A56A8"/>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0FB4"/>
    <w:rsid w:val="009B1298"/>
    <w:rsid w:val="009B15BF"/>
    <w:rsid w:val="009B1C9D"/>
    <w:rsid w:val="009B1D11"/>
    <w:rsid w:val="009B1DAE"/>
    <w:rsid w:val="009B1ED9"/>
    <w:rsid w:val="009B2685"/>
    <w:rsid w:val="009B2F99"/>
    <w:rsid w:val="009B399A"/>
    <w:rsid w:val="009B3A81"/>
    <w:rsid w:val="009B3D1E"/>
    <w:rsid w:val="009B4ED7"/>
    <w:rsid w:val="009B52C6"/>
    <w:rsid w:val="009B5C25"/>
    <w:rsid w:val="009B5C3E"/>
    <w:rsid w:val="009B605C"/>
    <w:rsid w:val="009B64BB"/>
    <w:rsid w:val="009B7143"/>
    <w:rsid w:val="009B7218"/>
    <w:rsid w:val="009B7819"/>
    <w:rsid w:val="009B7C05"/>
    <w:rsid w:val="009B7D23"/>
    <w:rsid w:val="009C01E2"/>
    <w:rsid w:val="009C0DCA"/>
    <w:rsid w:val="009C0DFB"/>
    <w:rsid w:val="009C139A"/>
    <w:rsid w:val="009C13EF"/>
    <w:rsid w:val="009C1E53"/>
    <w:rsid w:val="009C213D"/>
    <w:rsid w:val="009C21A1"/>
    <w:rsid w:val="009C251C"/>
    <w:rsid w:val="009C2CB9"/>
    <w:rsid w:val="009C3073"/>
    <w:rsid w:val="009C30CB"/>
    <w:rsid w:val="009C3451"/>
    <w:rsid w:val="009C3897"/>
    <w:rsid w:val="009C392A"/>
    <w:rsid w:val="009C42FE"/>
    <w:rsid w:val="009C4835"/>
    <w:rsid w:val="009C4D97"/>
    <w:rsid w:val="009C5170"/>
    <w:rsid w:val="009C52AC"/>
    <w:rsid w:val="009C53F1"/>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3B13"/>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7D7"/>
    <w:rsid w:val="009E2CE9"/>
    <w:rsid w:val="009E3607"/>
    <w:rsid w:val="009E382A"/>
    <w:rsid w:val="009E3CC5"/>
    <w:rsid w:val="009E3E25"/>
    <w:rsid w:val="009E409D"/>
    <w:rsid w:val="009E4565"/>
    <w:rsid w:val="009E4DCB"/>
    <w:rsid w:val="009E4DCF"/>
    <w:rsid w:val="009E566D"/>
    <w:rsid w:val="009E577C"/>
    <w:rsid w:val="009E5A0D"/>
    <w:rsid w:val="009E6653"/>
    <w:rsid w:val="009E67F8"/>
    <w:rsid w:val="009E6956"/>
    <w:rsid w:val="009E6D6A"/>
    <w:rsid w:val="009E6DBB"/>
    <w:rsid w:val="009E7283"/>
    <w:rsid w:val="009E7766"/>
    <w:rsid w:val="009E7826"/>
    <w:rsid w:val="009E7936"/>
    <w:rsid w:val="009E7B0F"/>
    <w:rsid w:val="009F02B4"/>
    <w:rsid w:val="009F02E7"/>
    <w:rsid w:val="009F0C01"/>
    <w:rsid w:val="009F0E48"/>
    <w:rsid w:val="009F1096"/>
    <w:rsid w:val="009F14FD"/>
    <w:rsid w:val="009F1A79"/>
    <w:rsid w:val="009F1D58"/>
    <w:rsid w:val="009F1E3B"/>
    <w:rsid w:val="009F2BBB"/>
    <w:rsid w:val="009F2C60"/>
    <w:rsid w:val="009F35E6"/>
    <w:rsid w:val="009F37A5"/>
    <w:rsid w:val="009F3E18"/>
    <w:rsid w:val="009F3F25"/>
    <w:rsid w:val="009F3F27"/>
    <w:rsid w:val="009F440D"/>
    <w:rsid w:val="009F4537"/>
    <w:rsid w:val="009F4670"/>
    <w:rsid w:val="009F4BB5"/>
    <w:rsid w:val="009F5295"/>
    <w:rsid w:val="009F5FAA"/>
    <w:rsid w:val="009F611F"/>
    <w:rsid w:val="009F63E1"/>
    <w:rsid w:val="009F6492"/>
    <w:rsid w:val="009F6627"/>
    <w:rsid w:val="009F676F"/>
    <w:rsid w:val="009F6AB9"/>
    <w:rsid w:val="009F6B02"/>
    <w:rsid w:val="00A000CD"/>
    <w:rsid w:val="00A0013E"/>
    <w:rsid w:val="00A0032F"/>
    <w:rsid w:val="00A00C95"/>
    <w:rsid w:val="00A00D63"/>
    <w:rsid w:val="00A0122C"/>
    <w:rsid w:val="00A015AF"/>
    <w:rsid w:val="00A01CE6"/>
    <w:rsid w:val="00A01D27"/>
    <w:rsid w:val="00A020BE"/>
    <w:rsid w:val="00A024EB"/>
    <w:rsid w:val="00A02559"/>
    <w:rsid w:val="00A02FF7"/>
    <w:rsid w:val="00A032F9"/>
    <w:rsid w:val="00A035BF"/>
    <w:rsid w:val="00A03899"/>
    <w:rsid w:val="00A03E4B"/>
    <w:rsid w:val="00A03F70"/>
    <w:rsid w:val="00A042A4"/>
    <w:rsid w:val="00A04306"/>
    <w:rsid w:val="00A049C9"/>
    <w:rsid w:val="00A04CAB"/>
    <w:rsid w:val="00A05088"/>
    <w:rsid w:val="00A0520A"/>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09C3"/>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BCF"/>
    <w:rsid w:val="00A231D2"/>
    <w:rsid w:val="00A23B0E"/>
    <w:rsid w:val="00A23ECF"/>
    <w:rsid w:val="00A24085"/>
    <w:rsid w:val="00A240C7"/>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30C8"/>
    <w:rsid w:val="00A33188"/>
    <w:rsid w:val="00A33CA6"/>
    <w:rsid w:val="00A33E03"/>
    <w:rsid w:val="00A33E82"/>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3F2"/>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3E0A"/>
    <w:rsid w:val="00A54129"/>
    <w:rsid w:val="00A54239"/>
    <w:rsid w:val="00A54281"/>
    <w:rsid w:val="00A542FB"/>
    <w:rsid w:val="00A544A5"/>
    <w:rsid w:val="00A54901"/>
    <w:rsid w:val="00A54916"/>
    <w:rsid w:val="00A54C5D"/>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56"/>
    <w:rsid w:val="00A635D3"/>
    <w:rsid w:val="00A63695"/>
    <w:rsid w:val="00A63767"/>
    <w:rsid w:val="00A63A8C"/>
    <w:rsid w:val="00A63FDA"/>
    <w:rsid w:val="00A66201"/>
    <w:rsid w:val="00A662F9"/>
    <w:rsid w:val="00A66412"/>
    <w:rsid w:val="00A66A5B"/>
    <w:rsid w:val="00A6729A"/>
    <w:rsid w:val="00A676B0"/>
    <w:rsid w:val="00A67BD4"/>
    <w:rsid w:val="00A67C3E"/>
    <w:rsid w:val="00A67C7F"/>
    <w:rsid w:val="00A67D0F"/>
    <w:rsid w:val="00A67FA9"/>
    <w:rsid w:val="00A7050D"/>
    <w:rsid w:val="00A70532"/>
    <w:rsid w:val="00A71665"/>
    <w:rsid w:val="00A71673"/>
    <w:rsid w:val="00A717BF"/>
    <w:rsid w:val="00A72EBC"/>
    <w:rsid w:val="00A73914"/>
    <w:rsid w:val="00A73D97"/>
    <w:rsid w:val="00A73E1D"/>
    <w:rsid w:val="00A73E4F"/>
    <w:rsid w:val="00A73EFE"/>
    <w:rsid w:val="00A73FCF"/>
    <w:rsid w:val="00A743E7"/>
    <w:rsid w:val="00A744CD"/>
    <w:rsid w:val="00A74B8A"/>
    <w:rsid w:val="00A74D42"/>
    <w:rsid w:val="00A7508F"/>
    <w:rsid w:val="00A7571E"/>
    <w:rsid w:val="00A763A6"/>
    <w:rsid w:val="00A76496"/>
    <w:rsid w:val="00A76BAE"/>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4F03"/>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E9C"/>
    <w:rsid w:val="00AA2F00"/>
    <w:rsid w:val="00AA2F21"/>
    <w:rsid w:val="00AA3874"/>
    <w:rsid w:val="00AA4356"/>
    <w:rsid w:val="00AA479B"/>
    <w:rsid w:val="00AA514B"/>
    <w:rsid w:val="00AA556D"/>
    <w:rsid w:val="00AA5E91"/>
    <w:rsid w:val="00AA683F"/>
    <w:rsid w:val="00AA68B1"/>
    <w:rsid w:val="00AA6E60"/>
    <w:rsid w:val="00AA788D"/>
    <w:rsid w:val="00AA7956"/>
    <w:rsid w:val="00AA7971"/>
    <w:rsid w:val="00AA7CF1"/>
    <w:rsid w:val="00AB0078"/>
    <w:rsid w:val="00AB046B"/>
    <w:rsid w:val="00AB0F32"/>
    <w:rsid w:val="00AB0F95"/>
    <w:rsid w:val="00AB1442"/>
    <w:rsid w:val="00AB1836"/>
    <w:rsid w:val="00AB1AF7"/>
    <w:rsid w:val="00AB22D3"/>
    <w:rsid w:val="00AB27A7"/>
    <w:rsid w:val="00AB2BA0"/>
    <w:rsid w:val="00AB2E8B"/>
    <w:rsid w:val="00AB31BB"/>
    <w:rsid w:val="00AB324D"/>
    <w:rsid w:val="00AB3727"/>
    <w:rsid w:val="00AB381C"/>
    <w:rsid w:val="00AB41F3"/>
    <w:rsid w:val="00AB46A0"/>
    <w:rsid w:val="00AB4FAF"/>
    <w:rsid w:val="00AB5033"/>
    <w:rsid w:val="00AB5147"/>
    <w:rsid w:val="00AB516B"/>
    <w:rsid w:val="00AB516E"/>
    <w:rsid w:val="00AB5220"/>
    <w:rsid w:val="00AB53A1"/>
    <w:rsid w:val="00AB5596"/>
    <w:rsid w:val="00AB5B8E"/>
    <w:rsid w:val="00AB5E10"/>
    <w:rsid w:val="00AB65F9"/>
    <w:rsid w:val="00AB6F1E"/>
    <w:rsid w:val="00AB70FA"/>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540"/>
    <w:rsid w:val="00AC4CFA"/>
    <w:rsid w:val="00AC4EAD"/>
    <w:rsid w:val="00AC4F9A"/>
    <w:rsid w:val="00AC5206"/>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4D3"/>
    <w:rsid w:val="00AD29E0"/>
    <w:rsid w:val="00AD2E06"/>
    <w:rsid w:val="00AD3657"/>
    <w:rsid w:val="00AD36EA"/>
    <w:rsid w:val="00AD371A"/>
    <w:rsid w:val="00AD41E1"/>
    <w:rsid w:val="00AD47A6"/>
    <w:rsid w:val="00AD47FC"/>
    <w:rsid w:val="00AD4D6F"/>
    <w:rsid w:val="00AD4EDC"/>
    <w:rsid w:val="00AD5F96"/>
    <w:rsid w:val="00AD5F9A"/>
    <w:rsid w:val="00AD62F1"/>
    <w:rsid w:val="00AD71D7"/>
    <w:rsid w:val="00AD750D"/>
    <w:rsid w:val="00AD765F"/>
    <w:rsid w:val="00AD781A"/>
    <w:rsid w:val="00AD7C5E"/>
    <w:rsid w:val="00AD7D7D"/>
    <w:rsid w:val="00AE03AB"/>
    <w:rsid w:val="00AE0424"/>
    <w:rsid w:val="00AE0465"/>
    <w:rsid w:val="00AE0594"/>
    <w:rsid w:val="00AE0A94"/>
    <w:rsid w:val="00AE1180"/>
    <w:rsid w:val="00AE1CCC"/>
    <w:rsid w:val="00AE220C"/>
    <w:rsid w:val="00AE2E76"/>
    <w:rsid w:val="00AE37F8"/>
    <w:rsid w:val="00AE417E"/>
    <w:rsid w:val="00AE4215"/>
    <w:rsid w:val="00AE470B"/>
    <w:rsid w:val="00AE4797"/>
    <w:rsid w:val="00AE4BD6"/>
    <w:rsid w:val="00AE5166"/>
    <w:rsid w:val="00AE5185"/>
    <w:rsid w:val="00AE51D0"/>
    <w:rsid w:val="00AE611D"/>
    <w:rsid w:val="00AE66CB"/>
    <w:rsid w:val="00AE6AE5"/>
    <w:rsid w:val="00AE6D14"/>
    <w:rsid w:val="00AE6D91"/>
    <w:rsid w:val="00AE6F17"/>
    <w:rsid w:val="00AE6FAC"/>
    <w:rsid w:val="00AE73D1"/>
    <w:rsid w:val="00AE756F"/>
    <w:rsid w:val="00AE79B4"/>
    <w:rsid w:val="00AF00AB"/>
    <w:rsid w:val="00AF0356"/>
    <w:rsid w:val="00AF0467"/>
    <w:rsid w:val="00AF04FA"/>
    <w:rsid w:val="00AF0E42"/>
    <w:rsid w:val="00AF0F09"/>
    <w:rsid w:val="00AF1708"/>
    <w:rsid w:val="00AF1CC3"/>
    <w:rsid w:val="00AF2076"/>
    <w:rsid w:val="00AF21DE"/>
    <w:rsid w:val="00AF223D"/>
    <w:rsid w:val="00AF2C7F"/>
    <w:rsid w:val="00AF2CA1"/>
    <w:rsid w:val="00AF2E4C"/>
    <w:rsid w:val="00AF342A"/>
    <w:rsid w:val="00AF357B"/>
    <w:rsid w:val="00AF3633"/>
    <w:rsid w:val="00AF37D9"/>
    <w:rsid w:val="00AF3F7D"/>
    <w:rsid w:val="00AF3FEE"/>
    <w:rsid w:val="00AF4916"/>
    <w:rsid w:val="00AF4E63"/>
    <w:rsid w:val="00AF5021"/>
    <w:rsid w:val="00AF5301"/>
    <w:rsid w:val="00AF53A9"/>
    <w:rsid w:val="00AF544E"/>
    <w:rsid w:val="00AF580C"/>
    <w:rsid w:val="00AF676E"/>
    <w:rsid w:val="00AF69C7"/>
    <w:rsid w:val="00AF6A6A"/>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5CD"/>
    <w:rsid w:val="00B04F20"/>
    <w:rsid w:val="00B05103"/>
    <w:rsid w:val="00B053EE"/>
    <w:rsid w:val="00B057E7"/>
    <w:rsid w:val="00B05A2F"/>
    <w:rsid w:val="00B06415"/>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176"/>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4CC"/>
    <w:rsid w:val="00B35899"/>
    <w:rsid w:val="00B35D1C"/>
    <w:rsid w:val="00B36547"/>
    <w:rsid w:val="00B368A4"/>
    <w:rsid w:val="00B36941"/>
    <w:rsid w:val="00B3726B"/>
    <w:rsid w:val="00B40DA7"/>
    <w:rsid w:val="00B410FB"/>
    <w:rsid w:val="00B4145D"/>
    <w:rsid w:val="00B41B01"/>
    <w:rsid w:val="00B41C87"/>
    <w:rsid w:val="00B421AC"/>
    <w:rsid w:val="00B4286B"/>
    <w:rsid w:val="00B42DFD"/>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1DB6"/>
    <w:rsid w:val="00B52089"/>
    <w:rsid w:val="00B520AD"/>
    <w:rsid w:val="00B53205"/>
    <w:rsid w:val="00B53497"/>
    <w:rsid w:val="00B540A8"/>
    <w:rsid w:val="00B540D1"/>
    <w:rsid w:val="00B54790"/>
    <w:rsid w:val="00B54BF0"/>
    <w:rsid w:val="00B54CA4"/>
    <w:rsid w:val="00B55043"/>
    <w:rsid w:val="00B5543F"/>
    <w:rsid w:val="00B56851"/>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69B"/>
    <w:rsid w:val="00B6276E"/>
    <w:rsid w:val="00B62D8D"/>
    <w:rsid w:val="00B633A6"/>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5"/>
    <w:rsid w:val="00B71837"/>
    <w:rsid w:val="00B71D47"/>
    <w:rsid w:val="00B721DC"/>
    <w:rsid w:val="00B72479"/>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487"/>
    <w:rsid w:val="00B8060C"/>
    <w:rsid w:val="00B806C1"/>
    <w:rsid w:val="00B8085A"/>
    <w:rsid w:val="00B80AEC"/>
    <w:rsid w:val="00B80C3E"/>
    <w:rsid w:val="00B80D20"/>
    <w:rsid w:val="00B80D60"/>
    <w:rsid w:val="00B80FB6"/>
    <w:rsid w:val="00B81370"/>
    <w:rsid w:val="00B8146B"/>
    <w:rsid w:val="00B816BC"/>
    <w:rsid w:val="00B81895"/>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02F"/>
    <w:rsid w:val="00B8670A"/>
    <w:rsid w:val="00B86B15"/>
    <w:rsid w:val="00B86D84"/>
    <w:rsid w:val="00B87171"/>
    <w:rsid w:val="00B875D3"/>
    <w:rsid w:val="00B87763"/>
    <w:rsid w:val="00B878D6"/>
    <w:rsid w:val="00B879AD"/>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301"/>
    <w:rsid w:val="00BB3D01"/>
    <w:rsid w:val="00BB3E8B"/>
    <w:rsid w:val="00BB3F12"/>
    <w:rsid w:val="00BB42D4"/>
    <w:rsid w:val="00BB43F1"/>
    <w:rsid w:val="00BB4AF9"/>
    <w:rsid w:val="00BB4D4B"/>
    <w:rsid w:val="00BB5259"/>
    <w:rsid w:val="00BB55D2"/>
    <w:rsid w:val="00BB55EE"/>
    <w:rsid w:val="00BB5E82"/>
    <w:rsid w:val="00BB5FBD"/>
    <w:rsid w:val="00BB6059"/>
    <w:rsid w:val="00BB6178"/>
    <w:rsid w:val="00BB643A"/>
    <w:rsid w:val="00BB649B"/>
    <w:rsid w:val="00BB64F9"/>
    <w:rsid w:val="00BB6AA2"/>
    <w:rsid w:val="00BB6AF4"/>
    <w:rsid w:val="00BB6EFD"/>
    <w:rsid w:val="00BB7109"/>
    <w:rsid w:val="00BB73A3"/>
    <w:rsid w:val="00BB7E64"/>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9AD"/>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3DD3"/>
    <w:rsid w:val="00BD4063"/>
    <w:rsid w:val="00BD504C"/>
    <w:rsid w:val="00BD51F3"/>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68B"/>
    <w:rsid w:val="00BE298A"/>
    <w:rsid w:val="00BE2D77"/>
    <w:rsid w:val="00BE2EFD"/>
    <w:rsid w:val="00BE330C"/>
    <w:rsid w:val="00BE4484"/>
    <w:rsid w:val="00BE4662"/>
    <w:rsid w:val="00BE46F8"/>
    <w:rsid w:val="00BE4741"/>
    <w:rsid w:val="00BE4746"/>
    <w:rsid w:val="00BE48B6"/>
    <w:rsid w:val="00BE54B8"/>
    <w:rsid w:val="00BE5707"/>
    <w:rsid w:val="00BE5B21"/>
    <w:rsid w:val="00BE5B22"/>
    <w:rsid w:val="00BE5B82"/>
    <w:rsid w:val="00BE5CB4"/>
    <w:rsid w:val="00BE5EB1"/>
    <w:rsid w:val="00BE60AC"/>
    <w:rsid w:val="00BE619B"/>
    <w:rsid w:val="00BE6581"/>
    <w:rsid w:val="00BE6EEB"/>
    <w:rsid w:val="00BE6F81"/>
    <w:rsid w:val="00BE7498"/>
    <w:rsid w:val="00BE77BB"/>
    <w:rsid w:val="00BE7845"/>
    <w:rsid w:val="00BE7852"/>
    <w:rsid w:val="00BE7B9A"/>
    <w:rsid w:val="00BE7C9E"/>
    <w:rsid w:val="00BF03A1"/>
    <w:rsid w:val="00BF050C"/>
    <w:rsid w:val="00BF076D"/>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450"/>
    <w:rsid w:val="00BF5AD3"/>
    <w:rsid w:val="00BF5D11"/>
    <w:rsid w:val="00BF5FD3"/>
    <w:rsid w:val="00BF606A"/>
    <w:rsid w:val="00BF6476"/>
    <w:rsid w:val="00BF6CD8"/>
    <w:rsid w:val="00BF6DE9"/>
    <w:rsid w:val="00BF7050"/>
    <w:rsid w:val="00BF76BC"/>
    <w:rsid w:val="00BF7884"/>
    <w:rsid w:val="00BF7BB5"/>
    <w:rsid w:val="00C005B6"/>
    <w:rsid w:val="00C005CA"/>
    <w:rsid w:val="00C00B9D"/>
    <w:rsid w:val="00C00DF4"/>
    <w:rsid w:val="00C00F2C"/>
    <w:rsid w:val="00C0127C"/>
    <w:rsid w:val="00C01449"/>
    <w:rsid w:val="00C01650"/>
    <w:rsid w:val="00C01758"/>
    <w:rsid w:val="00C02744"/>
    <w:rsid w:val="00C03333"/>
    <w:rsid w:val="00C03D0F"/>
    <w:rsid w:val="00C03EBE"/>
    <w:rsid w:val="00C04665"/>
    <w:rsid w:val="00C04844"/>
    <w:rsid w:val="00C04F5D"/>
    <w:rsid w:val="00C04F98"/>
    <w:rsid w:val="00C05413"/>
    <w:rsid w:val="00C058C4"/>
    <w:rsid w:val="00C05CB1"/>
    <w:rsid w:val="00C05E10"/>
    <w:rsid w:val="00C0652A"/>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2C58"/>
    <w:rsid w:val="00C13713"/>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1D"/>
    <w:rsid w:val="00C21BEC"/>
    <w:rsid w:val="00C21E7F"/>
    <w:rsid w:val="00C221F5"/>
    <w:rsid w:val="00C22402"/>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5F0C"/>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160"/>
    <w:rsid w:val="00C566BB"/>
    <w:rsid w:val="00C56720"/>
    <w:rsid w:val="00C5672E"/>
    <w:rsid w:val="00C574E1"/>
    <w:rsid w:val="00C575FC"/>
    <w:rsid w:val="00C605EF"/>
    <w:rsid w:val="00C60A28"/>
    <w:rsid w:val="00C60AB6"/>
    <w:rsid w:val="00C61041"/>
    <w:rsid w:val="00C61279"/>
    <w:rsid w:val="00C6178D"/>
    <w:rsid w:val="00C6233F"/>
    <w:rsid w:val="00C6277F"/>
    <w:rsid w:val="00C628CC"/>
    <w:rsid w:val="00C630AD"/>
    <w:rsid w:val="00C635B3"/>
    <w:rsid w:val="00C63DBE"/>
    <w:rsid w:val="00C646A7"/>
    <w:rsid w:val="00C647DE"/>
    <w:rsid w:val="00C64ECE"/>
    <w:rsid w:val="00C65548"/>
    <w:rsid w:val="00C65CC9"/>
    <w:rsid w:val="00C66389"/>
    <w:rsid w:val="00C6648D"/>
    <w:rsid w:val="00C66676"/>
    <w:rsid w:val="00C666A5"/>
    <w:rsid w:val="00C669DA"/>
    <w:rsid w:val="00C66EB9"/>
    <w:rsid w:val="00C67111"/>
    <w:rsid w:val="00C674DD"/>
    <w:rsid w:val="00C67850"/>
    <w:rsid w:val="00C67D7B"/>
    <w:rsid w:val="00C70261"/>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6FB3"/>
    <w:rsid w:val="00C7736F"/>
    <w:rsid w:val="00C77E8D"/>
    <w:rsid w:val="00C80555"/>
    <w:rsid w:val="00C805AC"/>
    <w:rsid w:val="00C80BA1"/>
    <w:rsid w:val="00C80BB6"/>
    <w:rsid w:val="00C816D7"/>
    <w:rsid w:val="00C81805"/>
    <w:rsid w:val="00C819F4"/>
    <w:rsid w:val="00C81AFB"/>
    <w:rsid w:val="00C81C4F"/>
    <w:rsid w:val="00C81D83"/>
    <w:rsid w:val="00C81E73"/>
    <w:rsid w:val="00C82297"/>
    <w:rsid w:val="00C82979"/>
    <w:rsid w:val="00C82BB5"/>
    <w:rsid w:val="00C82C6B"/>
    <w:rsid w:val="00C82CB3"/>
    <w:rsid w:val="00C837AD"/>
    <w:rsid w:val="00C83C30"/>
    <w:rsid w:val="00C841E3"/>
    <w:rsid w:val="00C844DF"/>
    <w:rsid w:val="00C84660"/>
    <w:rsid w:val="00C8540F"/>
    <w:rsid w:val="00C85BDB"/>
    <w:rsid w:val="00C85C29"/>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840"/>
    <w:rsid w:val="00C968C3"/>
    <w:rsid w:val="00C96937"/>
    <w:rsid w:val="00C96F7F"/>
    <w:rsid w:val="00C971BA"/>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066"/>
    <w:rsid w:val="00CA7252"/>
    <w:rsid w:val="00CA7572"/>
    <w:rsid w:val="00CA7590"/>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93C"/>
    <w:rsid w:val="00CC0AD0"/>
    <w:rsid w:val="00CC0B76"/>
    <w:rsid w:val="00CC0F2C"/>
    <w:rsid w:val="00CC1133"/>
    <w:rsid w:val="00CC1467"/>
    <w:rsid w:val="00CC155F"/>
    <w:rsid w:val="00CC1EC1"/>
    <w:rsid w:val="00CC1ED9"/>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11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2CCD"/>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B96"/>
    <w:rsid w:val="00CE7E6A"/>
    <w:rsid w:val="00CF061D"/>
    <w:rsid w:val="00CF0BA1"/>
    <w:rsid w:val="00CF10FB"/>
    <w:rsid w:val="00CF11A0"/>
    <w:rsid w:val="00CF253B"/>
    <w:rsid w:val="00CF2789"/>
    <w:rsid w:val="00CF2951"/>
    <w:rsid w:val="00CF2CFE"/>
    <w:rsid w:val="00CF34E5"/>
    <w:rsid w:val="00CF3742"/>
    <w:rsid w:val="00CF3F14"/>
    <w:rsid w:val="00CF40C1"/>
    <w:rsid w:val="00CF415C"/>
    <w:rsid w:val="00CF4370"/>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F7A"/>
    <w:rsid w:val="00D001F9"/>
    <w:rsid w:val="00D00467"/>
    <w:rsid w:val="00D0052A"/>
    <w:rsid w:val="00D00644"/>
    <w:rsid w:val="00D0093F"/>
    <w:rsid w:val="00D00D2E"/>
    <w:rsid w:val="00D00FD7"/>
    <w:rsid w:val="00D0117D"/>
    <w:rsid w:val="00D012CF"/>
    <w:rsid w:val="00D01314"/>
    <w:rsid w:val="00D01DF1"/>
    <w:rsid w:val="00D01EC0"/>
    <w:rsid w:val="00D02000"/>
    <w:rsid w:val="00D03188"/>
    <w:rsid w:val="00D03363"/>
    <w:rsid w:val="00D036E6"/>
    <w:rsid w:val="00D03D0E"/>
    <w:rsid w:val="00D04187"/>
    <w:rsid w:val="00D041FF"/>
    <w:rsid w:val="00D04661"/>
    <w:rsid w:val="00D046DA"/>
    <w:rsid w:val="00D048FE"/>
    <w:rsid w:val="00D0522C"/>
    <w:rsid w:val="00D057B5"/>
    <w:rsid w:val="00D05A38"/>
    <w:rsid w:val="00D05B14"/>
    <w:rsid w:val="00D062CB"/>
    <w:rsid w:val="00D0752C"/>
    <w:rsid w:val="00D07561"/>
    <w:rsid w:val="00D07C63"/>
    <w:rsid w:val="00D07D6C"/>
    <w:rsid w:val="00D10086"/>
    <w:rsid w:val="00D10F0B"/>
    <w:rsid w:val="00D10FC5"/>
    <w:rsid w:val="00D1158A"/>
    <w:rsid w:val="00D1158B"/>
    <w:rsid w:val="00D127E6"/>
    <w:rsid w:val="00D13453"/>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5D7"/>
    <w:rsid w:val="00D2160A"/>
    <w:rsid w:val="00D21E80"/>
    <w:rsid w:val="00D21E93"/>
    <w:rsid w:val="00D22118"/>
    <w:rsid w:val="00D226F2"/>
    <w:rsid w:val="00D22700"/>
    <w:rsid w:val="00D22A5D"/>
    <w:rsid w:val="00D22DF7"/>
    <w:rsid w:val="00D23755"/>
    <w:rsid w:val="00D23894"/>
    <w:rsid w:val="00D23C66"/>
    <w:rsid w:val="00D2405A"/>
    <w:rsid w:val="00D24A25"/>
    <w:rsid w:val="00D25486"/>
    <w:rsid w:val="00D255DB"/>
    <w:rsid w:val="00D263D4"/>
    <w:rsid w:val="00D26D8E"/>
    <w:rsid w:val="00D2701D"/>
    <w:rsid w:val="00D270C3"/>
    <w:rsid w:val="00D27553"/>
    <w:rsid w:val="00D277E2"/>
    <w:rsid w:val="00D27C48"/>
    <w:rsid w:val="00D3079D"/>
    <w:rsid w:val="00D30D07"/>
    <w:rsid w:val="00D30EC6"/>
    <w:rsid w:val="00D31977"/>
    <w:rsid w:val="00D31A78"/>
    <w:rsid w:val="00D31D9E"/>
    <w:rsid w:val="00D31E47"/>
    <w:rsid w:val="00D323AD"/>
    <w:rsid w:val="00D336A7"/>
    <w:rsid w:val="00D34547"/>
    <w:rsid w:val="00D34561"/>
    <w:rsid w:val="00D34B13"/>
    <w:rsid w:val="00D34D38"/>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1C3"/>
    <w:rsid w:val="00D44382"/>
    <w:rsid w:val="00D4445D"/>
    <w:rsid w:val="00D44A4C"/>
    <w:rsid w:val="00D44B04"/>
    <w:rsid w:val="00D45056"/>
    <w:rsid w:val="00D45469"/>
    <w:rsid w:val="00D454EB"/>
    <w:rsid w:val="00D455A4"/>
    <w:rsid w:val="00D45A62"/>
    <w:rsid w:val="00D45E8A"/>
    <w:rsid w:val="00D46046"/>
    <w:rsid w:val="00D46049"/>
    <w:rsid w:val="00D46448"/>
    <w:rsid w:val="00D46703"/>
    <w:rsid w:val="00D46BC3"/>
    <w:rsid w:val="00D46D10"/>
    <w:rsid w:val="00D47298"/>
    <w:rsid w:val="00D473E7"/>
    <w:rsid w:val="00D47998"/>
    <w:rsid w:val="00D502EA"/>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B2D"/>
    <w:rsid w:val="00D54BEC"/>
    <w:rsid w:val="00D5519E"/>
    <w:rsid w:val="00D55290"/>
    <w:rsid w:val="00D56496"/>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F78"/>
    <w:rsid w:val="00D6370D"/>
    <w:rsid w:val="00D63DA8"/>
    <w:rsid w:val="00D63F34"/>
    <w:rsid w:val="00D64812"/>
    <w:rsid w:val="00D648A4"/>
    <w:rsid w:val="00D652F1"/>
    <w:rsid w:val="00D65502"/>
    <w:rsid w:val="00D65582"/>
    <w:rsid w:val="00D655C7"/>
    <w:rsid w:val="00D65CA5"/>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4E28"/>
    <w:rsid w:val="00D75362"/>
    <w:rsid w:val="00D75DDC"/>
    <w:rsid w:val="00D762E6"/>
    <w:rsid w:val="00D76588"/>
    <w:rsid w:val="00D766E1"/>
    <w:rsid w:val="00D769BE"/>
    <w:rsid w:val="00D76B57"/>
    <w:rsid w:val="00D76E8E"/>
    <w:rsid w:val="00D76F99"/>
    <w:rsid w:val="00D76FA3"/>
    <w:rsid w:val="00D7717E"/>
    <w:rsid w:val="00D775DC"/>
    <w:rsid w:val="00D77891"/>
    <w:rsid w:val="00D77E90"/>
    <w:rsid w:val="00D80023"/>
    <w:rsid w:val="00D802BA"/>
    <w:rsid w:val="00D80541"/>
    <w:rsid w:val="00D820CE"/>
    <w:rsid w:val="00D82304"/>
    <w:rsid w:val="00D82470"/>
    <w:rsid w:val="00D829DF"/>
    <w:rsid w:val="00D82BE3"/>
    <w:rsid w:val="00D82CD7"/>
    <w:rsid w:val="00D83079"/>
    <w:rsid w:val="00D835EC"/>
    <w:rsid w:val="00D83B0B"/>
    <w:rsid w:val="00D83E2A"/>
    <w:rsid w:val="00D841A7"/>
    <w:rsid w:val="00D84262"/>
    <w:rsid w:val="00D8445F"/>
    <w:rsid w:val="00D84703"/>
    <w:rsid w:val="00D8476F"/>
    <w:rsid w:val="00D848BC"/>
    <w:rsid w:val="00D84FB9"/>
    <w:rsid w:val="00D8557E"/>
    <w:rsid w:val="00D8561C"/>
    <w:rsid w:val="00D85A71"/>
    <w:rsid w:val="00D85C1B"/>
    <w:rsid w:val="00D85C20"/>
    <w:rsid w:val="00D86054"/>
    <w:rsid w:val="00D87075"/>
    <w:rsid w:val="00D87288"/>
    <w:rsid w:val="00D8743C"/>
    <w:rsid w:val="00D874BB"/>
    <w:rsid w:val="00D87E18"/>
    <w:rsid w:val="00D904D4"/>
    <w:rsid w:val="00D9065E"/>
    <w:rsid w:val="00D90871"/>
    <w:rsid w:val="00D912C4"/>
    <w:rsid w:val="00D91CAD"/>
    <w:rsid w:val="00D91D92"/>
    <w:rsid w:val="00D91F51"/>
    <w:rsid w:val="00D920B5"/>
    <w:rsid w:val="00D92154"/>
    <w:rsid w:val="00D92223"/>
    <w:rsid w:val="00D924F7"/>
    <w:rsid w:val="00D92687"/>
    <w:rsid w:val="00D926AB"/>
    <w:rsid w:val="00D92B25"/>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DD2"/>
    <w:rsid w:val="00D95FC5"/>
    <w:rsid w:val="00D963BD"/>
    <w:rsid w:val="00D96874"/>
    <w:rsid w:val="00D9693A"/>
    <w:rsid w:val="00D96B01"/>
    <w:rsid w:val="00D96E78"/>
    <w:rsid w:val="00D9753D"/>
    <w:rsid w:val="00D976AC"/>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3EA3"/>
    <w:rsid w:val="00DA4264"/>
    <w:rsid w:val="00DA43C2"/>
    <w:rsid w:val="00DA4B37"/>
    <w:rsid w:val="00DA5339"/>
    <w:rsid w:val="00DA533F"/>
    <w:rsid w:val="00DA5A64"/>
    <w:rsid w:val="00DA6004"/>
    <w:rsid w:val="00DA601C"/>
    <w:rsid w:val="00DA64A6"/>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66B"/>
    <w:rsid w:val="00DB282F"/>
    <w:rsid w:val="00DB2FA7"/>
    <w:rsid w:val="00DB30B1"/>
    <w:rsid w:val="00DB3798"/>
    <w:rsid w:val="00DB382F"/>
    <w:rsid w:val="00DB39D6"/>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3DF"/>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2626"/>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E00D1"/>
    <w:rsid w:val="00DE0AB2"/>
    <w:rsid w:val="00DE0F5F"/>
    <w:rsid w:val="00DE1338"/>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72D"/>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5F7"/>
    <w:rsid w:val="00E047C2"/>
    <w:rsid w:val="00E049F6"/>
    <w:rsid w:val="00E04EE9"/>
    <w:rsid w:val="00E052B8"/>
    <w:rsid w:val="00E052EA"/>
    <w:rsid w:val="00E05E4E"/>
    <w:rsid w:val="00E0643A"/>
    <w:rsid w:val="00E0643F"/>
    <w:rsid w:val="00E068C1"/>
    <w:rsid w:val="00E069D3"/>
    <w:rsid w:val="00E07058"/>
    <w:rsid w:val="00E0706C"/>
    <w:rsid w:val="00E078AD"/>
    <w:rsid w:val="00E07A3A"/>
    <w:rsid w:val="00E10014"/>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E42"/>
    <w:rsid w:val="00E16FD7"/>
    <w:rsid w:val="00E1715E"/>
    <w:rsid w:val="00E178B6"/>
    <w:rsid w:val="00E179AC"/>
    <w:rsid w:val="00E17DEF"/>
    <w:rsid w:val="00E2064D"/>
    <w:rsid w:val="00E20AF4"/>
    <w:rsid w:val="00E21960"/>
    <w:rsid w:val="00E219CC"/>
    <w:rsid w:val="00E21A8D"/>
    <w:rsid w:val="00E224A6"/>
    <w:rsid w:val="00E22982"/>
    <w:rsid w:val="00E22D74"/>
    <w:rsid w:val="00E231A3"/>
    <w:rsid w:val="00E23355"/>
    <w:rsid w:val="00E233E6"/>
    <w:rsid w:val="00E23609"/>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C90"/>
    <w:rsid w:val="00E33D36"/>
    <w:rsid w:val="00E33F11"/>
    <w:rsid w:val="00E341B2"/>
    <w:rsid w:val="00E342F1"/>
    <w:rsid w:val="00E3460D"/>
    <w:rsid w:val="00E34991"/>
    <w:rsid w:val="00E34AC0"/>
    <w:rsid w:val="00E34E3A"/>
    <w:rsid w:val="00E35064"/>
    <w:rsid w:val="00E35C64"/>
    <w:rsid w:val="00E3641B"/>
    <w:rsid w:val="00E368E1"/>
    <w:rsid w:val="00E36DE3"/>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4E"/>
    <w:rsid w:val="00E43E47"/>
    <w:rsid w:val="00E44389"/>
    <w:rsid w:val="00E443C4"/>
    <w:rsid w:val="00E44AE9"/>
    <w:rsid w:val="00E44DB4"/>
    <w:rsid w:val="00E44E6D"/>
    <w:rsid w:val="00E451B1"/>
    <w:rsid w:val="00E4534D"/>
    <w:rsid w:val="00E458DB"/>
    <w:rsid w:val="00E45A1B"/>
    <w:rsid w:val="00E45DD4"/>
    <w:rsid w:val="00E45FF8"/>
    <w:rsid w:val="00E462A6"/>
    <w:rsid w:val="00E46AD6"/>
    <w:rsid w:val="00E46F18"/>
    <w:rsid w:val="00E47179"/>
    <w:rsid w:val="00E472B6"/>
    <w:rsid w:val="00E472CD"/>
    <w:rsid w:val="00E472F1"/>
    <w:rsid w:val="00E4789D"/>
    <w:rsid w:val="00E47CF3"/>
    <w:rsid w:val="00E47D06"/>
    <w:rsid w:val="00E47DA2"/>
    <w:rsid w:val="00E47EBF"/>
    <w:rsid w:val="00E5049F"/>
    <w:rsid w:val="00E5052C"/>
    <w:rsid w:val="00E50D81"/>
    <w:rsid w:val="00E50EE7"/>
    <w:rsid w:val="00E5154D"/>
    <w:rsid w:val="00E518A8"/>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AD1"/>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E39"/>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E55"/>
    <w:rsid w:val="00E82F8E"/>
    <w:rsid w:val="00E831B4"/>
    <w:rsid w:val="00E8348B"/>
    <w:rsid w:val="00E834E4"/>
    <w:rsid w:val="00E835FB"/>
    <w:rsid w:val="00E83755"/>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386"/>
    <w:rsid w:val="00E9063F"/>
    <w:rsid w:val="00E91465"/>
    <w:rsid w:val="00E916CE"/>
    <w:rsid w:val="00E918C5"/>
    <w:rsid w:val="00E91D8C"/>
    <w:rsid w:val="00E9211B"/>
    <w:rsid w:val="00E92B45"/>
    <w:rsid w:val="00E92F27"/>
    <w:rsid w:val="00E9308F"/>
    <w:rsid w:val="00E9354C"/>
    <w:rsid w:val="00E93B7A"/>
    <w:rsid w:val="00E945FB"/>
    <w:rsid w:val="00E947D6"/>
    <w:rsid w:val="00E94A21"/>
    <w:rsid w:val="00E94C7F"/>
    <w:rsid w:val="00E94F0B"/>
    <w:rsid w:val="00E952B4"/>
    <w:rsid w:val="00E953B3"/>
    <w:rsid w:val="00E953F9"/>
    <w:rsid w:val="00E95B72"/>
    <w:rsid w:val="00E95D7A"/>
    <w:rsid w:val="00E95E8E"/>
    <w:rsid w:val="00E96735"/>
    <w:rsid w:val="00E96D29"/>
    <w:rsid w:val="00E9711A"/>
    <w:rsid w:val="00E97B24"/>
    <w:rsid w:val="00E97BF3"/>
    <w:rsid w:val="00EA02A2"/>
    <w:rsid w:val="00EA0405"/>
    <w:rsid w:val="00EA0512"/>
    <w:rsid w:val="00EA06CC"/>
    <w:rsid w:val="00EA0C34"/>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D3C"/>
    <w:rsid w:val="00EB2E98"/>
    <w:rsid w:val="00EB3010"/>
    <w:rsid w:val="00EB33F1"/>
    <w:rsid w:val="00EB39E6"/>
    <w:rsid w:val="00EB3F16"/>
    <w:rsid w:val="00EB4193"/>
    <w:rsid w:val="00EB4237"/>
    <w:rsid w:val="00EB42A3"/>
    <w:rsid w:val="00EB470D"/>
    <w:rsid w:val="00EB48A2"/>
    <w:rsid w:val="00EB4B16"/>
    <w:rsid w:val="00EB524A"/>
    <w:rsid w:val="00EB54E1"/>
    <w:rsid w:val="00EB5942"/>
    <w:rsid w:val="00EB5DFF"/>
    <w:rsid w:val="00EB61C7"/>
    <w:rsid w:val="00EB63D3"/>
    <w:rsid w:val="00EB65F7"/>
    <w:rsid w:val="00EB672C"/>
    <w:rsid w:val="00EB6757"/>
    <w:rsid w:val="00EB7894"/>
    <w:rsid w:val="00EB7AD7"/>
    <w:rsid w:val="00EC03A9"/>
    <w:rsid w:val="00EC0994"/>
    <w:rsid w:val="00EC0D6E"/>
    <w:rsid w:val="00EC0E0F"/>
    <w:rsid w:val="00EC0E9F"/>
    <w:rsid w:val="00EC148E"/>
    <w:rsid w:val="00EC195C"/>
    <w:rsid w:val="00EC1A6E"/>
    <w:rsid w:val="00EC1B1F"/>
    <w:rsid w:val="00EC1C61"/>
    <w:rsid w:val="00EC2157"/>
    <w:rsid w:val="00EC21BB"/>
    <w:rsid w:val="00EC2209"/>
    <w:rsid w:val="00EC24AD"/>
    <w:rsid w:val="00EC2666"/>
    <w:rsid w:val="00EC278D"/>
    <w:rsid w:val="00EC29E8"/>
    <w:rsid w:val="00EC2A46"/>
    <w:rsid w:val="00EC2B60"/>
    <w:rsid w:val="00EC2D9D"/>
    <w:rsid w:val="00EC2EFA"/>
    <w:rsid w:val="00EC3699"/>
    <w:rsid w:val="00EC3BDA"/>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913"/>
    <w:rsid w:val="00EC7FE1"/>
    <w:rsid w:val="00ED00E2"/>
    <w:rsid w:val="00ED077F"/>
    <w:rsid w:val="00ED0C5E"/>
    <w:rsid w:val="00ED1BB1"/>
    <w:rsid w:val="00ED205B"/>
    <w:rsid w:val="00ED228A"/>
    <w:rsid w:val="00ED2317"/>
    <w:rsid w:val="00ED27A2"/>
    <w:rsid w:val="00ED2D08"/>
    <w:rsid w:val="00ED3548"/>
    <w:rsid w:val="00ED376F"/>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3A8"/>
    <w:rsid w:val="00EE25A7"/>
    <w:rsid w:val="00EE2B40"/>
    <w:rsid w:val="00EE2E1D"/>
    <w:rsid w:val="00EE32B6"/>
    <w:rsid w:val="00EE3428"/>
    <w:rsid w:val="00EE40D6"/>
    <w:rsid w:val="00EE4579"/>
    <w:rsid w:val="00EE47DC"/>
    <w:rsid w:val="00EE4A4C"/>
    <w:rsid w:val="00EE4B71"/>
    <w:rsid w:val="00EE5140"/>
    <w:rsid w:val="00EE5307"/>
    <w:rsid w:val="00EE53EE"/>
    <w:rsid w:val="00EE55CD"/>
    <w:rsid w:val="00EE5EF9"/>
    <w:rsid w:val="00EE6236"/>
    <w:rsid w:val="00EE6703"/>
    <w:rsid w:val="00EE68D2"/>
    <w:rsid w:val="00EE6E32"/>
    <w:rsid w:val="00EE6F7C"/>
    <w:rsid w:val="00EE77E6"/>
    <w:rsid w:val="00EE7E4E"/>
    <w:rsid w:val="00EF0037"/>
    <w:rsid w:val="00EF1652"/>
    <w:rsid w:val="00EF1FB3"/>
    <w:rsid w:val="00EF247B"/>
    <w:rsid w:val="00EF2E31"/>
    <w:rsid w:val="00EF3178"/>
    <w:rsid w:val="00EF4C9E"/>
    <w:rsid w:val="00EF4DBA"/>
    <w:rsid w:val="00EF4EED"/>
    <w:rsid w:val="00EF4FA4"/>
    <w:rsid w:val="00EF548D"/>
    <w:rsid w:val="00EF56A7"/>
    <w:rsid w:val="00EF5A32"/>
    <w:rsid w:val="00EF5C7E"/>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2F92"/>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504"/>
    <w:rsid w:val="00F16820"/>
    <w:rsid w:val="00F16A5B"/>
    <w:rsid w:val="00F16ADA"/>
    <w:rsid w:val="00F16E4B"/>
    <w:rsid w:val="00F17D4F"/>
    <w:rsid w:val="00F20233"/>
    <w:rsid w:val="00F20345"/>
    <w:rsid w:val="00F20DA9"/>
    <w:rsid w:val="00F21084"/>
    <w:rsid w:val="00F2110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2CA"/>
    <w:rsid w:val="00F30BB5"/>
    <w:rsid w:val="00F30C2B"/>
    <w:rsid w:val="00F31AF1"/>
    <w:rsid w:val="00F31D2B"/>
    <w:rsid w:val="00F321B6"/>
    <w:rsid w:val="00F326C7"/>
    <w:rsid w:val="00F3346D"/>
    <w:rsid w:val="00F3404C"/>
    <w:rsid w:val="00F341F8"/>
    <w:rsid w:val="00F35227"/>
    <w:rsid w:val="00F35279"/>
    <w:rsid w:val="00F356A6"/>
    <w:rsid w:val="00F358B1"/>
    <w:rsid w:val="00F359AA"/>
    <w:rsid w:val="00F35EDA"/>
    <w:rsid w:val="00F3619A"/>
    <w:rsid w:val="00F3624B"/>
    <w:rsid w:val="00F362D9"/>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6F4"/>
    <w:rsid w:val="00F467F7"/>
    <w:rsid w:val="00F472EA"/>
    <w:rsid w:val="00F47479"/>
    <w:rsid w:val="00F47761"/>
    <w:rsid w:val="00F479CB"/>
    <w:rsid w:val="00F5000A"/>
    <w:rsid w:val="00F505F8"/>
    <w:rsid w:val="00F509DD"/>
    <w:rsid w:val="00F51060"/>
    <w:rsid w:val="00F51663"/>
    <w:rsid w:val="00F51B73"/>
    <w:rsid w:val="00F51DD8"/>
    <w:rsid w:val="00F51E6D"/>
    <w:rsid w:val="00F527EF"/>
    <w:rsid w:val="00F52910"/>
    <w:rsid w:val="00F53347"/>
    <w:rsid w:val="00F53947"/>
    <w:rsid w:val="00F53A09"/>
    <w:rsid w:val="00F53C7E"/>
    <w:rsid w:val="00F54BF6"/>
    <w:rsid w:val="00F54D81"/>
    <w:rsid w:val="00F54DC4"/>
    <w:rsid w:val="00F54FA5"/>
    <w:rsid w:val="00F554D9"/>
    <w:rsid w:val="00F558CC"/>
    <w:rsid w:val="00F558D9"/>
    <w:rsid w:val="00F55BA5"/>
    <w:rsid w:val="00F568E1"/>
    <w:rsid w:val="00F56986"/>
    <w:rsid w:val="00F569AD"/>
    <w:rsid w:val="00F56E6B"/>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3B7F"/>
    <w:rsid w:val="00F64553"/>
    <w:rsid w:val="00F6530A"/>
    <w:rsid w:val="00F655ED"/>
    <w:rsid w:val="00F6565D"/>
    <w:rsid w:val="00F65A30"/>
    <w:rsid w:val="00F65AF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6C31"/>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D1E"/>
    <w:rsid w:val="00F84EF0"/>
    <w:rsid w:val="00F8526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383"/>
    <w:rsid w:val="00FA77DD"/>
    <w:rsid w:val="00FB018A"/>
    <w:rsid w:val="00FB0271"/>
    <w:rsid w:val="00FB0860"/>
    <w:rsid w:val="00FB096A"/>
    <w:rsid w:val="00FB0C60"/>
    <w:rsid w:val="00FB0D6B"/>
    <w:rsid w:val="00FB0FAB"/>
    <w:rsid w:val="00FB158A"/>
    <w:rsid w:val="00FB1D2C"/>
    <w:rsid w:val="00FB2007"/>
    <w:rsid w:val="00FB219D"/>
    <w:rsid w:val="00FB2275"/>
    <w:rsid w:val="00FB22D8"/>
    <w:rsid w:val="00FB2C75"/>
    <w:rsid w:val="00FB34FD"/>
    <w:rsid w:val="00FB3697"/>
    <w:rsid w:val="00FB3AE2"/>
    <w:rsid w:val="00FB3E7D"/>
    <w:rsid w:val="00FB3EF9"/>
    <w:rsid w:val="00FB432B"/>
    <w:rsid w:val="00FB4350"/>
    <w:rsid w:val="00FB44C5"/>
    <w:rsid w:val="00FB4559"/>
    <w:rsid w:val="00FB5688"/>
    <w:rsid w:val="00FB5C84"/>
    <w:rsid w:val="00FB5E4E"/>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1440"/>
    <w:rsid w:val="00FC2055"/>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06"/>
    <w:rsid w:val="00FD1345"/>
    <w:rsid w:val="00FD14F4"/>
    <w:rsid w:val="00FD27D5"/>
    <w:rsid w:val="00FD28FA"/>
    <w:rsid w:val="00FD2CA2"/>
    <w:rsid w:val="00FD3050"/>
    <w:rsid w:val="00FD316F"/>
    <w:rsid w:val="00FD3223"/>
    <w:rsid w:val="00FD3305"/>
    <w:rsid w:val="00FD340C"/>
    <w:rsid w:val="00FD347E"/>
    <w:rsid w:val="00FD3929"/>
    <w:rsid w:val="00FD3D03"/>
    <w:rsid w:val="00FD4115"/>
    <w:rsid w:val="00FD4297"/>
    <w:rsid w:val="00FD456D"/>
    <w:rsid w:val="00FD4CD6"/>
    <w:rsid w:val="00FD5196"/>
    <w:rsid w:val="00FD5612"/>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548"/>
    <w:rsid w:val="00FE210D"/>
    <w:rsid w:val="00FE2856"/>
    <w:rsid w:val="00FE2C72"/>
    <w:rsid w:val="00FE3D4D"/>
    <w:rsid w:val="00FE40DD"/>
    <w:rsid w:val="00FE40DE"/>
    <w:rsid w:val="00FE53CF"/>
    <w:rsid w:val="00FE5AD0"/>
    <w:rsid w:val="00FE5C5A"/>
    <w:rsid w:val="00FE610E"/>
    <w:rsid w:val="00FE62E8"/>
    <w:rsid w:val="00FE6894"/>
    <w:rsid w:val="00FE6E84"/>
    <w:rsid w:val="00FE72FE"/>
    <w:rsid w:val="00FE7AF0"/>
    <w:rsid w:val="00FF00C7"/>
    <w:rsid w:val="00FF0289"/>
    <w:rsid w:val="00FF0568"/>
    <w:rsid w:val="00FF0576"/>
    <w:rsid w:val="00FF0A18"/>
    <w:rsid w:val="00FF0BE6"/>
    <w:rsid w:val="00FF11B0"/>
    <w:rsid w:val="00FF1580"/>
    <w:rsid w:val="00FF1C96"/>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27327B"/>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3C4D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2ED1DA"/>
    <w:rsid w:val="2CD8F68D"/>
    <w:rsid w:val="2CF5D3BB"/>
    <w:rsid w:val="2D428049"/>
    <w:rsid w:val="2D5EB74C"/>
    <w:rsid w:val="2D7E0A85"/>
    <w:rsid w:val="2DD86A30"/>
    <w:rsid w:val="2E036A9A"/>
    <w:rsid w:val="2E10C00A"/>
    <w:rsid w:val="2E606838"/>
    <w:rsid w:val="2ED8BF8D"/>
    <w:rsid w:val="2F36AFB5"/>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C9FF32"/>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7FEDBF9"/>
    <w:rsid w:val="4808B71E"/>
    <w:rsid w:val="48130520"/>
    <w:rsid w:val="482AAF40"/>
    <w:rsid w:val="484CF0E3"/>
    <w:rsid w:val="4889F6E2"/>
    <w:rsid w:val="48EFF1B6"/>
    <w:rsid w:val="49E59FA2"/>
    <w:rsid w:val="4A493EA0"/>
    <w:rsid w:val="4A59EE9C"/>
    <w:rsid w:val="4AB1D6DA"/>
    <w:rsid w:val="4AF6B990"/>
    <w:rsid w:val="4B2A9806"/>
    <w:rsid w:val="4B4E9FE5"/>
    <w:rsid w:val="4B8EAB03"/>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1F2C0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2D985F"/>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7E2691"/>
    <w:rsid w:val="738B8C6A"/>
    <w:rsid w:val="73CD0B5A"/>
    <w:rsid w:val="73FB3C7E"/>
    <w:rsid w:val="7416E2E0"/>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7B4E89"/>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50ECE038-38A3-4571-AA43-529583CD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46F15"/>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1"/>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1"/>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1"/>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0"/>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7"/>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3"/>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mrc.gov.au/about-us/publications/australian-code-responsible-conduct-research-2018" TargetMode="External"/><Relationship Id="rId21" Type="http://schemas.openxmlformats.org/officeDocument/2006/relationships/hyperlink" Target="https://www.arc.gov.au/assessor-resources" TargetMode="External"/><Relationship Id="rId34" Type="http://schemas.openxmlformats.org/officeDocument/2006/relationships/image" Target="media/image4.png"/><Relationship Id="rId42" Type="http://schemas.openxmlformats.org/officeDocument/2006/relationships/hyperlink" Target="mailto:researchintegrity@arc.gov.au" TargetMode="External"/><Relationship Id="rId47" Type="http://schemas.openxmlformats.org/officeDocument/2006/relationships/hyperlink" Target="https://implicit.harvard.edu/implicit/" TargetMode="External"/><Relationship Id="rId50" Type="http://schemas.openxmlformats.org/officeDocument/2006/relationships/hyperlink" Target="https://www.arc.gov.au/policies-strategies/policy/arc-conflict-interest-and-confidentiality-policy/identifying-and-handling-conflict-interest-ncgp-processes" TargetMode="External"/><Relationship Id="rId55" Type="http://schemas.openxmlformats.org/officeDocument/2006/relationships/hyperlink" Target="https://www.arc.gov.au/policies-strategies/policy/arc-conflict-interest-and-confidentiality-policy/identifying-and-handling-conflict-interest-ncgp-processes" TargetMode="External"/><Relationship Id="rId63" Type="http://schemas.openxmlformats.org/officeDocument/2006/relationships/hyperlink" Target="https://aiatsis.gov.au/research/ethical-research/code-ethics" TargetMode="Externa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arc.gov.au/funding-research/peer-review/how-write-quality-peer-review" TargetMode="External"/><Relationship Id="rId32" Type="http://schemas.openxmlformats.org/officeDocument/2006/relationships/image" Target="media/image2.png"/><Relationship Id="rId37" Type="http://schemas.openxmlformats.org/officeDocument/2006/relationships/hyperlink" Target="https://www.arc.gov.au/assessor-resources" TargetMode="External"/><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file:///C:/Users/Renee.Caputo/AppData/Local/Microsoft/Windows/INetCache/Content.Outlook/Y16ZDYYH/ARC-Peer_Review@arc.gov.au" TargetMode="External"/><Relationship Id="rId53" Type="http://schemas.openxmlformats.org/officeDocument/2006/relationships/hyperlink" Target="https://aiatsis.gov.au/research/ethical-research/code-ethics" TargetMode="External"/><Relationship Id="rId58" Type="http://schemas.openxmlformats.org/officeDocument/2006/relationships/hyperlink" Target="https://aiatsis.gov.au/research/ethical-research/code-ethic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rants.gov.au/Fo/Show?FoUuid=98ec08bb-dba2-4bae-909b-f759b89d537f" TargetMode="External"/><Relationship Id="rId19" Type="http://schemas.openxmlformats.org/officeDocument/2006/relationships/hyperlink" Target="http://www.arc.gov.au/rms-information" TargetMode="External"/><Relationship Id="rId14" Type="http://schemas.openxmlformats.org/officeDocument/2006/relationships/header" Target="header2.xml"/><Relationship Id="rId22" Type="http://schemas.openxmlformats.org/officeDocument/2006/relationships/hyperlink" Target="http://www.arc.gov.au/identifying-and-handling-conflict-interest-ncgp-processes" TargetMode="External"/><Relationship Id="rId27" Type="http://schemas.openxmlformats.org/officeDocument/2006/relationships/hyperlink" Target="mailto:ARC-Peer_Review@arc.gov.au"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5.pn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mailto:ARC-Peer_Review@ARC.gov.au" TargetMode="External"/><Relationship Id="rId56" Type="http://schemas.openxmlformats.org/officeDocument/2006/relationships/hyperlink" Target="https://www.grants.gov.au/Fo/Show?FoUuid=98ec08bb-dba2-4bae-909b-f759b89d537f" TargetMode="External"/><Relationship Id="rId64" Type="http://schemas.openxmlformats.org/officeDocument/2006/relationships/hyperlink" Target="https://www.nhmrc.gov.au/about-us/resources/ethical-conduct-research-aboriginal-and-torres-strait-islander-peoples-and-communities" TargetMode="External"/><Relationship Id="rId8" Type="http://schemas.openxmlformats.org/officeDocument/2006/relationships/webSettings" Target="webSettings.xml"/><Relationship Id="rId51" Type="http://schemas.openxmlformats.org/officeDocument/2006/relationships/hyperlink" Target="https://www.grants.gov.au/Fo/Show?FoUuid=98ec08bb-dba2-4bae-909b-f759b89d537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98ec08bb-dba2-4bae-909b-f759b89d537f"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3.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mailto:ARC-Peer_Review@arc.gov.au" TargetMode="External"/><Relationship Id="rId59" Type="http://schemas.openxmlformats.org/officeDocument/2006/relationships/hyperlink" Target="https://www.nhmrc.gov.au/about-us/resources/ethical-conduct-research-aboriginal-and-torres-strait-islander-peoples-and-communities" TargetMode="External"/><Relationship Id="rId67" Type="http://schemas.openxmlformats.org/officeDocument/2006/relationships/theme" Target="theme/theme1.xml"/><Relationship Id="rId20" Type="http://schemas.openxmlformats.org/officeDocument/2006/relationships/hyperlink" Target="https://www.arc.gov.au/assessor-resources"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www.nhmrc.gov.au/about-us/resources/ethical-conduct-research-aboriginal-and-torres-strait-islander-peoples-and-communities" TargetMode="External"/><Relationship Id="rId62" Type="http://schemas.openxmlformats.org/officeDocument/2006/relationships/hyperlink" Target="https://www.maiamnayriwingara.org/mnw-principl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Peer_Review@arc.gov.au" TargetMode="External"/><Relationship Id="rId28" Type="http://schemas.openxmlformats.org/officeDocument/2006/relationships/hyperlink" Target="https://www.arc.gov.au/grants/grant-application/rejoinders" TargetMode="External"/><Relationship Id="rId36" Type="http://schemas.openxmlformats.org/officeDocument/2006/relationships/hyperlink" Target="mailto:ARC-Peer_Review@arc.gov.au" TargetMode="External"/><Relationship Id="rId49" Type="http://schemas.openxmlformats.org/officeDocument/2006/relationships/hyperlink" Target="https://www.grants.gov.au/Fo/Show?FoUuid=98ec08bb-dba2-4bae-909b-f759b89d537f" TargetMode="External"/><Relationship Id="rId57" Type="http://schemas.openxmlformats.org/officeDocument/2006/relationships/hyperlink" Target="https://www.maiamnayriwingara.org/mnw-principles" TargetMode="Externa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www.arc.gov.au/codes-and-guidelines" TargetMode="External"/><Relationship Id="rId52" Type="http://schemas.openxmlformats.org/officeDocument/2006/relationships/hyperlink" Target="https://www.maiamnayriwingara.org/mnw-principles" TargetMode="External"/><Relationship Id="rId60" Type="http://schemas.openxmlformats.org/officeDocument/2006/relationships/hyperlink" Target="https://www.arc.gov.au/policies-strategies/policy/arc-conflict-interest-and-confidentiality-policy/identifying-and-handling-conflict-interest-ncgp-processes"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rc.gov.au/about-arc/arc-board"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s>
</file>

<file path=word/documenttasks/documenttasks1.xml><?xml version="1.0" encoding="utf-8"?>
<t:Tasks xmlns:t="http://schemas.microsoft.com/office/tasks/2019/documenttasks" xmlns:oel="http://schemas.microsoft.com/office/2019/extlst">
  <t:Task id="{E4695E41-654D-4E56-B08F-BE9AF5E1250E}">
    <t:Anchor>
      <t:Comment id="782012704"/>
    </t:Anchor>
    <t:History>
      <t:Event id="{752AB1C1-9218-413B-9B7C-BEC490AE7B0E}" time="2024-11-19T01:19:01.749Z">
        <t:Attribution userId="S::Lynda.Mason@arc.gov.au::c7295357-c77d-4209-8ec8-0fb3c41bb898" userProvider="AD" userName="Lynda Mason"/>
        <t:Anchor>
          <t:Comment id="782012704"/>
        </t:Anchor>
        <t:Create/>
      </t:Event>
      <t:Event id="{1D9D326A-2A40-40B5-8429-7AA72E15238E}" time="2024-11-19T01:19:01.749Z">
        <t:Attribution userId="S::Lynda.Mason@arc.gov.au::c7295357-c77d-4209-8ec8-0fb3c41bb898" userProvider="AD" userName="Lynda Mason"/>
        <t:Anchor>
          <t:Comment id="782012704"/>
        </t:Anchor>
        <t:Assign userId="S::Timothy.Adams@arc.gov.au::fe27f610-c781-4b21-adf3-2268524806a2" userProvider="AD" userName="Timothy Adams"/>
      </t:Event>
      <t:Event id="{83A516EF-B42F-49EF-A489-1D3584A784C2}" time="2024-11-19T01:19:01.749Z">
        <t:Attribution userId="S::Lynda.Mason@arc.gov.au::c7295357-c77d-4209-8ec8-0fb3c41bb898" userProvider="AD" userName="Lynda Mason"/>
        <t:Anchor>
          <t:Comment id="782012704"/>
        </t:Anchor>
        <t:SetTitle title="@Timothy Adams - still links to general GrantConnect page, others however link to the F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30A3F-42A3-4EE2-BDE5-E1A131FB7D4D}">
  <ds:schemaRefs>
    <ds:schemaRef ds:uri="http://schemas.openxmlformats.org/officeDocument/2006/bibliography"/>
  </ds:schemaRefs>
</ds:datastoreItem>
</file>

<file path=customXml/itemProps2.xml><?xml version="1.0" encoding="utf-8"?>
<ds:datastoreItem xmlns:ds="http://schemas.openxmlformats.org/officeDocument/2006/customXml" ds:itemID="{68690304-C386-46F4-9146-D64403795374}">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706E8C4E-4B94-417E-9306-595F0C98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5E91F-5EE6-4B5C-8B8B-F07B0C9EB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8561</Words>
  <Characters>48799</Characters>
  <Application>Microsoft Office Word</Application>
  <DocSecurity>0</DocSecurity>
  <Lines>406</Lines>
  <Paragraphs>114</Paragraphs>
  <ScaleCrop>false</ScaleCrop>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Verhoeven</dc:creator>
  <cp:keywords/>
  <dc:description/>
  <cp:lastModifiedBy>Chris Verhoeven</cp:lastModifiedBy>
  <cp:revision>5</cp:revision>
  <cp:lastPrinted>2024-11-19T04:02:00Z</cp:lastPrinted>
  <dcterms:created xsi:type="dcterms:W3CDTF">2024-11-19T03:48:00Z</dcterms:created>
  <dcterms:modified xsi:type="dcterms:W3CDTF">2024-11-20T05:23:00Z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