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7734" w14:textId="19C92A3D" w:rsidR="00136397" w:rsidRPr="007F6156" w:rsidRDefault="00874D98" w:rsidP="00136397">
      <w:pPr>
        <w:rPr>
          <w:rFonts w:cs="Arial"/>
          <w:sz w:val="22"/>
        </w:rPr>
      </w:pPr>
      <w:r>
        <w:rPr>
          <w:rFonts w:cs="Arial"/>
          <w:sz w:val="22"/>
        </w:rPr>
        <w:t xml:space="preserve">                                               </w:t>
      </w: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0EA70A3A"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Assessors on the selection </w:t>
      </w:r>
      <w:r w:rsidR="009D7431">
        <w:rPr>
          <w:sz w:val="28"/>
          <w:szCs w:val="28"/>
        </w:rPr>
        <w:t xml:space="preserve">and assessment </w:t>
      </w:r>
      <w:r w:rsidR="2F4F0B0B" w:rsidRPr="612ED588">
        <w:rPr>
          <w:sz w:val="28"/>
          <w:szCs w:val="28"/>
        </w:rPr>
        <w:t xml:space="preserve">of applications </w:t>
      </w:r>
      <w:r w:rsidR="009D7431" w:rsidRPr="612ED588">
        <w:rPr>
          <w:sz w:val="28"/>
          <w:szCs w:val="28"/>
        </w:rPr>
        <w:t>under</w:t>
      </w:r>
      <w:r w:rsidRPr="00863F06">
        <w:rPr>
          <w:sz w:val="28"/>
          <w:szCs w:val="28"/>
        </w:rPr>
        <w:t xml:space="preserve"> the </w:t>
      </w:r>
      <w:r w:rsidR="00A32C89" w:rsidRPr="00A32C89">
        <w:rPr>
          <w:b/>
          <w:bCs/>
          <w:sz w:val="28"/>
          <w:szCs w:val="28"/>
        </w:rPr>
        <w:t>Linkage</w:t>
      </w:r>
      <w:r w:rsidR="00F57EE5" w:rsidRPr="00A32C89">
        <w:rPr>
          <w:b/>
          <w:bCs/>
          <w:sz w:val="28"/>
          <w:szCs w:val="28"/>
        </w:rPr>
        <w:t xml:space="preserve"> </w:t>
      </w:r>
      <w:r w:rsidR="001F775D" w:rsidRPr="00A32C89">
        <w:rPr>
          <w:b/>
          <w:bCs/>
          <w:sz w:val="28"/>
          <w:szCs w:val="28"/>
        </w:rPr>
        <w:t>P</w:t>
      </w:r>
      <w:r w:rsidR="00F57EE5" w:rsidRPr="00A32C89">
        <w:rPr>
          <w:b/>
          <w:bCs/>
          <w:sz w:val="28"/>
          <w:szCs w:val="28"/>
        </w:rPr>
        <w:t>rogram</w:t>
      </w:r>
      <w:r w:rsidR="006F4F81">
        <w:rPr>
          <w:sz w:val="28"/>
          <w:szCs w:val="28"/>
        </w:rPr>
        <w:t xml:space="preserve">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3444B4C7" w14:textId="486DBF21" w:rsidR="00352788" w:rsidRPr="00863F06" w:rsidRDefault="5DAE3226" w:rsidP="00352788">
      <w:pPr>
        <w:tabs>
          <w:tab w:val="left" w:pos="4111"/>
        </w:tabs>
        <w:ind w:left="2552" w:hanging="1701"/>
        <w:jc w:val="center"/>
        <w:rPr>
          <w:sz w:val="28"/>
          <w:szCs w:val="28"/>
        </w:rPr>
      </w:pPr>
      <w:r w:rsidRPr="35B8704D">
        <w:rPr>
          <w:sz w:val="28"/>
          <w:szCs w:val="28"/>
        </w:rPr>
        <w:t xml:space="preserve">Industrial </w:t>
      </w:r>
      <w:r w:rsidRPr="3766EB4E">
        <w:rPr>
          <w:sz w:val="28"/>
          <w:szCs w:val="28"/>
        </w:rPr>
        <w:t xml:space="preserve">Transformation </w:t>
      </w:r>
      <w:r w:rsidR="00A63B68" w:rsidRPr="35B8704D">
        <w:rPr>
          <w:sz w:val="28"/>
          <w:szCs w:val="28"/>
        </w:rPr>
        <w:t xml:space="preserve">Research Hubs </w:t>
      </w:r>
      <w:r w:rsidR="00352788" w:rsidRPr="35B8704D">
        <w:rPr>
          <w:sz w:val="28"/>
          <w:szCs w:val="28"/>
        </w:rPr>
        <w:t xml:space="preserve">- </w:t>
      </w:r>
      <w:r w:rsidR="00A63B68" w:rsidRPr="35B8704D">
        <w:rPr>
          <w:sz w:val="28"/>
          <w:szCs w:val="28"/>
        </w:rPr>
        <w:t>IH</w:t>
      </w:r>
      <w:r w:rsidR="00352788" w:rsidRPr="35B8704D">
        <w:rPr>
          <w:sz w:val="28"/>
          <w:szCs w:val="28"/>
        </w:rPr>
        <w:t>2</w:t>
      </w:r>
      <w:r w:rsidR="00A275E1" w:rsidRPr="35B8704D">
        <w:rPr>
          <w:sz w:val="28"/>
          <w:szCs w:val="28"/>
        </w:rPr>
        <w:t>5</w:t>
      </w:r>
    </w:p>
    <w:p w14:paraId="4AD80771" w14:textId="761D2E4F" w:rsidR="00352788" w:rsidRPr="00863F06" w:rsidRDefault="4D4F1530" w:rsidP="00352788">
      <w:pPr>
        <w:tabs>
          <w:tab w:val="left" w:pos="4111"/>
          <w:tab w:val="left" w:pos="4536"/>
        </w:tabs>
        <w:ind w:left="2552" w:hanging="1701"/>
        <w:jc w:val="center"/>
        <w:rPr>
          <w:sz w:val="28"/>
          <w:szCs w:val="28"/>
        </w:rPr>
      </w:pPr>
      <w:r w:rsidRPr="434A50B8">
        <w:rPr>
          <w:sz w:val="28"/>
          <w:szCs w:val="28"/>
        </w:rPr>
        <w:t xml:space="preserve">Industrial </w:t>
      </w:r>
      <w:r w:rsidRPr="6D96AB76">
        <w:rPr>
          <w:sz w:val="28"/>
          <w:szCs w:val="28"/>
        </w:rPr>
        <w:t xml:space="preserve">Transformation </w:t>
      </w:r>
      <w:r w:rsidR="006D0D77" w:rsidRPr="6D96AB76">
        <w:rPr>
          <w:sz w:val="28"/>
          <w:szCs w:val="28"/>
        </w:rPr>
        <w:t>Training</w:t>
      </w:r>
      <w:r w:rsidR="006D0D77" w:rsidRPr="434A50B8">
        <w:rPr>
          <w:sz w:val="28"/>
          <w:szCs w:val="28"/>
        </w:rPr>
        <w:t xml:space="preserve"> Centres </w:t>
      </w:r>
      <w:r w:rsidR="00352788" w:rsidRPr="434A50B8">
        <w:rPr>
          <w:sz w:val="28"/>
          <w:szCs w:val="28"/>
        </w:rPr>
        <w:t xml:space="preserve">- </w:t>
      </w:r>
      <w:r w:rsidR="006D0D77" w:rsidRPr="434A50B8">
        <w:rPr>
          <w:sz w:val="28"/>
          <w:szCs w:val="28"/>
        </w:rPr>
        <w:t>IC</w:t>
      </w:r>
      <w:r w:rsidR="00352788" w:rsidRPr="434A50B8">
        <w:rPr>
          <w:sz w:val="28"/>
          <w:szCs w:val="28"/>
        </w:rPr>
        <w:t>2</w:t>
      </w:r>
      <w:r w:rsidR="00A275E1" w:rsidRPr="434A50B8">
        <w:rPr>
          <w:sz w:val="28"/>
          <w:szCs w:val="28"/>
        </w:rPr>
        <w:t>5</w:t>
      </w:r>
    </w:p>
    <w:p w14:paraId="7C95EAD4" w14:textId="32EBA23B" w:rsidR="006D7A67" w:rsidRPr="00D95938" w:rsidRDefault="006D7A67" w:rsidP="00C4328C">
      <w:pPr>
        <w:tabs>
          <w:tab w:val="left" w:pos="4395"/>
        </w:tabs>
        <w:ind w:left="4536"/>
        <w:rPr>
          <w:sz w:val="28"/>
        </w:rPr>
      </w:pPr>
    </w:p>
    <w:p w14:paraId="09D05C5C" w14:textId="210A93A6"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195448">
        <w:rPr>
          <w:sz w:val="28"/>
          <w:szCs w:val="28"/>
        </w:rPr>
        <w:t xml:space="preserve"> </w:t>
      </w:r>
      <w:r w:rsidR="00C90ED0">
        <w:rPr>
          <w:sz w:val="28"/>
          <w:szCs w:val="28"/>
        </w:rPr>
        <w:t>3 December 2024</w:t>
      </w:r>
    </w:p>
    <w:p w14:paraId="1973F8A3" w14:textId="4ABD48DB" w:rsidR="004B41FC" w:rsidRPr="00863F06" w:rsidRDefault="00E15585" w:rsidP="00E15585">
      <w:pPr>
        <w:tabs>
          <w:tab w:val="center" w:pos="5240"/>
          <w:tab w:val="right" w:pos="10480"/>
        </w:tabs>
        <w:rPr>
          <w:sz w:val="22"/>
        </w:rPr>
        <w:sectPr w:rsidR="004B41FC" w:rsidRPr="00863F06" w:rsidSect="0005059C">
          <w:headerReference w:type="default" r:id="rId12"/>
          <w:footerReference w:type="default" r:id="rId13"/>
          <w:headerReference w:type="first" r:id="rId14"/>
          <w:footerReference w:type="first" r:id="rId15"/>
          <w:pgSz w:w="11920" w:h="16840"/>
          <w:pgMar w:top="720" w:right="720" w:bottom="720" w:left="720" w:header="0" w:footer="286" w:gutter="0"/>
          <w:cols w:space="720"/>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7BBCB726" w14:textId="08D40B0E" w:rsidR="009178E1" w:rsidRDefault="00136397">
          <w:pPr>
            <w:pStyle w:val="TOC2"/>
            <w:rPr>
              <w:rFonts w:asciiTheme="minorHAnsi" w:eastAsiaTheme="minorEastAsia" w:hAnsiTheme="minorHAnsi"/>
              <w:noProof/>
              <w:kern w:val="2"/>
              <w:sz w:val="24"/>
              <w:szCs w:val="24"/>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83420481" w:history="1">
            <w:r w:rsidR="009178E1" w:rsidRPr="00461A44">
              <w:rPr>
                <w:rStyle w:val="Hyperlink"/>
                <w:noProof/>
              </w:rPr>
              <w:t>1. Overview</w:t>
            </w:r>
            <w:r w:rsidR="009178E1">
              <w:rPr>
                <w:noProof/>
                <w:webHidden/>
              </w:rPr>
              <w:tab/>
            </w:r>
            <w:r w:rsidR="009178E1">
              <w:rPr>
                <w:noProof/>
                <w:webHidden/>
              </w:rPr>
              <w:fldChar w:fldCharType="begin"/>
            </w:r>
            <w:r w:rsidR="009178E1">
              <w:rPr>
                <w:noProof/>
                <w:webHidden/>
              </w:rPr>
              <w:instrText xml:space="preserve"> PAGEREF _Toc183420481 \h </w:instrText>
            </w:r>
            <w:r w:rsidR="009178E1">
              <w:rPr>
                <w:noProof/>
                <w:webHidden/>
              </w:rPr>
            </w:r>
            <w:r w:rsidR="009178E1">
              <w:rPr>
                <w:noProof/>
                <w:webHidden/>
              </w:rPr>
              <w:fldChar w:fldCharType="separate"/>
            </w:r>
            <w:r w:rsidR="004B7808">
              <w:rPr>
                <w:noProof/>
                <w:webHidden/>
              </w:rPr>
              <w:t>3</w:t>
            </w:r>
            <w:r w:rsidR="009178E1">
              <w:rPr>
                <w:noProof/>
                <w:webHidden/>
              </w:rPr>
              <w:fldChar w:fldCharType="end"/>
            </w:r>
          </w:hyperlink>
        </w:p>
        <w:p w14:paraId="11CB2272" w14:textId="0A3F42E4" w:rsidR="009178E1" w:rsidRDefault="009178E1">
          <w:pPr>
            <w:pStyle w:val="TOC2"/>
            <w:rPr>
              <w:rFonts w:asciiTheme="minorHAnsi" w:eastAsiaTheme="minorEastAsia" w:hAnsiTheme="minorHAnsi"/>
              <w:noProof/>
              <w:kern w:val="2"/>
              <w:sz w:val="24"/>
              <w:szCs w:val="24"/>
              <w:lang w:eastAsia="en-AU"/>
              <w14:ligatures w14:val="standardContextual"/>
            </w:rPr>
          </w:pPr>
          <w:hyperlink w:anchor="_Toc183420482" w:history="1">
            <w:r w:rsidRPr="00461A44">
              <w:rPr>
                <w:rStyle w:val="Hyperlink"/>
                <w:noProof/>
              </w:rPr>
              <w:t>2. The assessment process</w:t>
            </w:r>
            <w:r>
              <w:rPr>
                <w:noProof/>
                <w:webHidden/>
              </w:rPr>
              <w:tab/>
            </w:r>
            <w:r>
              <w:rPr>
                <w:noProof/>
                <w:webHidden/>
              </w:rPr>
              <w:fldChar w:fldCharType="begin"/>
            </w:r>
            <w:r>
              <w:rPr>
                <w:noProof/>
                <w:webHidden/>
              </w:rPr>
              <w:instrText xml:space="preserve"> PAGEREF _Toc183420482 \h </w:instrText>
            </w:r>
            <w:r>
              <w:rPr>
                <w:noProof/>
                <w:webHidden/>
              </w:rPr>
            </w:r>
            <w:r>
              <w:rPr>
                <w:noProof/>
                <w:webHidden/>
              </w:rPr>
              <w:fldChar w:fldCharType="separate"/>
            </w:r>
            <w:r w:rsidR="004B7808">
              <w:rPr>
                <w:noProof/>
                <w:webHidden/>
              </w:rPr>
              <w:t>3</w:t>
            </w:r>
            <w:r>
              <w:rPr>
                <w:noProof/>
                <w:webHidden/>
              </w:rPr>
              <w:fldChar w:fldCharType="end"/>
            </w:r>
          </w:hyperlink>
        </w:p>
        <w:p w14:paraId="38F529C9" w14:textId="6DCE3620" w:rsidR="009178E1" w:rsidRDefault="009178E1">
          <w:pPr>
            <w:pStyle w:val="TOC3"/>
            <w:rPr>
              <w:rFonts w:asciiTheme="minorHAnsi" w:eastAsiaTheme="minorEastAsia" w:hAnsiTheme="minorHAnsi"/>
              <w:noProof/>
              <w:kern w:val="2"/>
              <w:sz w:val="24"/>
              <w:szCs w:val="24"/>
              <w:lang w:eastAsia="en-AU"/>
              <w14:ligatures w14:val="standardContextual"/>
            </w:rPr>
          </w:pPr>
          <w:hyperlink w:anchor="_Toc183420483" w:history="1">
            <w:r w:rsidRPr="00461A44">
              <w:rPr>
                <w:rStyle w:val="Hyperlink"/>
                <w:noProof/>
              </w:rPr>
              <w:t>2.1 General Assessors</w:t>
            </w:r>
            <w:r>
              <w:rPr>
                <w:noProof/>
                <w:webHidden/>
              </w:rPr>
              <w:tab/>
            </w:r>
            <w:r>
              <w:rPr>
                <w:noProof/>
                <w:webHidden/>
              </w:rPr>
              <w:fldChar w:fldCharType="begin"/>
            </w:r>
            <w:r>
              <w:rPr>
                <w:noProof/>
                <w:webHidden/>
              </w:rPr>
              <w:instrText xml:space="preserve"> PAGEREF _Toc183420483 \h </w:instrText>
            </w:r>
            <w:r>
              <w:rPr>
                <w:noProof/>
                <w:webHidden/>
              </w:rPr>
            </w:r>
            <w:r>
              <w:rPr>
                <w:noProof/>
                <w:webHidden/>
              </w:rPr>
              <w:fldChar w:fldCharType="separate"/>
            </w:r>
            <w:r w:rsidR="004B7808">
              <w:rPr>
                <w:noProof/>
                <w:webHidden/>
              </w:rPr>
              <w:t>3</w:t>
            </w:r>
            <w:r>
              <w:rPr>
                <w:noProof/>
                <w:webHidden/>
              </w:rPr>
              <w:fldChar w:fldCharType="end"/>
            </w:r>
          </w:hyperlink>
        </w:p>
        <w:p w14:paraId="3050CA9A" w14:textId="5232CB48" w:rsidR="009178E1" w:rsidRDefault="009178E1">
          <w:pPr>
            <w:pStyle w:val="TOC3"/>
            <w:rPr>
              <w:rFonts w:asciiTheme="minorHAnsi" w:eastAsiaTheme="minorEastAsia" w:hAnsiTheme="minorHAnsi"/>
              <w:noProof/>
              <w:kern w:val="2"/>
              <w:sz w:val="24"/>
              <w:szCs w:val="24"/>
              <w:lang w:eastAsia="en-AU"/>
              <w14:ligatures w14:val="standardContextual"/>
            </w:rPr>
          </w:pPr>
          <w:hyperlink w:anchor="_Toc183420484" w:history="1">
            <w:r w:rsidRPr="00461A44">
              <w:rPr>
                <w:rStyle w:val="Hyperlink"/>
                <w:noProof/>
              </w:rPr>
              <w:t>2.2 Scoring and ranking assessments</w:t>
            </w:r>
            <w:r>
              <w:rPr>
                <w:noProof/>
                <w:webHidden/>
              </w:rPr>
              <w:tab/>
            </w:r>
            <w:r>
              <w:rPr>
                <w:noProof/>
                <w:webHidden/>
              </w:rPr>
              <w:fldChar w:fldCharType="begin"/>
            </w:r>
            <w:r>
              <w:rPr>
                <w:noProof/>
                <w:webHidden/>
              </w:rPr>
              <w:instrText xml:space="preserve"> PAGEREF _Toc183420484 \h </w:instrText>
            </w:r>
            <w:r>
              <w:rPr>
                <w:noProof/>
                <w:webHidden/>
              </w:rPr>
            </w:r>
            <w:r>
              <w:rPr>
                <w:noProof/>
                <w:webHidden/>
              </w:rPr>
              <w:fldChar w:fldCharType="separate"/>
            </w:r>
            <w:r w:rsidR="004B7808">
              <w:rPr>
                <w:noProof/>
                <w:webHidden/>
              </w:rPr>
              <w:t>5</w:t>
            </w:r>
            <w:r>
              <w:rPr>
                <w:noProof/>
                <w:webHidden/>
              </w:rPr>
              <w:fldChar w:fldCharType="end"/>
            </w:r>
          </w:hyperlink>
        </w:p>
        <w:p w14:paraId="267953D5" w14:textId="7414BE4C" w:rsidR="009178E1" w:rsidRDefault="009178E1">
          <w:pPr>
            <w:pStyle w:val="TOC3"/>
            <w:rPr>
              <w:rFonts w:asciiTheme="minorHAnsi" w:eastAsiaTheme="minorEastAsia" w:hAnsiTheme="minorHAnsi"/>
              <w:noProof/>
              <w:kern w:val="2"/>
              <w:sz w:val="24"/>
              <w:szCs w:val="24"/>
              <w:lang w:eastAsia="en-AU"/>
              <w14:ligatures w14:val="standardContextual"/>
            </w:rPr>
          </w:pPr>
          <w:hyperlink w:anchor="_Toc183420485" w:history="1">
            <w:r w:rsidRPr="00461A44">
              <w:rPr>
                <w:rStyle w:val="Hyperlink"/>
                <w:noProof/>
              </w:rPr>
              <w:t>2.3 Important factors to consider when assessing</w:t>
            </w:r>
            <w:r>
              <w:rPr>
                <w:noProof/>
                <w:webHidden/>
              </w:rPr>
              <w:tab/>
            </w:r>
            <w:r>
              <w:rPr>
                <w:noProof/>
                <w:webHidden/>
              </w:rPr>
              <w:fldChar w:fldCharType="begin"/>
            </w:r>
            <w:r>
              <w:rPr>
                <w:noProof/>
                <w:webHidden/>
              </w:rPr>
              <w:instrText xml:space="preserve"> PAGEREF _Toc183420485 \h </w:instrText>
            </w:r>
            <w:r>
              <w:rPr>
                <w:noProof/>
                <w:webHidden/>
              </w:rPr>
            </w:r>
            <w:r>
              <w:rPr>
                <w:noProof/>
                <w:webHidden/>
              </w:rPr>
              <w:fldChar w:fldCharType="separate"/>
            </w:r>
            <w:r w:rsidR="004B7808">
              <w:rPr>
                <w:noProof/>
                <w:webHidden/>
              </w:rPr>
              <w:t>6</w:t>
            </w:r>
            <w:r>
              <w:rPr>
                <w:noProof/>
                <w:webHidden/>
              </w:rPr>
              <w:fldChar w:fldCharType="end"/>
            </w:r>
          </w:hyperlink>
        </w:p>
        <w:p w14:paraId="1791DCB6" w14:textId="46522FF2" w:rsidR="009178E1" w:rsidRDefault="009178E1">
          <w:pPr>
            <w:pStyle w:val="TOC2"/>
            <w:rPr>
              <w:rFonts w:asciiTheme="minorHAnsi" w:eastAsiaTheme="minorEastAsia" w:hAnsiTheme="minorHAnsi"/>
              <w:noProof/>
              <w:kern w:val="2"/>
              <w:sz w:val="24"/>
              <w:szCs w:val="24"/>
              <w:lang w:eastAsia="en-AU"/>
              <w14:ligatures w14:val="standardContextual"/>
            </w:rPr>
          </w:pPr>
          <w:hyperlink w:anchor="_Toc183420486" w:history="1">
            <w:r w:rsidRPr="00461A44">
              <w:rPr>
                <w:rStyle w:val="Hyperlink"/>
                <w:noProof/>
              </w:rPr>
              <w:t>3. General Assessors: Selection Advisory Committee (SAC) meeting preparation</w:t>
            </w:r>
            <w:r>
              <w:rPr>
                <w:noProof/>
                <w:webHidden/>
              </w:rPr>
              <w:tab/>
            </w:r>
            <w:r>
              <w:rPr>
                <w:noProof/>
                <w:webHidden/>
              </w:rPr>
              <w:fldChar w:fldCharType="begin"/>
            </w:r>
            <w:r>
              <w:rPr>
                <w:noProof/>
                <w:webHidden/>
              </w:rPr>
              <w:instrText xml:space="preserve"> PAGEREF _Toc183420486 \h </w:instrText>
            </w:r>
            <w:r>
              <w:rPr>
                <w:noProof/>
                <w:webHidden/>
              </w:rPr>
            </w:r>
            <w:r>
              <w:rPr>
                <w:noProof/>
                <w:webHidden/>
              </w:rPr>
              <w:fldChar w:fldCharType="separate"/>
            </w:r>
            <w:r w:rsidR="004B7808">
              <w:rPr>
                <w:noProof/>
                <w:webHidden/>
              </w:rPr>
              <w:t>7</w:t>
            </w:r>
            <w:r>
              <w:rPr>
                <w:noProof/>
                <w:webHidden/>
              </w:rPr>
              <w:fldChar w:fldCharType="end"/>
            </w:r>
          </w:hyperlink>
        </w:p>
        <w:p w14:paraId="51CCECC9" w14:textId="38FF5F81" w:rsidR="009178E1" w:rsidRDefault="009178E1">
          <w:pPr>
            <w:pStyle w:val="TOC3"/>
            <w:rPr>
              <w:rFonts w:asciiTheme="minorHAnsi" w:eastAsiaTheme="minorEastAsia" w:hAnsiTheme="minorHAnsi"/>
              <w:noProof/>
              <w:kern w:val="2"/>
              <w:sz w:val="24"/>
              <w:szCs w:val="24"/>
              <w:lang w:eastAsia="en-AU"/>
              <w14:ligatures w14:val="standardContextual"/>
            </w:rPr>
          </w:pPr>
          <w:hyperlink w:anchor="_Toc183420487" w:history="1">
            <w:r w:rsidRPr="00461A44">
              <w:rPr>
                <w:rStyle w:val="Hyperlink"/>
                <w:noProof/>
              </w:rPr>
              <w:t>3.1 Roles and responsibilities before the SAC meeting</w:t>
            </w:r>
            <w:r>
              <w:rPr>
                <w:noProof/>
                <w:webHidden/>
              </w:rPr>
              <w:tab/>
            </w:r>
            <w:r>
              <w:rPr>
                <w:noProof/>
                <w:webHidden/>
              </w:rPr>
              <w:fldChar w:fldCharType="begin"/>
            </w:r>
            <w:r>
              <w:rPr>
                <w:noProof/>
                <w:webHidden/>
              </w:rPr>
              <w:instrText xml:space="preserve"> PAGEREF _Toc183420487 \h </w:instrText>
            </w:r>
            <w:r>
              <w:rPr>
                <w:noProof/>
                <w:webHidden/>
              </w:rPr>
            </w:r>
            <w:r>
              <w:rPr>
                <w:noProof/>
                <w:webHidden/>
              </w:rPr>
              <w:fldChar w:fldCharType="separate"/>
            </w:r>
            <w:r w:rsidR="004B7808">
              <w:rPr>
                <w:noProof/>
                <w:webHidden/>
              </w:rPr>
              <w:t>7</w:t>
            </w:r>
            <w:r>
              <w:rPr>
                <w:noProof/>
                <w:webHidden/>
              </w:rPr>
              <w:fldChar w:fldCharType="end"/>
            </w:r>
          </w:hyperlink>
        </w:p>
        <w:p w14:paraId="3DA4BD7A" w14:textId="659F0B97" w:rsidR="009178E1" w:rsidRDefault="009178E1">
          <w:pPr>
            <w:pStyle w:val="TOC3"/>
            <w:rPr>
              <w:rFonts w:asciiTheme="minorHAnsi" w:eastAsiaTheme="minorEastAsia" w:hAnsiTheme="minorHAnsi"/>
              <w:noProof/>
              <w:kern w:val="2"/>
              <w:sz w:val="24"/>
              <w:szCs w:val="24"/>
              <w:lang w:eastAsia="en-AU"/>
              <w14:ligatures w14:val="standardContextual"/>
            </w:rPr>
          </w:pPr>
          <w:hyperlink w:anchor="_Toc183420488" w:history="1">
            <w:r w:rsidRPr="00461A44">
              <w:rPr>
                <w:rStyle w:val="Hyperlink"/>
                <w:noProof/>
              </w:rPr>
              <w:t>3.2 Roles and responsibilities at the SAC meeting and information on the Selection Meeting</w:t>
            </w:r>
            <w:r>
              <w:rPr>
                <w:noProof/>
                <w:webHidden/>
              </w:rPr>
              <w:tab/>
            </w:r>
            <w:r>
              <w:rPr>
                <w:noProof/>
                <w:webHidden/>
              </w:rPr>
              <w:fldChar w:fldCharType="begin"/>
            </w:r>
            <w:r>
              <w:rPr>
                <w:noProof/>
                <w:webHidden/>
              </w:rPr>
              <w:instrText xml:space="preserve"> PAGEREF _Toc183420488 \h </w:instrText>
            </w:r>
            <w:r>
              <w:rPr>
                <w:noProof/>
                <w:webHidden/>
              </w:rPr>
            </w:r>
            <w:r>
              <w:rPr>
                <w:noProof/>
                <w:webHidden/>
              </w:rPr>
              <w:fldChar w:fldCharType="separate"/>
            </w:r>
            <w:r w:rsidR="004B7808">
              <w:rPr>
                <w:noProof/>
                <w:webHidden/>
              </w:rPr>
              <w:t>10</w:t>
            </w:r>
            <w:r>
              <w:rPr>
                <w:noProof/>
                <w:webHidden/>
              </w:rPr>
              <w:fldChar w:fldCharType="end"/>
            </w:r>
          </w:hyperlink>
        </w:p>
        <w:p w14:paraId="7405BEB8" w14:textId="26590580" w:rsidR="009178E1" w:rsidRDefault="009178E1">
          <w:pPr>
            <w:pStyle w:val="TOC3"/>
            <w:rPr>
              <w:rFonts w:asciiTheme="minorHAnsi" w:eastAsiaTheme="minorEastAsia" w:hAnsiTheme="minorHAnsi"/>
              <w:noProof/>
              <w:kern w:val="2"/>
              <w:sz w:val="24"/>
              <w:szCs w:val="24"/>
              <w:lang w:eastAsia="en-AU"/>
              <w14:ligatures w14:val="standardContextual"/>
            </w:rPr>
          </w:pPr>
          <w:hyperlink w:anchor="_Toc183420489" w:history="1">
            <w:r w:rsidRPr="00461A44">
              <w:rPr>
                <w:rStyle w:val="Hyperlink"/>
                <w:noProof/>
              </w:rPr>
              <w:t>4.1 Confidentiality and Conflict of Interest (COI)</w:t>
            </w:r>
            <w:r>
              <w:rPr>
                <w:noProof/>
                <w:webHidden/>
              </w:rPr>
              <w:tab/>
            </w:r>
            <w:r>
              <w:rPr>
                <w:noProof/>
                <w:webHidden/>
              </w:rPr>
              <w:fldChar w:fldCharType="begin"/>
            </w:r>
            <w:r>
              <w:rPr>
                <w:noProof/>
                <w:webHidden/>
              </w:rPr>
              <w:instrText xml:space="preserve"> PAGEREF _Toc183420489 \h </w:instrText>
            </w:r>
            <w:r>
              <w:rPr>
                <w:noProof/>
                <w:webHidden/>
              </w:rPr>
            </w:r>
            <w:r>
              <w:rPr>
                <w:noProof/>
                <w:webHidden/>
              </w:rPr>
              <w:fldChar w:fldCharType="separate"/>
            </w:r>
            <w:r w:rsidR="004B7808">
              <w:rPr>
                <w:noProof/>
                <w:webHidden/>
              </w:rPr>
              <w:t>10</w:t>
            </w:r>
            <w:r>
              <w:rPr>
                <w:noProof/>
                <w:webHidden/>
              </w:rPr>
              <w:fldChar w:fldCharType="end"/>
            </w:r>
          </w:hyperlink>
        </w:p>
        <w:p w14:paraId="1B728B09" w14:textId="439A31C6" w:rsidR="009178E1" w:rsidRDefault="009178E1">
          <w:pPr>
            <w:pStyle w:val="TOC3"/>
            <w:rPr>
              <w:rFonts w:asciiTheme="minorHAnsi" w:eastAsiaTheme="minorEastAsia" w:hAnsiTheme="minorHAnsi"/>
              <w:noProof/>
              <w:kern w:val="2"/>
              <w:sz w:val="24"/>
              <w:szCs w:val="24"/>
              <w:lang w:eastAsia="en-AU"/>
              <w14:ligatures w14:val="standardContextual"/>
            </w:rPr>
          </w:pPr>
          <w:hyperlink w:anchor="_Toc183420490" w:history="1">
            <w:r w:rsidRPr="00461A44">
              <w:rPr>
                <w:rStyle w:val="Hyperlink"/>
                <w:noProof/>
              </w:rPr>
              <w:t>4.2 Research integrity and research misconduct</w:t>
            </w:r>
            <w:r>
              <w:rPr>
                <w:noProof/>
                <w:webHidden/>
              </w:rPr>
              <w:tab/>
            </w:r>
            <w:r>
              <w:rPr>
                <w:noProof/>
                <w:webHidden/>
              </w:rPr>
              <w:fldChar w:fldCharType="begin"/>
            </w:r>
            <w:r>
              <w:rPr>
                <w:noProof/>
                <w:webHidden/>
              </w:rPr>
              <w:instrText xml:space="preserve"> PAGEREF _Toc183420490 \h </w:instrText>
            </w:r>
            <w:r>
              <w:rPr>
                <w:noProof/>
                <w:webHidden/>
              </w:rPr>
            </w:r>
            <w:r>
              <w:rPr>
                <w:noProof/>
                <w:webHidden/>
              </w:rPr>
              <w:fldChar w:fldCharType="separate"/>
            </w:r>
            <w:r w:rsidR="004B7808">
              <w:rPr>
                <w:noProof/>
                <w:webHidden/>
              </w:rPr>
              <w:t>11</w:t>
            </w:r>
            <w:r>
              <w:rPr>
                <w:noProof/>
                <w:webHidden/>
              </w:rPr>
              <w:fldChar w:fldCharType="end"/>
            </w:r>
          </w:hyperlink>
        </w:p>
        <w:p w14:paraId="144CAB38" w14:textId="41814DC8" w:rsidR="009178E1" w:rsidRDefault="009178E1">
          <w:pPr>
            <w:pStyle w:val="TOC3"/>
            <w:rPr>
              <w:rFonts w:asciiTheme="minorHAnsi" w:eastAsiaTheme="minorEastAsia" w:hAnsiTheme="minorHAnsi"/>
              <w:noProof/>
              <w:kern w:val="2"/>
              <w:sz w:val="24"/>
              <w:szCs w:val="24"/>
              <w:lang w:eastAsia="en-AU"/>
              <w14:ligatures w14:val="standardContextual"/>
            </w:rPr>
          </w:pPr>
          <w:hyperlink w:anchor="_Toc183420491" w:history="1">
            <w:r w:rsidRPr="00461A44">
              <w:rPr>
                <w:rStyle w:val="Hyperlink"/>
                <w:noProof/>
              </w:rPr>
              <w:t>4.3 Applications outside the General Assessor’s area of expertise</w:t>
            </w:r>
            <w:r>
              <w:rPr>
                <w:noProof/>
                <w:webHidden/>
              </w:rPr>
              <w:tab/>
            </w:r>
            <w:r>
              <w:rPr>
                <w:noProof/>
                <w:webHidden/>
              </w:rPr>
              <w:fldChar w:fldCharType="begin"/>
            </w:r>
            <w:r>
              <w:rPr>
                <w:noProof/>
                <w:webHidden/>
              </w:rPr>
              <w:instrText xml:space="preserve"> PAGEREF _Toc183420491 \h </w:instrText>
            </w:r>
            <w:r>
              <w:rPr>
                <w:noProof/>
                <w:webHidden/>
              </w:rPr>
            </w:r>
            <w:r>
              <w:rPr>
                <w:noProof/>
                <w:webHidden/>
              </w:rPr>
              <w:fldChar w:fldCharType="separate"/>
            </w:r>
            <w:r w:rsidR="004B7808">
              <w:rPr>
                <w:noProof/>
                <w:webHidden/>
              </w:rPr>
              <w:t>11</w:t>
            </w:r>
            <w:r>
              <w:rPr>
                <w:noProof/>
                <w:webHidden/>
              </w:rPr>
              <w:fldChar w:fldCharType="end"/>
            </w:r>
          </w:hyperlink>
        </w:p>
        <w:p w14:paraId="5C5139BE" w14:textId="2E915DC8" w:rsidR="009178E1" w:rsidRDefault="009178E1">
          <w:pPr>
            <w:pStyle w:val="TOC3"/>
            <w:rPr>
              <w:rFonts w:asciiTheme="minorHAnsi" w:eastAsiaTheme="minorEastAsia" w:hAnsiTheme="minorHAnsi"/>
              <w:noProof/>
              <w:kern w:val="2"/>
              <w:sz w:val="24"/>
              <w:szCs w:val="24"/>
              <w:lang w:eastAsia="en-AU"/>
              <w14:ligatures w14:val="standardContextual"/>
            </w:rPr>
          </w:pPr>
          <w:hyperlink w:anchor="_Toc183420492" w:history="1">
            <w:r w:rsidRPr="00461A44">
              <w:rPr>
                <w:rStyle w:val="Hyperlink"/>
                <w:noProof/>
              </w:rPr>
              <w:t>4.4 Eligibility</w:t>
            </w:r>
            <w:r>
              <w:rPr>
                <w:noProof/>
                <w:webHidden/>
              </w:rPr>
              <w:tab/>
            </w:r>
            <w:r>
              <w:rPr>
                <w:noProof/>
                <w:webHidden/>
              </w:rPr>
              <w:fldChar w:fldCharType="begin"/>
            </w:r>
            <w:r>
              <w:rPr>
                <w:noProof/>
                <w:webHidden/>
              </w:rPr>
              <w:instrText xml:space="preserve"> PAGEREF _Toc183420492 \h </w:instrText>
            </w:r>
            <w:r>
              <w:rPr>
                <w:noProof/>
                <w:webHidden/>
              </w:rPr>
            </w:r>
            <w:r>
              <w:rPr>
                <w:noProof/>
                <w:webHidden/>
              </w:rPr>
              <w:fldChar w:fldCharType="separate"/>
            </w:r>
            <w:r w:rsidR="004B7808">
              <w:rPr>
                <w:noProof/>
                <w:webHidden/>
              </w:rPr>
              <w:t>11</w:t>
            </w:r>
            <w:r>
              <w:rPr>
                <w:noProof/>
                <w:webHidden/>
              </w:rPr>
              <w:fldChar w:fldCharType="end"/>
            </w:r>
          </w:hyperlink>
        </w:p>
        <w:p w14:paraId="332102EB" w14:textId="16FBE776" w:rsidR="009178E1" w:rsidRDefault="009178E1">
          <w:pPr>
            <w:pStyle w:val="TOC3"/>
            <w:rPr>
              <w:rFonts w:asciiTheme="minorHAnsi" w:eastAsiaTheme="minorEastAsia" w:hAnsiTheme="minorHAnsi"/>
              <w:noProof/>
              <w:kern w:val="2"/>
              <w:sz w:val="24"/>
              <w:szCs w:val="24"/>
              <w:lang w:eastAsia="en-AU"/>
              <w14:ligatures w14:val="standardContextual"/>
            </w:rPr>
          </w:pPr>
          <w:hyperlink w:anchor="_Toc183420493" w:history="1">
            <w:r w:rsidRPr="00461A44">
              <w:rPr>
                <w:rStyle w:val="Hyperlink"/>
                <w:noProof/>
              </w:rPr>
              <w:t>4.5 Unconscious bias</w:t>
            </w:r>
            <w:r>
              <w:rPr>
                <w:noProof/>
                <w:webHidden/>
              </w:rPr>
              <w:tab/>
            </w:r>
            <w:r>
              <w:rPr>
                <w:noProof/>
                <w:webHidden/>
              </w:rPr>
              <w:fldChar w:fldCharType="begin"/>
            </w:r>
            <w:r>
              <w:rPr>
                <w:noProof/>
                <w:webHidden/>
              </w:rPr>
              <w:instrText xml:space="preserve"> PAGEREF _Toc183420493 \h </w:instrText>
            </w:r>
            <w:r>
              <w:rPr>
                <w:noProof/>
                <w:webHidden/>
              </w:rPr>
            </w:r>
            <w:r>
              <w:rPr>
                <w:noProof/>
                <w:webHidden/>
              </w:rPr>
              <w:fldChar w:fldCharType="separate"/>
            </w:r>
            <w:r w:rsidR="004B7808">
              <w:rPr>
                <w:noProof/>
                <w:webHidden/>
              </w:rPr>
              <w:t>12</w:t>
            </w:r>
            <w:r>
              <w:rPr>
                <w:noProof/>
                <w:webHidden/>
              </w:rPr>
              <w:fldChar w:fldCharType="end"/>
            </w:r>
          </w:hyperlink>
        </w:p>
        <w:p w14:paraId="1479C37F" w14:textId="58953D06" w:rsidR="009178E1" w:rsidRDefault="009178E1">
          <w:pPr>
            <w:pStyle w:val="TOC2"/>
            <w:rPr>
              <w:rFonts w:asciiTheme="minorHAnsi" w:eastAsiaTheme="minorEastAsia" w:hAnsiTheme="minorHAnsi"/>
              <w:noProof/>
              <w:kern w:val="2"/>
              <w:sz w:val="24"/>
              <w:szCs w:val="24"/>
              <w:lang w:eastAsia="en-AU"/>
              <w14:ligatures w14:val="standardContextual"/>
            </w:rPr>
          </w:pPr>
          <w:hyperlink w:anchor="_Toc183420494" w:history="1">
            <w:r w:rsidRPr="00461A44">
              <w:rPr>
                <w:rStyle w:val="Hyperlink"/>
                <w:noProof/>
              </w:rPr>
              <w:t>5. Contact details for queries during the assessment process</w:t>
            </w:r>
            <w:r>
              <w:rPr>
                <w:noProof/>
                <w:webHidden/>
              </w:rPr>
              <w:tab/>
            </w:r>
            <w:r>
              <w:rPr>
                <w:noProof/>
                <w:webHidden/>
              </w:rPr>
              <w:fldChar w:fldCharType="begin"/>
            </w:r>
            <w:r>
              <w:rPr>
                <w:noProof/>
                <w:webHidden/>
              </w:rPr>
              <w:instrText xml:space="preserve"> PAGEREF _Toc183420494 \h </w:instrText>
            </w:r>
            <w:r>
              <w:rPr>
                <w:noProof/>
                <w:webHidden/>
              </w:rPr>
            </w:r>
            <w:r>
              <w:rPr>
                <w:noProof/>
                <w:webHidden/>
              </w:rPr>
              <w:fldChar w:fldCharType="separate"/>
            </w:r>
            <w:r w:rsidR="004B7808">
              <w:rPr>
                <w:noProof/>
                <w:webHidden/>
              </w:rPr>
              <w:t>12</w:t>
            </w:r>
            <w:r>
              <w:rPr>
                <w:noProof/>
                <w:webHidden/>
              </w:rPr>
              <w:fldChar w:fldCharType="end"/>
            </w:r>
          </w:hyperlink>
        </w:p>
        <w:p w14:paraId="1E4D959D" w14:textId="39FE3CC1" w:rsidR="009178E1" w:rsidRDefault="009178E1">
          <w:pPr>
            <w:pStyle w:val="TOC2"/>
            <w:rPr>
              <w:rFonts w:asciiTheme="minorHAnsi" w:eastAsiaTheme="minorEastAsia" w:hAnsiTheme="minorHAnsi"/>
              <w:noProof/>
              <w:kern w:val="2"/>
              <w:sz w:val="24"/>
              <w:szCs w:val="24"/>
              <w:lang w:eastAsia="en-AU"/>
              <w14:ligatures w14:val="standardContextual"/>
            </w:rPr>
          </w:pPr>
          <w:hyperlink w:anchor="_Toc183420495" w:history="1">
            <w:r w:rsidRPr="00461A44">
              <w:rPr>
                <w:rStyle w:val="Hyperlink"/>
                <w:noProof/>
              </w:rPr>
              <w:t>Appendix: Industrial Transformation Research Program Scoring Matrix and assessment criteria considerations</w:t>
            </w:r>
            <w:r>
              <w:rPr>
                <w:noProof/>
                <w:webHidden/>
              </w:rPr>
              <w:tab/>
            </w:r>
            <w:r>
              <w:rPr>
                <w:noProof/>
                <w:webHidden/>
              </w:rPr>
              <w:fldChar w:fldCharType="begin"/>
            </w:r>
            <w:r>
              <w:rPr>
                <w:noProof/>
                <w:webHidden/>
              </w:rPr>
              <w:instrText xml:space="preserve"> PAGEREF _Toc183420495 \h </w:instrText>
            </w:r>
            <w:r>
              <w:rPr>
                <w:noProof/>
                <w:webHidden/>
              </w:rPr>
            </w:r>
            <w:r>
              <w:rPr>
                <w:noProof/>
                <w:webHidden/>
              </w:rPr>
              <w:fldChar w:fldCharType="separate"/>
            </w:r>
            <w:r w:rsidR="004B7808">
              <w:rPr>
                <w:noProof/>
                <w:webHidden/>
              </w:rPr>
              <w:t>13</w:t>
            </w:r>
            <w:r>
              <w:rPr>
                <w:noProof/>
                <w:webHidden/>
              </w:rPr>
              <w:fldChar w:fldCharType="end"/>
            </w:r>
          </w:hyperlink>
        </w:p>
        <w:p w14:paraId="21715D89" w14:textId="294BE8EC" w:rsidR="009178E1" w:rsidRDefault="009178E1">
          <w:pPr>
            <w:pStyle w:val="TOC3"/>
            <w:rPr>
              <w:rFonts w:asciiTheme="minorHAnsi" w:eastAsiaTheme="minorEastAsia" w:hAnsiTheme="minorHAnsi"/>
              <w:noProof/>
              <w:kern w:val="2"/>
              <w:sz w:val="24"/>
              <w:szCs w:val="24"/>
              <w:lang w:eastAsia="en-AU"/>
              <w14:ligatures w14:val="standardContextual"/>
            </w:rPr>
          </w:pPr>
          <w:hyperlink w:anchor="_Toc183420496" w:history="1">
            <w:r w:rsidRPr="00461A44">
              <w:rPr>
                <w:rStyle w:val="Hyperlink"/>
                <w:noProof/>
              </w:rPr>
              <w:t>Industrial Transformation Research Hubs (IH25)</w:t>
            </w:r>
            <w:r>
              <w:rPr>
                <w:noProof/>
                <w:webHidden/>
              </w:rPr>
              <w:tab/>
            </w:r>
            <w:r>
              <w:rPr>
                <w:noProof/>
                <w:webHidden/>
              </w:rPr>
              <w:fldChar w:fldCharType="begin"/>
            </w:r>
            <w:r>
              <w:rPr>
                <w:noProof/>
                <w:webHidden/>
              </w:rPr>
              <w:instrText xml:space="preserve"> PAGEREF _Toc183420496 \h </w:instrText>
            </w:r>
            <w:r>
              <w:rPr>
                <w:noProof/>
                <w:webHidden/>
              </w:rPr>
            </w:r>
            <w:r>
              <w:rPr>
                <w:noProof/>
                <w:webHidden/>
              </w:rPr>
              <w:fldChar w:fldCharType="separate"/>
            </w:r>
            <w:r w:rsidR="004B7808">
              <w:rPr>
                <w:noProof/>
                <w:webHidden/>
              </w:rPr>
              <w:t>13</w:t>
            </w:r>
            <w:r>
              <w:rPr>
                <w:noProof/>
                <w:webHidden/>
              </w:rPr>
              <w:fldChar w:fldCharType="end"/>
            </w:r>
          </w:hyperlink>
        </w:p>
        <w:p w14:paraId="151E1EC6" w14:textId="2E6DAD38" w:rsidR="009178E1" w:rsidRDefault="009178E1">
          <w:pPr>
            <w:pStyle w:val="TOC3"/>
            <w:rPr>
              <w:rFonts w:asciiTheme="minorHAnsi" w:eastAsiaTheme="minorEastAsia" w:hAnsiTheme="minorHAnsi"/>
              <w:noProof/>
              <w:kern w:val="2"/>
              <w:sz w:val="24"/>
              <w:szCs w:val="24"/>
              <w:lang w:eastAsia="en-AU"/>
              <w14:ligatures w14:val="standardContextual"/>
            </w:rPr>
          </w:pPr>
          <w:hyperlink w:anchor="_Toc183420497" w:history="1">
            <w:r w:rsidRPr="00461A44">
              <w:rPr>
                <w:rStyle w:val="Hyperlink"/>
                <w:noProof/>
              </w:rPr>
              <w:t>Industrial Transformation Training Centres (IC25)</w:t>
            </w:r>
            <w:r>
              <w:rPr>
                <w:noProof/>
                <w:webHidden/>
              </w:rPr>
              <w:tab/>
            </w:r>
            <w:r>
              <w:rPr>
                <w:noProof/>
                <w:webHidden/>
              </w:rPr>
              <w:fldChar w:fldCharType="begin"/>
            </w:r>
            <w:r>
              <w:rPr>
                <w:noProof/>
                <w:webHidden/>
              </w:rPr>
              <w:instrText xml:space="preserve"> PAGEREF _Toc183420497 \h </w:instrText>
            </w:r>
            <w:r>
              <w:rPr>
                <w:noProof/>
                <w:webHidden/>
              </w:rPr>
            </w:r>
            <w:r>
              <w:rPr>
                <w:noProof/>
                <w:webHidden/>
              </w:rPr>
              <w:fldChar w:fldCharType="separate"/>
            </w:r>
            <w:r w:rsidR="004B7808">
              <w:rPr>
                <w:noProof/>
                <w:webHidden/>
              </w:rPr>
              <w:t>16</w:t>
            </w:r>
            <w:r>
              <w:rPr>
                <w:noProof/>
                <w:webHidden/>
              </w:rPr>
              <w:fldChar w:fldCharType="end"/>
            </w:r>
          </w:hyperlink>
        </w:p>
        <w:p w14:paraId="3BA79147" w14:textId="3F8F48C7"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516041"/>
      <w:bookmarkStart w:id="3" w:name="_Toc183420481"/>
      <w:r w:rsidRPr="00863F06">
        <w:lastRenderedPageBreak/>
        <w:t xml:space="preserve">1. </w:t>
      </w:r>
      <w:r w:rsidRPr="00863F06">
        <w:rPr>
          <w:rFonts w:eastAsiaTheme="minorHAnsi"/>
        </w:rPr>
        <w:t>Overview</w:t>
      </w:r>
      <w:bookmarkEnd w:id="0"/>
      <w:bookmarkEnd w:id="1"/>
      <w:bookmarkEnd w:id="2"/>
      <w:bookmarkEnd w:id="3"/>
    </w:p>
    <w:p w14:paraId="24988A34" w14:textId="77777777" w:rsidR="00A10214" w:rsidRDefault="0080203A" w:rsidP="0080203A">
      <w:pPr>
        <w:spacing w:after="120"/>
        <w:rPr>
          <w:sz w:val="22"/>
        </w:rPr>
      </w:pPr>
      <w:r w:rsidRPr="00863F06">
        <w:rPr>
          <w:sz w:val="22"/>
        </w:rPr>
        <w:t xml:space="preserve">This Handbook provides instructions and advice for </w:t>
      </w:r>
      <w:r w:rsidRPr="00863F06">
        <w:rPr>
          <w:b/>
          <w:sz w:val="22"/>
        </w:rPr>
        <w:t>General</w:t>
      </w:r>
      <w:r w:rsidRPr="00373862" w:rsidDel="0024454B">
        <w:rPr>
          <w:b/>
          <w:bCs/>
          <w:sz w:val="22"/>
        </w:rPr>
        <w:t xml:space="preserve"> </w:t>
      </w:r>
      <w:r w:rsidRPr="00A335A8">
        <w:rPr>
          <w:sz w:val="22"/>
        </w:rPr>
        <w:t>Assessors</w:t>
      </w:r>
      <w:r w:rsidRPr="00863F06">
        <w:rPr>
          <w:sz w:val="22"/>
        </w:rPr>
        <w:t xml:space="preserve"> on the </w:t>
      </w:r>
      <w:r w:rsidR="00D37BE2" w:rsidRPr="00863F06">
        <w:rPr>
          <w:sz w:val="22"/>
        </w:rPr>
        <w:t>a</w:t>
      </w:r>
      <w:r w:rsidRPr="00863F06">
        <w:rPr>
          <w:sz w:val="22"/>
        </w:rPr>
        <w:t>ssessment process for</w:t>
      </w:r>
      <w:r w:rsidR="00A10214">
        <w:rPr>
          <w:sz w:val="22"/>
        </w:rPr>
        <w:t>:</w:t>
      </w:r>
    </w:p>
    <w:p w14:paraId="4340C051" w14:textId="6AF881B1" w:rsidR="00A10214" w:rsidRPr="00896467" w:rsidRDefault="00901242" w:rsidP="00896467">
      <w:pPr>
        <w:pStyle w:val="ListParagraph"/>
        <w:numPr>
          <w:ilvl w:val="0"/>
          <w:numId w:val="69"/>
        </w:numPr>
        <w:spacing w:after="120"/>
        <w:rPr>
          <w:rFonts w:cs="Arial"/>
          <w:sz w:val="22"/>
        </w:rPr>
      </w:pPr>
      <w:r>
        <w:rPr>
          <w:sz w:val="22"/>
        </w:rPr>
        <w:t>Research Hubs</w:t>
      </w:r>
      <w:r w:rsidRPr="00A45046">
        <w:rPr>
          <w:sz w:val="22"/>
        </w:rPr>
        <w:t xml:space="preserve"> </w:t>
      </w:r>
      <w:r w:rsidR="001F4B2C" w:rsidRPr="00896467">
        <w:rPr>
          <w:sz w:val="22"/>
        </w:rPr>
        <w:t>(</w:t>
      </w:r>
      <w:r>
        <w:rPr>
          <w:sz w:val="22"/>
        </w:rPr>
        <w:t>IH</w:t>
      </w:r>
      <w:r w:rsidR="001F4B2C" w:rsidRPr="00896467">
        <w:rPr>
          <w:rFonts w:cs="Arial"/>
          <w:sz w:val="22"/>
        </w:rPr>
        <w:t>)</w:t>
      </w:r>
      <w:r w:rsidR="002B0D78" w:rsidRPr="00896467">
        <w:rPr>
          <w:rFonts w:cs="Arial"/>
          <w:sz w:val="22"/>
        </w:rPr>
        <w:t xml:space="preserve"> </w:t>
      </w:r>
    </w:p>
    <w:p w14:paraId="640C0309" w14:textId="2339AB1F" w:rsidR="002615B2" w:rsidRPr="00896467" w:rsidRDefault="00936EC5" w:rsidP="00A10214">
      <w:pPr>
        <w:pStyle w:val="ListParagraph"/>
        <w:numPr>
          <w:ilvl w:val="0"/>
          <w:numId w:val="69"/>
        </w:numPr>
        <w:spacing w:after="120"/>
        <w:rPr>
          <w:sz w:val="22"/>
          <w:u w:val="single"/>
        </w:rPr>
      </w:pPr>
      <w:r>
        <w:rPr>
          <w:rFonts w:cs="Arial"/>
          <w:sz w:val="22"/>
        </w:rPr>
        <w:t>Training Centres</w:t>
      </w:r>
      <w:r w:rsidRPr="00A45046">
        <w:rPr>
          <w:rFonts w:cs="Arial"/>
          <w:sz w:val="22"/>
        </w:rPr>
        <w:t xml:space="preserve"> </w:t>
      </w:r>
      <w:r w:rsidR="001F4B2C" w:rsidRPr="00896467">
        <w:rPr>
          <w:rFonts w:cs="Arial"/>
          <w:sz w:val="22"/>
        </w:rPr>
        <w:t>(</w:t>
      </w:r>
      <w:r>
        <w:rPr>
          <w:rFonts w:cs="Arial"/>
          <w:sz w:val="22"/>
        </w:rPr>
        <w:t>IC</w:t>
      </w:r>
      <w:r w:rsidR="001F4B2C" w:rsidRPr="00896467">
        <w:rPr>
          <w:rFonts w:cs="Arial"/>
          <w:sz w:val="22"/>
        </w:rPr>
        <w:t>)</w:t>
      </w:r>
    </w:p>
    <w:p w14:paraId="3491318D" w14:textId="50EE741B" w:rsidR="007F6156" w:rsidRDefault="00E4359A" w:rsidP="0080203A">
      <w:pPr>
        <w:spacing w:after="120"/>
        <w:rPr>
          <w:rStyle w:val="Hyperlink"/>
          <w:sz w:val="22"/>
          <w:szCs w:val="22"/>
        </w:rPr>
      </w:pPr>
      <w:r>
        <w:rPr>
          <w:rFonts w:cs="Arial"/>
          <w:sz w:val="22"/>
        </w:rPr>
        <w:t xml:space="preserve">These </w:t>
      </w:r>
      <w:r w:rsidR="002B0D78" w:rsidRPr="00896467">
        <w:rPr>
          <w:rFonts w:cs="Arial"/>
          <w:sz w:val="22"/>
        </w:rPr>
        <w:t>schemes</w:t>
      </w:r>
      <w:r w:rsidR="0080203A" w:rsidRPr="00896467">
        <w:rPr>
          <w:sz w:val="22"/>
        </w:rPr>
        <w:t xml:space="preserve"> </w:t>
      </w:r>
      <w:r>
        <w:rPr>
          <w:sz w:val="22"/>
        </w:rPr>
        <w:t xml:space="preserve">are </w:t>
      </w:r>
      <w:r w:rsidR="003D5A62">
        <w:rPr>
          <w:sz w:val="22"/>
        </w:rPr>
        <w:t xml:space="preserve">part of the </w:t>
      </w:r>
      <w:r w:rsidR="00CF14AA">
        <w:rPr>
          <w:sz w:val="22"/>
        </w:rPr>
        <w:t xml:space="preserve">Linkage </w:t>
      </w:r>
      <w:r w:rsidR="003D5A62">
        <w:rPr>
          <w:sz w:val="22"/>
        </w:rPr>
        <w:t>Program of</w:t>
      </w:r>
      <w:r w:rsidR="0080203A" w:rsidRPr="00863F06">
        <w:rPr>
          <w:sz w:val="22"/>
        </w:rPr>
        <w:t xml:space="preserve"> the</w:t>
      </w:r>
      <w:r w:rsidR="0080203A" w:rsidRPr="00CC3A28">
        <w:rPr>
          <w:sz w:val="22"/>
        </w:rPr>
        <w:t xml:space="preserve"> Australian Research Council’s (ARC)</w:t>
      </w:r>
      <w:r w:rsidR="0080203A" w:rsidRPr="00CC3A28">
        <w:rPr>
          <w:i/>
          <w:sz w:val="22"/>
        </w:rPr>
        <w:t xml:space="preserve"> </w:t>
      </w:r>
      <w:hyperlink r:id="rId16" w:tooltip="Clicking on this link will take you to the Grants page on the ARC website." w:history="1">
        <w:r w:rsidR="0080203A" w:rsidRPr="00863F06">
          <w:rPr>
            <w:rStyle w:val="Hyperlink"/>
            <w:sz w:val="22"/>
            <w:szCs w:val="22"/>
          </w:rPr>
          <w:t>National Competitive Grants Program (NCGP).</w:t>
        </w:r>
      </w:hyperlink>
    </w:p>
    <w:p w14:paraId="5EC7ECB5" w14:textId="7CC69E0B" w:rsidR="00E06C62" w:rsidRPr="00863F06" w:rsidRDefault="00E06C62" w:rsidP="0080203A">
      <w:pPr>
        <w:spacing w:after="120"/>
        <w:rPr>
          <w:rStyle w:val="Hyperlink"/>
          <w:sz w:val="22"/>
          <w:szCs w:val="22"/>
        </w:rPr>
      </w:pPr>
      <w:r w:rsidRPr="002C1F8B">
        <w:rPr>
          <w:sz w:val="22"/>
        </w:rPr>
        <w:t xml:space="preserve">The Industrial Transformation Research Program (ITRP) encourages and supports university-based researchers and industry to work together to address a range of strategic government priorities to transform Australian industries. </w:t>
      </w:r>
    </w:p>
    <w:p w14:paraId="7FF70A2E" w14:textId="5154F324" w:rsidR="002E3ADB" w:rsidRDefault="00610150" w:rsidP="002E3ADB">
      <w:pPr>
        <w:spacing w:after="120"/>
        <w:rPr>
          <w:rFonts w:cs="Arial"/>
          <w:sz w:val="22"/>
        </w:rPr>
      </w:pPr>
      <w:r w:rsidRPr="00AB344E">
        <w:rPr>
          <w:rFonts w:cs="Arial"/>
          <w:sz w:val="22"/>
        </w:rPr>
        <w:t xml:space="preserve">The current Industrial Transformation Priorities identified by </w:t>
      </w:r>
      <w:r>
        <w:rPr>
          <w:rFonts w:cs="Arial"/>
          <w:sz w:val="22"/>
        </w:rPr>
        <w:t>the ARC</w:t>
      </w:r>
      <w:r w:rsidRPr="00AB344E">
        <w:rPr>
          <w:rFonts w:cs="Arial"/>
          <w:sz w:val="22"/>
        </w:rPr>
        <w:t xml:space="preserve"> align with the priority funding areas under the National Reconstruction Fund (NRF)</w:t>
      </w:r>
      <w:r>
        <w:rPr>
          <w:rFonts w:cs="Arial"/>
          <w:sz w:val="22"/>
        </w:rPr>
        <w:t xml:space="preserve">. </w:t>
      </w:r>
      <w:r w:rsidR="002E3ADB" w:rsidRPr="00C21FBD">
        <w:rPr>
          <w:rFonts w:cs="Arial"/>
          <w:sz w:val="22"/>
        </w:rPr>
        <w:t>Further detail about the NRF priorities can be found at the</w:t>
      </w:r>
      <w:r w:rsidR="002E3ADB">
        <w:rPr>
          <w:rFonts w:cs="Arial"/>
          <w:sz w:val="22"/>
        </w:rPr>
        <w:t xml:space="preserve"> </w:t>
      </w:r>
      <w:hyperlink r:id="rId17" w:history="1">
        <w:r w:rsidR="002E3ADB" w:rsidRPr="00203458">
          <w:rPr>
            <w:rStyle w:val="Hyperlink"/>
            <w:rFonts w:cs="Arial"/>
            <w:sz w:val="22"/>
            <w:szCs w:val="22"/>
          </w:rPr>
          <w:t>National Reconstruction Fund Corporation</w:t>
        </w:r>
      </w:hyperlink>
      <w:r w:rsidR="002E3ADB">
        <w:rPr>
          <w:rFonts w:cs="Arial"/>
          <w:sz w:val="22"/>
        </w:rPr>
        <w:t xml:space="preserve"> and formally at the</w:t>
      </w:r>
      <w:r w:rsidR="002E3ADB" w:rsidRPr="00C21FBD">
        <w:rPr>
          <w:rFonts w:cs="Arial"/>
          <w:sz w:val="22"/>
        </w:rPr>
        <w:t xml:space="preserve"> </w:t>
      </w:r>
      <w:hyperlink r:id="rId18" w:history="1">
        <w:r w:rsidR="002E3ADB" w:rsidRPr="00A657B4">
          <w:rPr>
            <w:rStyle w:val="Hyperlink"/>
            <w:rFonts w:cs="Arial"/>
            <w:sz w:val="22"/>
            <w:szCs w:val="22"/>
          </w:rPr>
          <w:t>Federal Register of Legislation</w:t>
        </w:r>
      </w:hyperlink>
      <w:r w:rsidR="002E3ADB" w:rsidRPr="00C21FBD">
        <w:rPr>
          <w:rFonts w:cs="Arial"/>
          <w:sz w:val="22"/>
        </w:rPr>
        <w:t>.</w:t>
      </w:r>
    </w:p>
    <w:p w14:paraId="05F2F537" w14:textId="6F829766" w:rsidR="0080203A" w:rsidRPr="00863F06" w:rsidRDefault="0080203A" w:rsidP="002E3ADB">
      <w:pPr>
        <w:spacing w:after="120"/>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each of the</w:t>
      </w:r>
      <w:r w:rsidR="00A30E2E" w:rsidRPr="00863F06">
        <w:rPr>
          <w:sz w:val="22"/>
        </w:rPr>
        <w:t xml:space="preserve"> grant opportunities </w:t>
      </w:r>
      <w:r w:rsidRPr="00863F06">
        <w:rPr>
          <w:sz w:val="22"/>
        </w:rPr>
        <w:t xml:space="preserve">covered in the Handbook are listed in </w:t>
      </w:r>
      <w:r w:rsidR="00C60522">
        <w:rPr>
          <w:sz w:val="22"/>
        </w:rPr>
        <w:t xml:space="preserve">the </w:t>
      </w:r>
      <w:hyperlink w:anchor="Appendix" w:history="1">
        <w:r w:rsidRPr="00A87E19">
          <w:rPr>
            <w:rStyle w:val="Hyperlink"/>
            <w:sz w:val="22"/>
            <w:szCs w:val="22"/>
          </w:rPr>
          <w:t>Appendi</w:t>
        </w:r>
        <w:r w:rsidR="00DA6B19" w:rsidRPr="00A87E19">
          <w:rPr>
            <w:rStyle w:val="Hyperlink"/>
            <w:sz w:val="22"/>
            <w:szCs w:val="22"/>
          </w:rPr>
          <w:t>x</w:t>
        </w:r>
      </w:hyperlink>
      <w:r w:rsidR="003B75F5" w:rsidRPr="00863F06">
        <w:rPr>
          <w:sz w:val="22"/>
        </w:rPr>
        <w:t>, and are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9" w:history="1">
        <w:r w:rsidR="0020419A" w:rsidRPr="00EF3B15">
          <w:rPr>
            <w:rStyle w:val="Hyperlink"/>
            <w:sz w:val="22"/>
            <w:szCs w:val="22"/>
          </w:rPr>
          <w:t>GrantConnect</w:t>
        </w:r>
      </w:hyperlink>
      <w:r w:rsidR="0020419A">
        <w:rPr>
          <w:sz w:val="22"/>
        </w:rPr>
        <w:t>.</w:t>
      </w:r>
    </w:p>
    <w:p w14:paraId="6AD209AE" w14:textId="65320511" w:rsidR="0080203A" w:rsidRPr="00863F06" w:rsidRDefault="0080203A" w:rsidP="008C586B">
      <w:pPr>
        <w:pStyle w:val="Heading2"/>
        <w:spacing w:after="0" w:afterAutospacing="0"/>
        <w:rPr>
          <w:rFonts w:eastAsiaTheme="minorHAnsi"/>
        </w:rPr>
      </w:pPr>
      <w:bookmarkStart w:id="4" w:name="_Toc494357526"/>
      <w:bookmarkStart w:id="5" w:name="_Toc476659944"/>
      <w:bookmarkStart w:id="6" w:name="_Toc148516042"/>
      <w:bookmarkStart w:id="7" w:name="_Toc183420482"/>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4"/>
      <w:bookmarkEnd w:id="5"/>
      <w:bookmarkEnd w:id="6"/>
      <w:bookmarkEnd w:id="7"/>
    </w:p>
    <w:p w14:paraId="16CA4E87" w14:textId="7BF6DF06" w:rsidR="0080203A" w:rsidRPr="00863F06"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4C0FCD">
        <w:rPr>
          <w:sz w:val="22"/>
        </w:rPr>
        <w:t>two</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 xml:space="preserve">s are recommended to the ARC </w:t>
      </w:r>
      <w:r w:rsidR="005E3A70">
        <w:rPr>
          <w:sz w:val="22"/>
        </w:rPr>
        <w:t>Accountable Authority</w:t>
      </w:r>
      <w:r w:rsidRPr="00863F06">
        <w:rPr>
          <w:sz w:val="22"/>
        </w:rPr>
        <w:t xml:space="preserve"> for funding. </w:t>
      </w:r>
      <w:r w:rsidR="00D86260">
        <w:rPr>
          <w:sz w:val="22"/>
        </w:rPr>
        <w:t>In the case of the case of the ITRP, the Minister remains the final decision maker for funding.</w:t>
      </w:r>
      <w:r w:rsidR="00D86260" w:rsidRPr="00572761">
        <w:rPr>
          <w:sz w:val="22"/>
        </w:rPr>
        <w:t xml:space="preserve"> </w:t>
      </w:r>
    </w:p>
    <w:p w14:paraId="6A333D53" w14:textId="7A2098FB" w:rsidR="0080203A" w:rsidRPr="00863F06" w:rsidRDefault="0080203A" w:rsidP="0080203A">
      <w:pPr>
        <w:rPr>
          <w:bCs/>
          <w:sz w:val="22"/>
        </w:rPr>
      </w:pPr>
      <w:r w:rsidRPr="00863F06">
        <w:rPr>
          <w:bCs/>
          <w:sz w:val="22"/>
        </w:rPr>
        <w:t xml:space="preserve">The </w:t>
      </w:r>
      <w:hyperlink r:id="rId20">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12F97031">
        <w:rPr>
          <w:sz w:val="22"/>
        </w:rPr>
        <w:t xml:space="preserve">The </w:t>
      </w:r>
      <w:hyperlink r:id="rId21">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00784518">
        <w:rPr>
          <w:sz w:val="22"/>
        </w:rPr>
        <w:t>General</w:t>
      </w:r>
      <w:r w:rsidRPr="006C0C8F">
        <w:rPr>
          <w:sz w:val="22"/>
        </w:rPr>
        <w:t xml:space="preserve"> and </w:t>
      </w:r>
      <w:r w:rsidRPr="00784518">
        <w:rPr>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22">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3EDF2431" w14:textId="75DD465E" w:rsidR="00B846D9" w:rsidRPr="009A574D" w:rsidRDefault="00297B89" w:rsidP="00126A2C">
      <w:pPr>
        <w:rPr>
          <w:sz w:val="22"/>
        </w:rPr>
      </w:pPr>
      <w:bookmarkStart w:id="8" w:name="_Toc494357527"/>
      <w:bookmarkStart w:id="9" w:name="_Toc476659947"/>
      <w:r>
        <w:rPr>
          <w:sz w:val="22"/>
        </w:rPr>
        <w:t xml:space="preserve">General </w:t>
      </w:r>
      <w:r w:rsidR="00126A2C" w:rsidRPr="009A574D">
        <w:rPr>
          <w:sz w:val="22"/>
        </w:rPr>
        <w:t xml:space="preserve">Assessor scores and </w:t>
      </w:r>
      <w:r>
        <w:rPr>
          <w:sz w:val="22"/>
        </w:rPr>
        <w:t xml:space="preserve">ranks </w:t>
      </w:r>
      <w:r w:rsidR="00126A2C" w:rsidRPr="009A574D">
        <w:rPr>
          <w:sz w:val="22"/>
        </w:rPr>
        <w:t xml:space="preserve">are now available </w:t>
      </w:r>
      <w:r w:rsidR="00126A2C" w:rsidRPr="00F01938">
        <w:rPr>
          <w:sz w:val="22"/>
        </w:rPr>
        <w:t xml:space="preserve">to </w:t>
      </w:r>
      <w:r>
        <w:rPr>
          <w:sz w:val="22"/>
        </w:rPr>
        <w:t xml:space="preserve">eligible </w:t>
      </w:r>
      <w:r w:rsidR="00126A2C" w:rsidRPr="00F01938">
        <w:rPr>
          <w:sz w:val="22"/>
        </w:rPr>
        <w:t>applicants once grant outcomes</w:t>
      </w:r>
      <w:r w:rsidR="00126A2C" w:rsidRPr="009A574D">
        <w:rPr>
          <w:sz w:val="22"/>
        </w:rPr>
        <w:t xml:space="preserve"> are announced in RMS. General Assessors need to be aware that the scores released to applicants are those submitted by General Assessors prior to the RMS Meeting Application being finalised for the SAC meeting.</w:t>
      </w:r>
    </w:p>
    <w:p w14:paraId="28D45EE5" w14:textId="77777777" w:rsidR="00523009" w:rsidRPr="00863F06" w:rsidRDefault="00523009" w:rsidP="00523009">
      <w:pPr>
        <w:spacing w:after="0"/>
        <w:rPr>
          <w:rFonts w:eastAsia="Times New Roman" w:cs="Times New Roman"/>
          <w:b/>
          <w:bCs/>
          <w:sz w:val="24"/>
          <w:szCs w:val="24"/>
          <w:lang w:eastAsia="en-AU"/>
        </w:rPr>
      </w:pPr>
      <w:r w:rsidRPr="00863F06">
        <w:rPr>
          <w:rFonts w:eastAsia="Times New Roman" w:cs="Times New Roman"/>
          <w:b/>
          <w:bCs/>
          <w:sz w:val="24"/>
          <w:szCs w:val="24"/>
          <w:lang w:eastAsia="en-AU"/>
        </w:rPr>
        <w:t>Order of the assessment process</w:t>
      </w:r>
    </w:p>
    <w:p w14:paraId="76494C75" w14:textId="77777777" w:rsidR="00523009" w:rsidRPr="00863F06" w:rsidRDefault="00523009" w:rsidP="00523009">
      <w:pPr>
        <w:spacing w:before="120" w:after="120"/>
        <w:rPr>
          <w:sz w:val="22"/>
        </w:rPr>
      </w:pPr>
      <w:r w:rsidRPr="00863F06">
        <w:rPr>
          <w:sz w:val="22"/>
        </w:rPr>
        <w:t>The following diagram provides an overview of the assessment process.</w:t>
      </w:r>
    </w:p>
    <w:p w14:paraId="750724F7" w14:textId="77777777" w:rsidR="00523009" w:rsidRPr="00863F06" w:rsidRDefault="00523009" w:rsidP="00523009">
      <w:pPr>
        <w:spacing w:before="120" w:after="240"/>
        <w:rPr>
          <w:rFonts w:cs="Arial"/>
          <w:b/>
          <w:sz w:val="22"/>
          <w:szCs w:val="24"/>
        </w:rPr>
      </w:pPr>
      <w:bookmarkStart w:id="10" w:name="_Toc148516043"/>
      <w:bookmarkStart w:id="11" w:name="_Toc183420483"/>
      <w:r w:rsidRPr="00863F06">
        <w:rPr>
          <w:rFonts w:cs="Arial"/>
          <w:b/>
          <w:noProof/>
          <w:sz w:val="22"/>
        </w:rPr>
        <mc:AlternateContent>
          <mc:Choice Requires="wpg">
            <w:drawing>
              <wp:anchor distT="0" distB="0" distL="114300" distR="114300" simplePos="0" relativeHeight="251658240" behindDoc="0" locked="0" layoutInCell="1" allowOverlap="1" wp14:anchorId="669759FF" wp14:editId="57648A31">
                <wp:simplePos x="0" y="0"/>
                <wp:positionH relativeFrom="margin">
                  <wp:posOffset>117475</wp:posOffset>
                </wp:positionH>
                <wp:positionV relativeFrom="paragraph">
                  <wp:posOffset>262255</wp:posOffset>
                </wp:positionV>
                <wp:extent cx="4394835" cy="1331595"/>
                <wp:effectExtent l="19050" t="0" r="5715" b="40005"/>
                <wp:wrapNone/>
                <wp:docPr id="1787832191" name="Group 17878321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94835" cy="1331595"/>
                          <a:chOff x="-3905250" y="955459"/>
                          <a:chExt cx="4395227" cy="1316798"/>
                        </a:xfrm>
                      </wpg:grpSpPr>
                      <wps:wsp>
                        <wps:cNvPr id="937745974" name="Text Box 2"/>
                        <wps:cNvSpPr txBox="1">
                          <a:spLocks noChangeArrowheads="1"/>
                        </wps:cNvSpPr>
                        <wps:spPr bwMode="auto">
                          <a:xfrm>
                            <a:off x="-3670324" y="955459"/>
                            <a:ext cx="4160301" cy="1316798"/>
                          </a:xfrm>
                          <a:prstGeom prst="rect">
                            <a:avLst/>
                          </a:prstGeom>
                          <a:solidFill>
                            <a:srgbClr val="FFFFFF"/>
                          </a:solidFill>
                          <a:ln w="9525">
                            <a:noFill/>
                            <a:miter lim="800000"/>
                            <a:headEnd/>
                            <a:tailEnd/>
                          </a:ln>
                        </wps:spPr>
                        <wps:txbx>
                          <w:txbxContent>
                            <w:p w14:paraId="46C1F9DD" w14:textId="77777777" w:rsidR="00523009" w:rsidRPr="00215C65" w:rsidRDefault="00523009" w:rsidP="00523009">
                              <w:pPr>
                                <w:rPr>
                                  <w:sz w:val="22"/>
                                </w:rPr>
                              </w:pPr>
                              <w:r w:rsidRPr="00215C65">
                                <w:rPr>
                                  <w:sz w:val="22"/>
                                </w:rPr>
                                <w:t>General Assessors assigned applications</w:t>
                              </w:r>
                              <w:r>
                                <w:rPr>
                                  <w:sz w:val="22"/>
                                </w:rPr>
                                <w:t xml:space="preserve"> and review for COI</w:t>
                              </w:r>
                            </w:p>
                            <w:p w14:paraId="1A9B7778" w14:textId="77777777" w:rsidR="00523009" w:rsidRPr="00215C65" w:rsidRDefault="00523009" w:rsidP="00523009">
                              <w:pPr>
                                <w:rPr>
                                  <w:sz w:val="22"/>
                                </w:rPr>
                              </w:pPr>
                              <w:r w:rsidRPr="00215C65">
                                <w:rPr>
                                  <w:sz w:val="22"/>
                                </w:rPr>
                                <w:t>Detailed Assessors assigned applications</w:t>
                              </w:r>
                            </w:p>
                            <w:p w14:paraId="5942E473" w14:textId="77777777" w:rsidR="00523009" w:rsidRPr="00215C65" w:rsidRDefault="00523009" w:rsidP="00523009">
                              <w:pPr>
                                <w:rPr>
                                  <w:sz w:val="22"/>
                                </w:rPr>
                              </w:pPr>
                              <w:r w:rsidRPr="00215C65">
                                <w:rPr>
                                  <w:sz w:val="22"/>
                                </w:rPr>
                                <w:t xml:space="preserve">General Assessors </w:t>
                              </w:r>
                              <w:r>
                                <w:rPr>
                                  <w:sz w:val="22"/>
                                </w:rPr>
                                <w:t>save</w:t>
                              </w:r>
                              <w:r w:rsidRPr="00215C65">
                                <w:rPr>
                                  <w:sz w:val="22"/>
                                </w:rPr>
                                <w:t xml:space="preserve"> preliminary/draft scores</w:t>
                              </w:r>
                            </w:p>
                            <w:p w14:paraId="7642EFE8" w14:textId="77777777" w:rsidR="00523009" w:rsidRPr="00215C65" w:rsidRDefault="00523009" w:rsidP="00523009">
                              <w:pPr>
                                <w:rPr>
                                  <w:sz w:val="22"/>
                                </w:rPr>
                              </w:pPr>
                              <w:r w:rsidRPr="00215C65">
                                <w:rPr>
                                  <w:sz w:val="22"/>
                                </w:rPr>
                                <w:t xml:space="preserve">Rejoinders are submitted </w:t>
                              </w:r>
                            </w:p>
                            <w:p w14:paraId="00FA9936" w14:textId="77777777" w:rsidR="00523009" w:rsidRPr="00215C65" w:rsidRDefault="00523009" w:rsidP="00523009">
                              <w:pPr>
                                <w:rPr>
                                  <w:sz w:val="22"/>
                                </w:rPr>
                              </w:pPr>
                              <w:r w:rsidRPr="00215C65">
                                <w:rPr>
                                  <w:sz w:val="22"/>
                                </w:rPr>
                                <w:t xml:space="preserve">General Assessors revise and submit </w:t>
                              </w:r>
                              <w:r>
                                <w:rPr>
                                  <w:sz w:val="22"/>
                                </w:rPr>
                                <w:t>final scores</w:t>
                              </w:r>
                            </w:p>
                          </w:txbxContent>
                        </wps:txbx>
                        <wps:bodyPr rot="0" vert="horz" wrap="square" lIns="91440" tIns="45720" rIns="91440" bIns="45720" anchor="t" anchorCtr="0">
                          <a:noAutofit/>
                        </wps:bodyPr>
                      </wps:wsp>
                      <wps:wsp>
                        <wps:cNvPr id="285934365" name="Arrow: Down 285934365"/>
                        <wps:cNvSpPr/>
                        <wps:spPr>
                          <a:xfrm>
                            <a:off x="-3905250" y="1041229"/>
                            <a:ext cx="298450" cy="12309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759FF" id="Group 1787832191" o:spid="_x0000_s1026" alt="&quot;&quot;" style="position:absolute;margin-left:9.25pt;margin-top:20.65pt;width:346.05pt;height:104.85pt;z-index:251658240;mso-position-horizontal-relative:margin;mso-width-relative:margin;mso-height-relative:margin" coordorigin="-39052,9554" coordsize="43952,13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6703;top:9554;width:41602;height:1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" stroked="f">
                  <v:textbox>
                    <w:txbxContent>
                      <w:p w14:paraId="46C1F9DD" w14:textId="77777777" w:rsidR="00523009" w:rsidRPr="00215C65" w:rsidRDefault="00523009" w:rsidP="00523009">
                        <w:pPr>
                          <w:rPr>
                            <w:sz w:val="22"/>
                          </w:rPr>
                        </w:pPr>
                        <w:r w:rsidRPr="00215C65">
                          <w:rPr>
                            <w:sz w:val="22"/>
                          </w:rPr>
                          <w:t>General Assessors assigned applications</w:t>
                        </w:r>
                        <w:r>
                          <w:rPr>
                            <w:sz w:val="22"/>
                          </w:rPr>
                          <w:t xml:space="preserve"> and review for COI</w:t>
                        </w:r>
                      </w:p>
                      <w:p w14:paraId="1A9B7778" w14:textId="77777777" w:rsidR="00523009" w:rsidRPr="00215C65" w:rsidRDefault="00523009" w:rsidP="00523009">
                        <w:pPr>
                          <w:rPr>
                            <w:sz w:val="22"/>
                          </w:rPr>
                        </w:pPr>
                        <w:r w:rsidRPr="00215C65">
                          <w:rPr>
                            <w:sz w:val="22"/>
                          </w:rPr>
                          <w:t>Detailed Assessors assigned applications</w:t>
                        </w:r>
                      </w:p>
                      <w:p w14:paraId="5942E473" w14:textId="77777777" w:rsidR="00523009" w:rsidRPr="00215C65" w:rsidRDefault="00523009" w:rsidP="00523009">
                        <w:pPr>
                          <w:rPr>
                            <w:sz w:val="22"/>
                          </w:rPr>
                        </w:pPr>
                        <w:r w:rsidRPr="00215C65">
                          <w:rPr>
                            <w:sz w:val="22"/>
                          </w:rPr>
                          <w:t xml:space="preserve">General Assessors </w:t>
                        </w:r>
                        <w:r>
                          <w:rPr>
                            <w:sz w:val="22"/>
                          </w:rPr>
                          <w:t>save</w:t>
                        </w:r>
                        <w:r w:rsidRPr="00215C65">
                          <w:rPr>
                            <w:sz w:val="22"/>
                          </w:rPr>
                          <w:t xml:space="preserve"> preliminary/draft scores</w:t>
                        </w:r>
                      </w:p>
                      <w:p w14:paraId="7642EFE8" w14:textId="77777777" w:rsidR="00523009" w:rsidRPr="00215C65" w:rsidRDefault="00523009" w:rsidP="00523009">
                        <w:pPr>
                          <w:rPr>
                            <w:sz w:val="22"/>
                          </w:rPr>
                        </w:pPr>
                        <w:r w:rsidRPr="00215C65">
                          <w:rPr>
                            <w:sz w:val="22"/>
                          </w:rPr>
                          <w:t xml:space="preserve">Rejoinders are submitted </w:t>
                        </w:r>
                      </w:p>
                      <w:p w14:paraId="00FA9936" w14:textId="77777777" w:rsidR="00523009" w:rsidRPr="00215C65" w:rsidRDefault="00523009" w:rsidP="00523009">
                        <w:pPr>
                          <w:rPr>
                            <w:sz w:val="22"/>
                          </w:rPr>
                        </w:pPr>
                        <w:r w:rsidRPr="00215C65">
                          <w:rPr>
                            <w:sz w:val="22"/>
                          </w:rPr>
                          <w:t xml:space="preserve">General Assessors revise and submit </w:t>
                        </w:r>
                        <w:r>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85934365" o:spid="_x0000_s1028" type="#_x0000_t67" style="position:absolute;left:-39052;top:10412;width:2984;height:1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" adj="18982" fillcolor="#5b9bd5 [3204]" strokecolor="#1f4d78 [1604]" strokeweight="1pt"/>
                <w10:wrap anchorx="margin"/>
              </v:group>
            </w:pict>
          </mc:Fallback>
        </mc:AlternateContent>
      </w:r>
      <w:r w:rsidRPr="00863F06">
        <w:rPr>
          <w:rFonts w:cs="Arial"/>
          <w:b/>
          <w:sz w:val="22"/>
        </w:rPr>
        <w:t>D</w:t>
      </w:r>
      <w:r w:rsidRPr="00863F06">
        <w:rPr>
          <w:rFonts w:cs="Arial"/>
          <w:b/>
          <w:sz w:val="22"/>
          <w:szCs w:val="24"/>
        </w:rPr>
        <w:t>iagram 1: Overview of the General Assessor Assessment Process</w:t>
      </w:r>
    </w:p>
    <w:p w14:paraId="2E221516" w14:textId="77777777" w:rsidR="00523009" w:rsidRPr="00863F06" w:rsidRDefault="00523009" w:rsidP="00523009">
      <w:pPr>
        <w:spacing w:before="120" w:after="240"/>
      </w:pPr>
    </w:p>
    <w:p w14:paraId="6C8FC27C" w14:textId="77777777" w:rsidR="00523009" w:rsidRDefault="00523009" w:rsidP="00523009">
      <w:pPr>
        <w:spacing w:before="120" w:after="240"/>
      </w:pPr>
    </w:p>
    <w:p w14:paraId="6224F28D" w14:textId="77777777" w:rsidR="00523009" w:rsidRDefault="00523009" w:rsidP="00523009">
      <w:pPr>
        <w:spacing w:before="120" w:after="240"/>
      </w:pPr>
    </w:p>
    <w:p w14:paraId="3E79ED74" w14:textId="77777777" w:rsidR="00523009" w:rsidRDefault="00523009" w:rsidP="00523009">
      <w:pPr>
        <w:spacing w:before="120" w:after="240"/>
      </w:pPr>
    </w:p>
    <w:p w14:paraId="1FC7A4C3" w14:textId="77777777" w:rsidR="00523009" w:rsidRDefault="00523009" w:rsidP="00126A2C">
      <w:pPr>
        <w:rPr>
          <w:sz w:val="22"/>
        </w:rPr>
      </w:pPr>
    </w:p>
    <w:p w14:paraId="122C7B09" w14:textId="77777777" w:rsidR="004F0B63" w:rsidRPr="009A574D" w:rsidRDefault="004F0B63" w:rsidP="00126A2C">
      <w:pPr>
        <w:rPr>
          <w:sz w:val="22"/>
        </w:rPr>
      </w:pPr>
    </w:p>
    <w:p w14:paraId="6FB666BB" w14:textId="36BC6B1F" w:rsidR="0080203A" w:rsidRPr="003A4544" w:rsidRDefault="0080203A" w:rsidP="00784518">
      <w:pPr>
        <w:pStyle w:val="Heading3"/>
        <w:spacing w:before="160" w:after="120"/>
        <w:rPr>
          <w:rFonts w:hint="eastAsia"/>
        </w:rPr>
      </w:pPr>
      <w:r w:rsidRPr="00A32C89">
        <w:lastRenderedPageBreak/>
        <w:t>2.1 General Assessors</w:t>
      </w:r>
      <w:bookmarkEnd w:id="8"/>
      <w:bookmarkEnd w:id="9"/>
      <w:bookmarkEnd w:id="10"/>
      <w:bookmarkEnd w:id="11"/>
      <w:r w:rsidRPr="00A32C89">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7070E53A"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r w:rsidR="00F51B73" w:rsidRPr="00863F06">
        <w:rPr>
          <w:sz w:val="22"/>
          <w:lang w:eastAsia="en-AU"/>
        </w:rPr>
        <w:t>techniques</w:t>
      </w:r>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r w:rsidR="00161D8A" w:rsidRPr="00863F06">
        <w:rPr>
          <w:sz w:val="22"/>
          <w:lang w:eastAsia="en-AU"/>
        </w:rPr>
        <w:t xml:space="preserve">FoR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685099">
      <w:pPr>
        <w:pStyle w:val="ListParagraph"/>
        <w:numPr>
          <w:ilvl w:val="0"/>
          <w:numId w:val="15"/>
        </w:numPr>
        <w:spacing w:after="0"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DA601C">
      <w:pPr>
        <w:pStyle w:val="ListParagraph"/>
        <w:numPr>
          <w:ilvl w:val="0"/>
          <w:numId w:val="15"/>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12300368"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21784FC" w14:textId="5AA2DF16" w:rsidR="0010346F"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ARC </w:t>
      </w:r>
      <w:r w:rsidR="00A37E1A">
        <w:rPr>
          <w:sz w:val="22"/>
        </w:rPr>
        <w:t>Accountable Aut</w:t>
      </w:r>
      <w:r w:rsidR="0010346F">
        <w:rPr>
          <w:sz w:val="22"/>
        </w:rPr>
        <w:t>hority.</w:t>
      </w:r>
    </w:p>
    <w:p w14:paraId="1FD49A47" w14:textId="23BAEF20"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(CoE) and </w:t>
      </w:r>
      <w:r w:rsidR="00492161" w:rsidRPr="00863F06">
        <w:rPr>
          <w:sz w:val="22"/>
        </w:rPr>
        <w:t xml:space="preserve">other </w:t>
      </w:r>
      <w:r w:rsidRPr="00863F06">
        <w:rPr>
          <w:sz w:val="22"/>
        </w:rPr>
        <w:t xml:space="preserve">eminent members of the wider </w:t>
      </w:r>
      <w:r w:rsidR="00821B67">
        <w:rPr>
          <w:sz w:val="22"/>
        </w:rPr>
        <w:t>research</w:t>
      </w:r>
      <w:r w:rsidR="00821B67" w:rsidRPr="00863F06">
        <w:rPr>
          <w:sz w:val="22"/>
        </w:rPr>
        <w:t xml:space="preserve"> </w:t>
      </w:r>
      <w:r w:rsidRPr="00863F06">
        <w:rPr>
          <w:sz w:val="22"/>
        </w:rPr>
        <w:t xml:space="preserve">community </w:t>
      </w:r>
      <w:r w:rsidR="00D376F5">
        <w:rPr>
          <w:sz w:val="22"/>
        </w:rPr>
        <w:t>as well as members from research end-user communities such as industry experts</w:t>
      </w:r>
      <w:r w:rsidRPr="00863F06">
        <w:rPr>
          <w:sz w:val="22"/>
        </w:rPr>
        <w:t xml:space="preserve">. </w:t>
      </w:r>
      <w:r w:rsidRPr="00863F06" w:rsidDel="00135E70">
        <w:rPr>
          <w:sz w:val="22"/>
        </w:rPr>
        <w:t xml:space="preserve">SACs may also be divided into panels of </w:t>
      </w:r>
      <w:r w:rsidR="005B5494" w:rsidRPr="00863F06" w:rsidDel="00135E70">
        <w:rPr>
          <w:sz w:val="22"/>
        </w:rPr>
        <w:t xml:space="preserve">different </w:t>
      </w:r>
      <w:r w:rsidRPr="00863F06" w:rsidDel="00135E70">
        <w:rPr>
          <w:sz w:val="22"/>
        </w:rPr>
        <w:t>disciplines</w:t>
      </w:r>
      <w:r w:rsidR="00492161" w:rsidRPr="00863F06" w:rsidDel="00135E70">
        <w:rPr>
          <w:sz w:val="22"/>
        </w:rPr>
        <w:t xml:space="preserve"> depending on the scheme under assessment</w:t>
      </w:r>
      <w:r w:rsidRPr="00863F06" w:rsidDel="00135E70">
        <w:rPr>
          <w:sz w:val="22"/>
        </w:rPr>
        <w:t>.</w:t>
      </w:r>
      <w:r w:rsidR="009B7D23" w:rsidRPr="00863F06" w:rsidDel="00135E70">
        <w:rPr>
          <w:sz w:val="22"/>
        </w:rPr>
        <w:t xml:space="preserve"> </w:t>
      </w:r>
      <w:r w:rsidR="009B7D23" w:rsidRPr="00863F06">
        <w:rPr>
          <w:sz w:val="22"/>
        </w:rPr>
        <w:t>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72635254" w:rsidR="00A52DF0" w:rsidRPr="004D17BC" w:rsidRDefault="008C25A5" w:rsidP="00784518">
      <w:pPr>
        <w:pStyle w:val="CommentText"/>
        <w:pBdr>
          <w:top w:val="single" w:sz="4" w:space="1" w:color="auto"/>
          <w:left w:val="single" w:sz="4" w:space="4" w:color="auto"/>
          <w:bottom w:val="single" w:sz="4" w:space="1" w:color="auto"/>
          <w:right w:val="single" w:sz="4" w:space="4" w:color="auto"/>
        </w:pBdr>
        <w:rPr>
          <w:sz w:val="22"/>
          <w:szCs w:val="22"/>
        </w:rPr>
      </w:pPr>
      <w:r w:rsidRPr="004D17BC">
        <w:rPr>
          <w:b/>
          <w:bCs/>
          <w:sz w:val="22"/>
          <w:szCs w:val="22"/>
        </w:rPr>
        <w:t>Note</w:t>
      </w:r>
      <w:r w:rsidR="004E7CBB" w:rsidRPr="004D17BC">
        <w:rPr>
          <w:b/>
          <w:bCs/>
          <w:sz w:val="22"/>
          <w:szCs w:val="22"/>
        </w:rPr>
        <w:t>:</w:t>
      </w:r>
      <w:r w:rsidRPr="004D17BC">
        <w:rPr>
          <w:sz w:val="22"/>
          <w:szCs w:val="22"/>
        </w:rPr>
        <w:t xml:space="preserve"> </w:t>
      </w:r>
      <w:r w:rsidRPr="00784518">
        <w:rPr>
          <w:sz w:val="22"/>
          <w:szCs w:val="22"/>
        </w:rPr>
        <w:t xml:space="preserve">General Assessors are not required to agree on or align their scores for an application, but if the scores are disparate, they need to </w:t>
      </w:r>
      <w:r w:rsidR="004E7CBB" w:rsidRPr="00784518">
        <w:rPr>
          <w:sz w:val="22"/>
          <w:szCs w:val="22"/>
        </w:rPr>
        <w:t>understand</w:t>
      </w:r>
      <w:r w:rsidRPr="00784518">
        <w:rPr>
          <w:sz w:val="22"/>
          <w:szCs w:val="22"/>
        </w:rPr>
        <w:t xml:space="preserve"> why their opinions differ to facilitate discussion at the SAC meeting</w:t>
      </w:r>
      <w:r w:rsidR="000C42A2" w:rsidRPr="004D17BC">
        <w:rPr>
          <w:sz w:val="22"/>
          <w:szCs w:val="22"/>
        </w:rPr>
        <w:t>.</w:t>
      </w:r>
    </w:p>
    <w:p w14:paraId="0B9E1B11" w14:textId="3CD4CE55" w:rsidR="00BB6C5E" w:rsidRDefault="0080203A" w:rsidP="00607A6A">
      <w:pPr>
        <w:rPr>
          <w:sz w:val="22"/>
        </w:rPr>
      </w:pPr>
      <w:r w:rsidRPr="00863F06">
        <w:rPr>
          <w:sz w:val="22"/>
        </w:rPr>
        <w:t xml:space="preserve">Detailed Assessors are assigned by </w:t>
      </w:r>
      <w:r w:rsidR="005B5494" w:rsidRPr="00863F06">
        <w:rPr>
          <w:sz w:val="22"/>
        </w:rPr>
        <w:t xml:space="preserve">an </w:t>
      </w:r>
      <w:r w:rsidRPr="00863F06">
        <w:rPr>
          <w:sz w:val="22"/>
        </w:rPr>
        <w:t xml:space="preserve">Executive Director at the ARC. </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22446C8E"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23"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4F344306"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732294">
        <w:rPr>
          <w:sz w:val="22"/>
        </w:rPr>
        <w:t>S</w:t>
      </w:r>
      <w:r w:rsidR="00F66D45" w:rsidRPr="00896467">
        <w:rPr>
          <w:sz w:val="22"/>
        </w:rPr>
        <w:t>upport</w:t>
      </w:r>
      <w:r w:rsidR="00F66D45" w:rsidRPr="00863F06">
        <w:rPr>
          <w:sz w:val="22"/>
        </w:rPr>
        <w:t xml:space="preserve">. Webpage addresses/URLs and hyperlinks should not be used to circumvent page limits, nor should they provide </w:t>
      </w:r>
      <w:r w:rsidR="00F66D45" w:rsidRPr="00863F06">
        <w:rPr>
          <w:sz w:val="22"/>
        </w:rPr>
        <w:lastRenderedPageBreak/>
        <w:t>information that is not contained in the application. All information relevant to the application must be contained within the application</w:t>
      </w:r>
      <w:r w:rsidR="005343C8" w:rsidRPr="00863F06">
        <w:rPr>
          <w:sz w:val="22"/>
        </w:rPr>
        <w:t>.</w:t>
      </w:r>
    </w:p>
    <w:p w14:paraId="0680977C" w14:textId="4E76B0A8"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100B674B"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w:t>
      </w:r>
      <w:r w:rsidR="001F46B4">
        <w:rPr>
          <w:rStyle w:val="Hyperlink"/>
          <w:color w:val="auto"/>
          <w:sz w:val="22"/>
          <w:szCs w:val="22"/>
          <w:u w:val="none"/>
        </w:rPr>
        <w:t>although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28F96585"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scores</w:t>
      </w:r>
      <w:r w:rsidR="00136397" w:rsidRPr="00863F06" w:rsidDel="00CB4394">
        <w:rPr>
          <w:sz w:val="22"/>
        </w:rPr>
        <w:t>.</w:t>
      </w:r>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4F791C17" w:rsidR="000A7F18"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ejoinder text. Detailed</w:t>
      </w:r>
      <w:r w:rsidR="0078504C">
        <w:rPr>
          <w:sz w:val="22"/>
        </w:rPr>
        <w:t xml:space="preserve"> </w:t>
      </w:r>
      <w:r w:rsidRPr="00863F06">
        <w:rPr>
          <w:sz w:val="22"/>
        </w:rPr>
        <w:t xml:space="preserve">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r w:rsidR="009F1CE1">
        <w:rPr>
          <w:sz w:val="22"/>
        </w:rPr>
        <w:t xml:space="preserve"> </w:t>
      </w:r>
    </w:p>
    <w:p w14:paraId="1ABF869F" w14:textId="331A2343" w:rsidR="00201995" w:rsidRPr="00863F06" w:rsidRDefault="004E6D41" w:rsidP="007F6156">
      <w:pPr>
        <w:pStyle w:val="Heading4"/>
      </w:pPr>
      <w:r w:rsidRPr="00863F06">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105D6699"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2FA1321C"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12" w:name="_Hlk92717891"/>
      <w:r w:rsidRPr="00863F06">
        <w:rPr>
          <w:sz w:val="22"/>
        </w:rPr>
        <w:t xml:space="preserve">ranked list </w:t>
      </w:r>
      <w:bookmarkEnd w:id="12"/>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61AC6332" w14:textId="24CFA585" w:rsidR="00F47409" w:rsidRPr="00523009" w:rsidRDefault="00136397" w:rsidP="00523009">
      <w:pPr>
        <w:spacing w:before="120" w:after="120"/>
        <w:rPr>
          <w:rFonts w:eastAsia="Times New Roman" w:cs="Times New Roman"/>
          <w:b/>
          <w:sz w:val="24"/>
          <w:szCs w:val="24"/>
          <w:lang w:eastAsia="en-AU"/>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24"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bookmarkStart w:id="13" w:name="_Toc148516044"/>
      <w:bookmarkStart w:id="14" w:name="_Toc494357529"/>
      <w:bookmarkStart w:id="15" w:name="Title_2_3"/>
      <w:bookmarkStart w:id="16" w:name="_Toc476659950"/>
    </w:p>
    <w:p w14:paraId="7E465315" w14:textId="083E8621" w:rsidR="007F6156" w:rsidRPr="00863F06" w:rsidRDefault="00136397" w:rsidP="00906E09">
      <w:pPr>
        <w:pStyle w:val="Heading3"/>
        <w:spacing w:before="160" w:after="120"/>
        <w:rPr>
          <w:rFonts w:hint="eastAsia"/>
          <w:sz w:val="22"/>
          <w:szCs w:val="22"/>
        </w:rPr>
      </w:pPr>
      <w:bookmarkStart w:id="17" w:name="_Toc183420484"/>
      <w:r w:rsidRPr="00863F06">
        <w:t>2.</w:t>
      </w:r>
      <w:r w:rsidR="0059182D">
        <w:t>2</w:t>
      </w:r>
      <w:r w:rsidRPr="00863F06">
        <w:t xml:space="preserve"> </w:t>
      </w:r>
      <w:bookmarkStart w:id="18"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3"/>
      <w:bookmarkEnd w:id="17"/>
      <w:r w:rsidR="00737520" w:rsidRPr="00863F06">
        <w:t xml:space="preserve"> </w:t>
      </w:r>
      <w:bookmarkEnd w:id="14"/>
      <w:bookmarkEnd w:id="15"/>
    </w:p>
    <w:p w14:paraId="6AEE4D34" w14:textId="77777777" w:rsidR="00136397" w:rsidRPr="00863F06" w:rsidRDefault="00B6106E" w:rsidP="007F6156">
      <w:pPr>
        <w:pStyle w:val="Heading4"/>
      </w:pPr>
      <w:bookmarkStart w:id="19" w:name="Scoring"/>
      <w:bookmarkEnd w:id="16"/>
      <w:bookmarkEnd w:id="18"/>
      <w:r w:rsidRPr="00863F06">
        <w:t>Scoring</w:t>
      </w:r>
    </w:p>
    <w:bookmarkEnd w:id="19"/>
    <w:p w14:paraId="5314B867" w14:textId="660656F7"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w:t>
      </w:r>
      <w:r w:rsidR="00F72143">
        <w:rPr>
          <w:sz w:val="22"/>
        </w:rPr>
        <w:t xml:space="preserve">as outlined in the </w:t>
      </w:r>
      <w:hyperlink w:anchor="Appendix" w:history="1">
        <w:r w:rsidR="00F72143" w:rsidRPr="00573CAD">
          <w:rPr>
            <w:rStyle w:val="Hyperlink"/>
            <w:sz w:val="22"/>
            <w:szCs w:val="22"/>
          </w:rPr>
          <w:t>Appendix</w:t>
        </w:r>
      </w:hyperlink>
      <w:r w:rsidR="002C65C5">
        <w:rPr>
          <w:sz w:val="22"/>
        </w:rPr>
        <w:t xml:space="preserve"> and assessment criteria</w:t>
      </w:r>
      <w:r w:rsidR="00903615">
        <w:rPr>
          <w:sz w:val="22"/>
        </w:rPr>
        <w:t xml:space="preserve"> for the </w:t>
      </w:r>
      <w:r w:rsidR="00F72143">
        <w:rPr>
          <w:sz w:val="22"/>
        </w:rPr>
        <w:t>s</w:t>
      </w:r>
      <w:r w:rsidR="007F47C1">
        <w:rPr>
          <w:sz w:val="22"/>
        </w:rPr>
        <w:t>cheme</w:t>
      </w:r>
      <w:r w:rsidR="00E2127F">
        <w:rPr>
          <w:sz w:val="22"/>
        </w:rPr>
        <w:t xml:space="preserve"> they are assessing</w:t>
      </w:r>
      <w:r w:rsidR="007F47C1">
        <w:rPr>
          <w:sz w:val="22"/>
        </w:rPr>
        <w:t>.</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1902806C" w:rsidR="00234DA5" w:rsidRPr="00863F06" w:rsidRDefault="008F5DCE" w:rsidP="00136397">
      <w:pPr>
        <w:spacing w:before="120" w:after="120"/>
        <w:rPr>
          <w:sz w:val="22"/>
        </w:rPr>
      </w:pPr>
      <w:r w:rsidRPr="00863F06">
        <w:rPr>
          <w:sz w:val="22"/>
        </w:rPr>
        <w:lastRenderedPageBreak/>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96346E">
        <w:rPr>
          <w:sz w:val="22"/>
        </w:rPr>
        <w:t xml:space="preserve">the </w:t>
      </w:r>
      <w:hyperlink w:anchor="Appendix" w:history="1">
        <w:r w:rsidR="0096346E" w:rsidRPr="00F7774E">
          <w:rPr>
            <w:rStyle w:val="Hyperlink"/>
            <w:sz w:val="22"/>
            <w:szCs w:val="22"/>
          </w:rPr>
          <w:t>Appendix</w:t>
        </w:r>
      </w:hyperlink>
      <w:r w:rsidR="0096346E">
        <w:rPr>
          <w:sz w:val="22"/>
        </w:rPr>
        <w:t xml:space="preserve"> </w:t>
      </w:r>
      <w:r w:rsidR="00136397" w:rsidRPr="00863F06">
        <w:rPr>
          <w:sz w:val="22"/>
        </w:rPr>
        <w:t xml:space="preserve">and should guide scoring </w:t>
      </w:r>
      <w:r w:rsidR="0019463A">
        <w:rPr>
          <w:sz w:val="22"/>
        </w:rPr>
        <w:t>for</w:t>
      </w:r>
      <w:r w:rsidR="00136397" w:rsidRPr="00863F06">
        <w:rPr>
          <w:sz w:val="22"/>
        </w:rPr>
        <w:t xml:space="preserve"> General Assessors.</w:t>
      </w:r>
      <w:r w:rsidR="00900710" w:rsidRPr="00863F06">
        <w:rPr>
          <w:sz w:val="22"/>
        </w:rPr>
        <w:t xml:space="preserve"> </w:t>
      </w:r>
    </w:p>
    <w:p w14:paraId="46CA43A3" w14:textId="29FE9E30" w:rsidR="00136397" w:rsidRPr="00863F06" w:rsidRDefault="00136397" w:rsidP="00906E09">
      <w:pPr>
        <w:pStyle w:val="Heading4"/>
        <w:spacing w:before="160"/>
      </w:pPr>
      <w:bookmarkStart w:id="20" w:name="_Toc476659951"/>
      <w:r w:rsidRPr="00863F06">
        <w:t>Ranking</w:t>
      </w:r>
      <w:bookmarkEnd w:id="20"/>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107985BD" w:rsidR="00574D0C" w:rsidRPr="00863F06" w:rsidRDefault="00876220" w:rsidP="007C7A3D">
      <w:pPr>
        <w:pStyle w:val="Heading3"/>
        <w:spacing w:after="120"/>
        <w:rPr>
          <w:rFonts w:hint="eastAsia"/>
        </w:rPr>
      </w:pPr>
      <w:bookmarkStart w:id="21" w:name="_2.4_Important_factors"/>
      <w:bookmarkStart w:id="22" w:name="_Toc148516045"/>
      <w:bookmarkStart w:id="23" w:name="_Toc183420485"/>
      <w:bookmarkEnd w:id="21"/>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22"/>
      <w:bookmarkEnd w:id="23"/>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332C72F8"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2A2E6C">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hyperlink w:anchor="Appendix" w:history="1">
        <w:r w:rsidRPr="008C27C0">
          <w:rPr>
            <w:rStyle w:val="Hyperlink"/>
            <w:sz w:val="22"/>
            <w:szCs w:val="22"/>
          </w:rPr>
          <w:t>Appendi</w:t>
        </w:r>
        <w:r w:rsidR="00AE51D0" w:rsidRPr="008C27C0">
          <w:rPr>
            <w:rStyle w:val="Hyperlink"/>
            <w:sz w:val="22"/>
            <w:szCs w:val="22"/>
          </w:rPr>
          <w:t>x</w:t>
        </w:r>
      </w:hyperlink>
      <w:r w:rsidRPr="00863F06" w:rsidDel="00747920">
        <w:rPr>
          <w:sz w:val="22"/>
        </w:rPr>
        <w:t xml:space="preserve"> </w:t>
      </w:r>
      <w:r w:rsidR="00B80D20" w:rsidRPr="00863F06">
        <w:rPr>
          <w:sz w:val="22"/>
        </w:rPr>
        <w:t>of this document</w:t>
      </w:r>
      <w:r w:rsidRPr="00863F06">
        <w:rPr>
          <w:sz w:val="22"/>
        </w:rPr>
        <w:t>.</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3B28362E" w:rsidR="00F917B4" w:rsidRPr="00D95938" w:rsidRDefault="003D7089" w:rsidP="003D7089">
      <w:pPr>
        <w:spacing w:before="120"/>
        <w:rPr>
          <w:sz w:val="22"/>
        </w:rPr>
      </w:pPr>
      <w:r w:rsidRPr="00D95938">
        <w:rPr>
          <w:sz w:val="22"/>
        </w:rPr>
        <w:t xml:space="preserve">Applicants must provide a </w:t>
      </w:r>
      <w:r w:rsidR="00160F1D">
        <w:rPr>
          <w:sz w:val="22"/>
        </w:rPr>
        <w:t>NIT statement, which outlines</w:t>
      </w:r>
      <w:r w:rsidRPr="00D95938">
        <w:rPr>
          <w:sz w:val="22"/>
        </w:rPr>
        <w:t xml:space="preserve"> the national interest of their research proposal</w:t>
      </w:r>
      <w:r w:rsidR="00912496">
        <w:rPr>
          <w:sz w:val="22"/>
        </w:rPr>
        <w:t>.</w:t>
      </w:r>
      <w:r w:rsidR="005D5C81">
        <w:rPr>
          <w:sz w:val="22"/>
        </w:rPr>
        <w:t xml:space="preserve"> </w:t>
      </w:r>
      <w:r w:rsidR="00912496">
        <w:rPr>
          <w:sz w:val="22"/>
        </w:rPr>
        <w:t xml:space="preserve">This statement </w:t>
      </w:r>
      <w:r w:rsidRPr="00D95938">
        <w:rPr>
          <w:sz w:val="22"/>
        </w:rPr>
        <w:t xml:space="preserve">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EE65C0">
        <w:rPr>
          <w:sz w:val="22"/>
        </w:rPr>
        <w:t xml:space="preserve">ARC </w:t>
      </w:r>
      <w:r w:rsidR="0065118E">
        <w:rPr>
          <w:sz w:val="22"/>
        </w:rPr>
        <w:t>Accountable Authority.</w:t>
      </w:r>
      <w:r w:rsidR="004D35DC" w:rsidRPr="00D95938">
        <w:rPr>
          <w:sz w:val="22"/>
        </w:rPr>
        <w:t xml:space="preserve"> </w:t>
      </w:r>
    </w:p>
    <w:p w14:paraId="29D87A29" w14:textId="0A8857E2" w:rsidR="002B7084" w:rsidRPr="00D95938" w:rsidRDefault="00600393" w:rsidP="003D7089">
      <w:pPr>
        <w:spacing w:before="120"/>
        <w:rPr>
          <w:sz w:val="22"/>
        </w:rPr>
      </w:pPr>
      <w:r>
        <w:rPr>
          <w:sz w:val="22"/>
        </w:rPr>
        <w:t>T</w:t>
      </w:r>
      <w:r w:rsidR="00365103" w:rsidRPr="00D95938">
        <w:rPr>
          <w:sz w:val="22"/>
        </w:rPr>
        <w:t xml:space="preserve">he NIT statement provided by the researcher </w:t>
      </w:r>
      <w:r>
        <w:rPr>
          <w:sz w:val="22"/>
        </w:rPr>
        <w:t>is</w:t>
      </w:r>
      <w:r w:rsidR="00365103" w:rsidRPr="00D95938">
        <w:rPr>
          <w:sz w:val="22"/>
        </w:rPr>
        <w:t xml:space="preserve"> part of their application</w:t>
      </w:r>
      <w:r w:rsidR="0076496A">
        <w:rPr>
          <w:sz w:val="22"/>
        </w:rPr>
        <w:t>. It</w:t>
      </w:r>
      <w:r w:rsidR="00966CA5">
        <w:rPr>
          <w:sz w:val="22"/>
        </w:rPr>
        <w:t>is</w:t>
      </w:r>
      <w:r w:rsidR="00B96F6D" w:rsidRPr="00D95938">
        <w:rPr>
          <w:sz w:val="22"/>
        </w:rPr>
        <w:t xml:space="preserve"> </w:t>
      </w:r>
      <w:r w:rsidR="0076496A">
        <w:rPr>
          <w:sz w:val="22"/>
        </w:rPr>
        <w:t xml:space="preserve">required to be </w:t>
      </w:r>
      <w:r w:rsidR="00B96F6D" w:rsidRPr="00D95938">
        <w:rPr>
          <w:sz w:val="22"/>
        </w:rPr>
        <w:t xml:space="preserve">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 xml:space="preserve">he </w:t>
      </w:r>
      <w:r w:rsidR="004C6F54">
        <w:rPr>
          <w:sz w:val="22"/>
        </w:rPr>
        <w:t xml:space="preserve">NIT </w:t>
      </w:r>
      <w:r w:rsidR="00BB21C8" w:rsidRPr="00D95938">
        <w:rPr>
          <w:sz w:val="22"/>
        </w:rPr>
        <w:t>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hyperlink w:anchor="Appendix" w:history="1">
        <w:r w:rsidR="00BB21C8" w:rsidRPr="0086281A">
          <w:rPr>
            <w:rStyle w:val="Hyperlink"/>
            <w:sz w:val="22"/>
            <w:szCs w:val="22"/>
          </w:rPr>
          <w:t>Appendi</w:t>
        </w:r>
        <w:r w:rsidR="003E63E3" w:rsidRPr="0086281A">
          <w:rPr>
            <w:rStyle w:val="Hyperlink"/>
            <w:sz w:val="22"/>
            <w:szCs w:val="22"/>
          </w:rPr>
          <w:t>x</w:t>
        </w:r>
      </w:hyperlink>
      <w:r w:rsidR="00BB21C8" w:rsidRPr="00D95938">
        <w:rPr>
          <w:sz w:val="22"/>
        </w:rPr>
        <w:t>.</w:t>
      </w:r>
    </w:p>
    <w:p w14:paraId="4B00F588" w14:textId="110EDA92" w:rsidR="00C07914" w:rsidRPr="007F47C1"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 xml:space="preserve">certification as final and will not review or make requests for changes to a NIT. </w:t>
      </w:r>
      <w:r w:rsidR="00863F0E" w:rsidRPr="00D95938">
        <w:rPr>
          <w:rFonts w:cs="Arial"/>
          <w:sz w:val="22"/>
          <w:shd w:val="clear" w:color="auto" w:fill="FFFFFF"/>
        </w:rPr>
        <w:t xml:space="preserve">Additional information regarding the </w:t>
      </w:r>
      <w:r w:rsidR="00EB6A60">
        <w:rPr>
          <w:rFonts w:cs="Arial"/>
          <w:sz w:val="22"/>
          <w:shd w:val="clear" w:color="auto" w:fill="FFFFFF"/>
        </w:rPr>
        <w:t>NIT</w:t>
      </w:r>
      <w:r w:rsidR="0087108A" w:rsidRPr="00D95938" w:rsidDel="0087108A">
        <w:rPr>
          <w:rFonts w:cs="Arial"/>
          <w:sz w:val="22"/>
          <w:shd w:val="clear" w:color="auto" w:fill="FFFFFF"/>
        </w:rPr>
        <w:t xml:space="preserve"> </w:t>
      </w:r>
      <w:r w:rsidR="00863F0E" w:rsidRPr="00D95938">
        <w:rPr>
          <w:rFonts w:cs="Arial"/>
          <w:sz w:val="22"/>
          <w:shd w:val="clear" w:color="auto" w:fill="FFFFFF"/>
        </w:rPr>
        <w:t>is av</w:t>
      </w:r>
      <w:r w:rsidR="00714959" w:rsidRPr="00D95938">
        <w:rPr>
          <w:rFonts w:cs="Arial"/>
          <w:sz w:val="22"/>
          <w:shd w:val="clear" w:color="auto" w:fill="FFFFFF"/>
        </w:rPr>
        <w:t xml:space="preserve">ailable on </w:t>
      </w:r>
      <w:r w:rsidR="00714959" w:rsidRPr="00A970F5">
        <w:rPr>
          <w:rFonts w:cs="Arial"/>
          <w:sz w:val="22"/>
          <w:shd w:val="clear" w:color="auto" w:fill="FFFFFF"/>
        </w:rPr>
        <w:t>the</w:t>
      </w:r>
      <w:r w:rsidR="00EB6A60">
        <w:rPr>
          <w:color w:val="3333FF"/>
          <w:sz w:val="22"/>
        </w:rPr>
        <w:t xml:space="preserve"> </w:t>
      </w:r>
      <w:hyperlink r:id="rId25" w:history="1">
        <w:r w:rsidR="00EB6A60" w:rsidRPr="00AB28B1">
          <w:rPr>
            <w:rStyle w:val="Hyperlink"/>
            <w:sz w:val="22"/>
            <w:szCs w:val="22"/>
          </w:rPr>
          <w:t>ARC website</w:t>
        </w:r>
      </w:hyperlink>
      <w:r w:rsidR="00DF4850" w:rsidRPr="00A970F5">
        <w:rPr>
          <w:rFonts w:cs="Arial"/>
          <w:sz w:val="22"/>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31F74B38" w14:textId="441071CE"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E17871">
        <w:rPr>
          <w:sz w:val="22"/>
        </w:rPr>
        <w:t>opportunities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02A2CBD4"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All General</w:t>
      </w:r>
      <w:r w:rsidR="00136397" w:rsidRPr="00863F06" w:rsidDel="00F8674A">
        <w:rPr>
          <w:sz w:val="22"/>
        </w:rPr>
        <w:t xml:space="preserve"> </w:t>
      </w:r>
      <w:r w:rsidR="00136397" w:rsidRPr="00863F06">
        <w:rPr>
          <w:sz w:val="22"/>
        </w:rPr>
        <w:t xml:space="preserve">Assessors should be familiar with the full </w:t>
      </w:r>
      <w:hyperlink r:id="rId26"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7"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43EF8229"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4" w:name="Preprints_or_comparable_resources"/>
      <w:r w:rsidRPr="00863F06">
        <w:rPr>
          <w:b/>
          <w:sz w:val="22"/>
        </w:rPr>
        <w:lastRenderedPageBreak/>
        <w:t>Preprints or comparable resources</w:t>
      </w:r>
      <w:bookmarkEnd w:id="24"/>
    </w:p>
    <w:p w14:paraId="1F989300" w14:textId="263C2A89"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1BD4C156" w14:textId="4A9FD2A6" w:rsidR="00136397" w:rsidRPr="00863F06" w:rsidRDefault="00136397" w:rsidP="007F6156">
      <w:pPr>
        <w:pStyle w:val="Heading2"/>
      </w:pPr>
      <w:bookmarkStart w:id="25" w:name="_3._General_Assessors:"/>
      <w:bookmarkStart w:id="26" w:name="_Toc148516046"/>
      <w:bookmarkStart w:id="27" w:name="_Toc183420486"/>
      <w:bookmarkStart w:id="28" w:name="_Toc494357530"/>
      <w:bookmarkStart w:id="29" w:name="_Toc476659952"/>
      <w:bookmarkStart w:id="30" w:name="Section3"/>
      <w:bookmarkEnd w:id="25"/>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6"/>
      <w:bookmarkEnd w:id="27"/>
    </w:p>
    <w:p w14:paraId="4C09CE65" w14:textId="610A071F" w:rsidR="0027648E" w:rsidRPr="00863F06" w:rsidRDefault="0027648E" w:rsidP="007F6156">
      <w:pPr>
        <w:pStyle w:val="Heading3"/>
        <w:rPr>
          <w:rFonts w:hint="eastAsia"/>
        </w:rPr>
      </w:pPr>
      <w:bookmarkStart w:id="31" w:name="_Toc148516047"/>
      <w:bookmarkStart w:id="32" w:name="_Toc183420487"/>
      <w:r w:rsidRPr="00863F06">
        <w:t xml:space="preserve">3.1 Roles and </w:t>
      </w:r>
      <w:r w:rsidR="00B925A4" w:rsidRPr="00863F06">
        <w:t>r</w:t>
      </w:r>
      <w:r w:rsidRPr="00863F06">
        <w:t xml:space="preserve">esponsibilities before the SAC </w:t>
      </w:r>
      <w:r w:rsidR="00B925A4" w:rsidRPr="00863F06">
        <w:t>m</w:t>
      </w:r>
      <w:r w:rsidRPr="00863F06">
        <w:t>eeting</w:t>
      </w:r>
      <w:bookmarkEnd w:id="31"/>
      <w:bookmarkEnd w:id="32"/>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DA601C">
      <w:pPr>
        <w:pStyle w:val="ListParagraph"/>
        <w:numPr>
          <w:ilvl w:val="0"/>
          <w:numId w:val="18"/>
        </w:numPr>
        <w:spacing w:after="0" w:line="276" w:lineRule="auto"/>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DA601C">
      <w:pPr>
        <w:pStyle w:val="ListParagraph"/>
        <w:numPr>
          <w:ilvl w:val="0"/>
          <w:numId w:val="18"/>
        </w:numPr>
        <w:spacing w:after="0" w:line="276" w:lineRule="auto"/>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14DDF277" w:rsidR="00136397" w:rsidRPr="00863F06" w:rsidRDefault="00136397" w:rsidP="00DA601C">
      <w:pPr>
        <w:pStyle w:val="ListParagraph"/>
        <w:numPr>
          <w:ilvl w:val="0"/>
          <w:numId w:val="18"/>
        </w:numPr>
        <w:spacing w:after="0" w:line="276" w:lineRule="auto"/>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p>
    <w:p w14:paraId="7BA6FA8A" w14:textId="7A1742BC" w:rsidR="00DB6036" w:rsidRPr="00863F06" w:rsidRDefault="00136397" w:rsidP="00DA601C">
      <w:pPr>
        <w:pStyle w:val="ListParagraph"/>
        <w:numPr>
          <w:ilvl w:val="0"/>
          <w:numId w:val="18"/>
        </w:numPr>
        <w:spacing w:line="276" w:lineRule="auto"/>
        <w:ind w:left="357" w:hanging="357"/>
        <w:rPr>
          <w:sz w:val="22"/>
        </w:rPr>
      </w:pPr>
      <w:r w:rsidRPr="00863F06">
        <w:rPr>
          <w:sz w:val="22"/>
        </w:rPr>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r w:rsidR="00FF26B1" w:rsidRPr="00863F06">
        <w:rPr>
          <w:sz w:val="22"/>
        </w:rPr>
        <w:t xml:space="preserve"> </w:t>
      </w:r>
      <w:r w:rsidR="009648A5" w:rsidRPr="00863F06">
        <w:rPr>
          <w:sz w:val="22"/>
        </w:rPr>
        <w:t xml:space="preserve">  </w:t>
      </w:r>
    </w:p>
    <w:p w14:paraId="27627C15" w14:textId="5E3A812E"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01D7662A" w:rsidR="00BB4E19" w:rsidRDefault="00BB4E19" w:rsidP="00136397">
      <w:pPr>
        <w:spacing w:before="120" w:after="120"/>
        <w:rPr>
          <w:sz w:val="22"/>
        </w:rPr>
      </w:pPr>
      <w:r>
        <w:rPr>
          <w:sz w:val="22"/>
        </w:rPr>
        <w:t xml:space="preserve">The RMS meeting application will </w:t>
      </w:r>
      <w:r w:rsidR="00807B09">
        <w:rPr>
          <w:sz w:val="22"/>
        </w:rPr>
        <w:t xml:space="preserve">contain a </w:t>
      </w:r>
      <w:r w:rsidR="00807B09" w:rsidDel="005C7074">
        <w:rPr>
          <w:sz w:val="22"/>
        </w:rPr>
        <w:t xml:space="preserve">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74A49D91"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Pr="00863F06">
        <w:rPr>
          <w:spacing w:val="-1"/>
          <w:sz w:val="22"/>
        </w:rPr>
        <w:t>w</w:t>
      </w:r>
      <w:r w:rsidRPr="00863F06">
        <w:rPr>
          <w:spacing w:val="1"/>
          <w:sz w:val="22"/>
        </w:rPr>
        <w:t>h</w:t>
      </w:r>
      <w:r w:rsidRPr="00863F06">
        <w:rPr>
          <w:sz w:val="22"/>
        </w:rPr>
        <w:t>ere</w:t>
      </w:r>
      <w:r w:rsidRPr="00863F06">
        <w:rPr>
          <w:spacing w:val="-3"/>
          <w:sz w:val="22"/>
        </w:rPr>
        <w:t xml:space="preserve"> </w:t>
      </w:r>
      <w:r w:rsidRPr="00863F06">
        <w:rPr>
          <w:sz w:val="22"/>
        </w:rPr>
        <w:t>a</w:t>
      </w:r>
      <w:r w:rsidRPr="00863F06">
        <w:rPr>
          <w:spacing w:val="-1"/>
          <w:sz w:val="22"/>
        </w:rPr>
        <w:t xml:space="preserve"> </w:t>
      </w:r>
      <w:r w:rsidRPr="00863F06">
        <w:rPr>
          <w:sz w:val="22"/>
        </w:rPr>
        <w:t xml:space="preserve">ROPE </w:t>
      </w:r>
      <w:r w:rsidRPr="00863F06">
        <w:rPr>
          <w:spacing w:val="-1"/>
          <w:sz w:val="22"/>
        </w:rPr>
        <w:t>c</w:t>
      </w:r>
      <w:r w:rsidRPr="00863F06">
        <w:rPr>
          <w:spacing w:val="-2"/>
          <w:sz w:val="22"/>
        </w:rPr>
        <w:t>a</w:t>
      </w:r>
      <w:r w:rsidRPr="00863F06">
        <w:rPr>
          <w:sz w:val="22"/>
        </w:rPr>
        <w:t>se</w:t>
      </w:r>
      <w:r w:rsidRPr="00863F06">
        <w:rPr>
          <w:spacing w:val="-2"/>
          <w:sz w:val="22"/>
        </w:rPr>
        <w:t xml:space="preserve"> (see </w:t>
      </w:r>
      <w:hyperlink w:anchor="_2.4_Important_factors" w:tooltip="Clicking on this link will take you to the Section 2.3 of this document." w:history="1">
        <w:r w:rsidR="008B0377">
          <w:rPr>
            <w:rStyle w:val="Hyperlink"/>
            <w:spacing w:val="-2"/>
            <w:sz w:val="22"/>
            <w:szCs w:val="22"/>
          </w:rPr>
          <w:t>Section 2.3</w:t>
        </w:r>
      </w:hyperlink>
      <w:r w:rsidRPr="00863F06">
        <w:rPr>
          <w:spacing w:val="-2"/>
          <w:sz w:val="22"/>
        </w:rPr>
        <w:t xml:space="preserve">) </w:t>
      </w:r>
      <w:r w:rsidRPr="00863F06">
        <w:rPr>
          <w:spacing w:val="1"/>
          <w:sz w:val="22"/>
        </w:rPr>
        <w:t>has been</w:t>
      </w:r>
      <w:r w:rsidRPr="00863F06">
        <w:rPr>
          <w:spacing w:val="-2"/>
          <w:sz w:val="22"/>
        </w:rPr>
        <w:t xml:space="preserve"> </w:t>
      </w:r>
      <w:r w:rsidRPr="00863F06">
        <w:rPr>
          <w:sz w:val="22"/>
        </w:rPr>
        <w:t>ma</w:t>
      </w:r>
      <w:r w:rsidRPr="00863F06">
        <w:rPr>
          <w:spacing w:val="-1"/>
          <w:sz w:val="22"/>
        </w:rPr>
        <w:t>d</w:t>
      </w:r>
      <w:r w:rsidRPr="00863F06">
        <w:rPr>
          <w:sz w:val="22"/>
        </w:rPr>
        <w:t>e</w:t>
      </w:r>
      <w:r w:rsidRPr="00863F06">
        <w:rPr>
          <w:spacing w:val="-2"/>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1"/>
          <w:sz w:val="22"/>
        </w:rPr>
        <w:t>h</w:t>
      </w:r>
      <w:r w:rsidRPr="00863F06">
        <w:rPr>
          <w:sz w:val="22"/>
        </w:rPr>
        <w:t xml:space="preserve">as </w:t>
      </w:r>
      <w:r w:rsidRPr="00863F06">
        <w:rPr>
          <w:spacing w:val="1"/>
          <w:sz w:val="22"/>
        </w:rPr>
        <w:t>b</w:t>
      </w:r>
      <w:r w:rsidRPr="00863F06">
        <w:rPr>
          <w:sz w:val="22"/>
        </w:rPr>
        <w:t>e</w:t>
      </w:r>
      <w:r w:rsidRPr="00863F06">
        <w:rPr>
          <w:spacing w:val="1"/>
          <w:sz w:val="22"/>
        </w:rPr>
        <w:t>e</w:t>
      </w:r>
      <w:r w:rsidRPr="00863F06">
        <w:rPr>
          <w:sz w:val="22"/>
        </w:rPr>
        <w:t>n</w:t>
      </w:r>
      <w:r w:rsidRPr="00863F06">
        <w:rPr>
          <w:spacing w:val="-3"/>
          <w:sz w:val="22"/>
        </w:rPr>
        <w:t xml:space="preserve"> </w:t>
      </w:r>
      <w:r w:rsidRPr="00863F06">
        <w:rPr>
          <w:spacing w:val="1"/>
          <w:sz w:val="22"/>
        </w:rPr>
        <w:t>n</w:t>
      </w:r>
      <w:r w:rsidRPr="00863F06">
        <w:rPr>
          <w:sz w:val="22"/>
        </w:rPr>
        <w:t>eg</w:t>
      </w:r>
      <w:r w:rsidRPr="00863F06">
        <w:rPr>
          <w:spacing w:val="-2"/>
          <w:sz w:val="22"/>
        </w:rPr>
        <w:t>l</w:t>
      </w:r>
      <w:r w:rsidRPr="00863F06">
        <w:rPr>
          <w:sz w:val="22"/>
        </w:rPr>
        <w:t>ec</w:t>
      </w:r>
      <w:r w:rsidRPr="00863F06">
        <w:rPr>
          <w:spacing w:val="1"/>
          <w:sz w:val="22"/>
        </w:rPr>
        <w:t>t</w:t>
      </w:r>
      <w:r w:rsidRPr="00863F06">
        <w:rPr>
          <w:spacing w:val="-2"/>
          <w:sz w:val="22"/>
        </w:rPr>
        <w:t>e</w:t>
      </w:r>
      <w:r w:rsidRPr="00863F06">
        <w:rPr>
          <w:sz w:val="22"/>
        </w:rPr>
        <w:t>d</w:t>
      </w:r>
      <w:r w:rsidRPr="00863F06">
        <w:rPr>
          <w:spacing w:val="-5"/>
          <w:sz w:val="22"/>
        </w:rPr>
        <w:t xml:space="preserve"> </w:t>
      </w:r>
      <w:r w:rsidRPr="00863F06">
        <w:rPr>
          <w:spacing w:val="1"/>
          <w:sz w:val="22"/>
        </w:rPr>
        <w:t>b</w:t>
      </w:r>
      <w:r w:rsidRPr="00863F06">
        <w:rPr>
          <w:sz w:val="22"/>
        </w:rPr>
        <w:t>y</w:t>
      </w:r>
      <w:r w:rsidRPr="00863F06">
        <w:rPr>
          <w:spacing w:val="-3"/>
          <w:sz w:val="22"/>
        </w:rPr>
        <w:t xml:space="preserve"> </w:t>
      </w:r>
      <w:r w:rsidRPr="00863F06">
        <w:rPr>
          <w:spacing w:val="1"/>
          <w:sz w:val="22"/>
        </w:rPr>
        <w:t>D</w:t>
      </w:r>
      <w:r w:rsidRPr="00863F06">
        <w:rPr>
          <w:spacing w:val="-2"/>
          <w:sz w:val="22"/>
        </w:rPr>
        <w:t>e</w:t>
      </w:r>
      <w:r w:rsidRPr="00863F06">
        <w:rPr>
          <w:spacing w:val="1"/>
          <w:sz w:val="22"/>
        </w:rPr>
        <w:t>t</w:t>
      </w:r>
      <w:r w:rsidRPr="00863F06">
        <w:rPr>
          <w:sz w:val="22"/>
        </w:rPr>
        <w:t>ai</w:t>
      </w:r>
      <w:r w:rsidRPr="00863F06">
        <w:rPr>
          <w:spacing w:val="-2"/>
          <w:sz w:val="22"/>
        </w:rPr>
        <w:t>l</w:t>
      </w:r>
      <w:r w:rsidRPr="00863F06">
        <w:rPr>
          <w:sz w:val="22"/>
        </w:rPr>
        <w:t>ed</w:t>
      </w:r>
      <w:r w:rsidRPr="00863F06">
        <w:rPr>
          <w:spacing w:val="-2"/>
          <w:sz w:val="22"/>
        </w:rPr>
        <w:t xml:space="preserve"> </w:t>
      </w:r>
      <w:r w:rsidRPr="00863F06">
        <w:rPr>
          <w:sz w:val="22"/>
        </w:rPr>
        <w:t>Assessors,</w:t>
      </w:r>
      <w:r w:rsidR="006056F7">
        <w:rPr>
          <w:sz w:val="22"/>
        </w:rPr>
        <w:t xml:space="preserve"> 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005D3CAD">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28"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r w:rsidR="007E261E">
        <w:rPr>
          <w:spacing w:val="-3"/>
          <w:sz w:val="22"/>
        </w:rPr>
        <w:t xml:space="preserve"> </w:t>
      </w:r>
    </w:p>
    <w:p w14:paraId="0FF3D5E2" w14:textId="5AC1EC40"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xml:space="preserve">, </w:t>
      </w:r>
      <w:r w:rsidR="00DF4772" w:rsidRPr="00B33D24">
        <w:rPr>
          <w:sz w:val="22"/>
        </w:rPr>
        <w:t>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6C00C800" w14:textId="5C913C99" w:rsidR="008317FC" w:rsidRPr="00863F06" w:rsidRDefault="008317FC" w:rsidP="00906E09">
      <w:pPr>
        <w:spacing w:before="120"/>
        <w:rPr>
          <w:sz w:val="22"/>
        </w:rPr>
      </w:pPr>
      <w:r w:rsidRPr="00863F06">
        <w:rPr>
          <w:sz w:val="22"/>
        </w:rPr>
        <w:t xml:space="preserve">It is recommended that SAC members read the summary of all </w:t>
      </w:r>
      <w:r>
        <w:rPr>
          <w:sz w:val="22"/>
        </w:rPr>
        <w:t>highly</w:t>
      </w:r>
      <w:r w:rsidR="00902D97">
        <w:rPr>
          <w:sz w:val="22"/>
        </w:rPr>
        <w:t xml:space="preserve"> </w:t>
      </w:r>
      <w:r>
        <w:rPr>
          <w:sz w:val="22"/>
        </w:rPr>
        <w:t>ranked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1860ECF6" w14:textId="7DF16F31" w:rsidR="00136397" w:rsidRPr="00863F06" w:rsidRDefault="00136397" w:rsidP="007F6156">
      <w:pPr>
        <w:pStyle w:val="Heading4"/>
      </w:pPr>
      <w:r w:rsidRPr="00863F06">
        <w:lastRenderedPageBreak/>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r w:rsidR="00714261" w:rsidRPr="00863F06">
        <w:t>recommendation</w:t>
      </w:r>
    </w:p>
    <w:p w14:paraId="596F5323" w14:textId="3243AC47" w:rsidR="00136397" w:rsidRPr="00863F06" w:rsidRDefault="00F42299" w:rsidP="00136397">
      <w:pPr>
        <w:spacing w:before="120" w:after="120"/>
        <w:rPr>
          <w:sz w:val="22"/>
        </w:rPr>
      </w:pPr>
      <w:r>
        <w:rPr>
          <w:spacing w:val="-3"/>
          <w:sz w:val="22"/>
        </w:rPr>
        <w:t>For highly</w:t>
      </w:r>
      <w:r w:rsidR="00902D97">
        <w:rPr>
          <w:spacing w:val="-3"/>
          <w:sz w:val="22"/>
        </w:rPr>
        <w:t xml:space="preserve"> </w:t>
      </w:r>
      <w:r>
        <w:rPr>
          <w:spacing w:val="-3"/>
          <w:sz w:val="22"/>
        </w:rPr>
        <w:t>ranked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136397" w:rsidRPr="00863F06">
        <w:rPr>
          <w:sz w:val="22"/>
        </w:rPr>
        <w:t xml:space="preserve">. 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6934F4D6"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 xml:space="preserve">budget is forwarded to the ARC </w:t>
      </w:r>
      <w:r w:rsidR="001819A6">
        <w:rPr>
          <w:spacing w:val="-2"/>
          <w:sz w:val="22"/>
        </w:rPr>
        <w:t xml:space="preserve">Accountable Authority </w:t>
      </w:r>
      <w:r w:rsidRPr="00863F06">
        <w:rPr>
          <w:spacing w:val="-2"/>
          <w:sz w:val="22"/>
        </w:rPr>
        <w:t>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21F78A38" w:rsidR="00136397" w:rsidRPr="00863F06" w:rsidRDefault="00136397" w:rsidP="00DA601C">
      <w:pPr>
        <w:pStyle w:val="ListParagraph"/>
        <w:numPr>
          <w:ilvl w:val="0"/>
          <w:numId w:val="20"/>
        </w:numPr>
        <w:spacing w:after="0" w:line="276" w:lineRule="auto"/>
        <w:rPr>
          <w:sz w:val="22"/>
        </w:rPr>
      </w:pPr>
      <w:r w:rsidRPr="00863F06">
        <w:rPr>
          <w:sz w:val="22"/>
        </w:rPr>
        <w:t>The extent to which specific budget items are well</w:t>
      </w:r>
      <w:r w:rsidR="0098536D">
        <w:rPr>
          <w:sz w:val="22"/>
        </w:rPr>
        <w:t>-</w:t>
      </w:r>
      <w:r w:rsidRPr="00863F06">
        <w:rPr>
          <w:sz w:val="22"/>
        </w:rPr>
        <w:t>justified</w:t>
      </w:r>
    </w:p>
    <w:p w14:paraId="3A32AD1D" w14:textId="307E4F53" w:rsidR="00136397" w:rsidRPr="00863F06" w:rsidRDefault="00136397" w:rsidP="00DA601C">
      <w:pPr>
        <w:pStyle w:val="ListParagraph"/>
        <w:numPr>
          <w:ilvl w:val="0"/>
          <w:numId w:val="20"/>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DA601C">
      <w:pPr>
        <w:pStyle w:val="ListParagraph"/>
        <w:numPr>
          <w:ilvl w:val="0"/>
          <w:numId w:val="20"/>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DA601C">
      <w:pPr>
        <w:pStyle w:val="ListParagraph"/>
        <w:numPr>
          <w:ilvl w:val="0"/>
          <w:numId w:val="20"/>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DA601C">
      <w:pPr>
        <w:pStyle w:val="ListParagraph"/>
        <w:numPr>
          <w:ilvl w:val="0"/>
          <w:numId w:val="20"/>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658CB54B" w14:textId="5A9D0584" w:rsidR="00BA4A71" w:rsidRPr="00863F06" w:rsidRDefault="00522A9C" w:rsidP="00DA601C">
      <w:pPr>
        <w:pStyle w:val="ListParagraph"/>
        <w:numPr>
          <w:ilvl w:val="0"/>
          <w:numId w:val="20"/>
        </w:numPr>
        <w:spacing w:before="160" w:after="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not compared to other </w:t>
      </w:r>
      <w:r w:rsidR="000708D3" w:rsidRPr="00863F06">
        <w:rPr>
          <w:sz w:val="22"/>
        </w:rPr>
        <w:t>applications</w:t>
      </w:r>
    </w:p>
    <w:p w14:paraId="74D97BA3" w14:textId="140C6A50" w:rsidR="005820D4" w:rsidRPr="00863F06" w:rsidRDefault="00BB1A36" w:rsidP="00906E09">
      <w:pPr>
        <w:spacing w:before="160" w:after="120"/>
        <w:rPr>
          <w:rFonts w:eastAsia="Times New Roman" w:cs="Times New Roman"/>
          <w:b/>
          <w:sz w:val="24"/>
          <w:szCs w:val="24"/>
          <w:lang w:eastAsia="en-AU"/>
        </w:rPr>
      </w:pPr>
      <w:r w:rsidRPr="00863F06">
        <w:rPr>
          <w:rFonts w:eastAsia="Times New Roman" w:cs="Times New Roman"/>
          <w:b/>
          <w:sz w:val="24"/>
          <w:szCs w:val="24"/>
          <w:lang w:eastAsia="en-AU"/>
        </w:rPr>
        <w:t>Carriage 1: Enter</w:t>
      </w:r>
      <w:r w:rsidR="004B4525" w:rsidRPr="00863F06">
        <w:rPr>
          <w:rFonts w:eastAsia="Times New Roman" w:cs="Times New Roman"/>
          <w:b/>
          <w:bCs/>
          <w:sz w:val="24"/>
          <w:szCs w:val="24"/>
          <w:lang w:eastAsia="en-AU"/>
        </w:rPr>
        <w:t>ing</w:t>
      </w:r>
      <w:r w:rsidRPr="00863F06">
        <w:rPr>
          <w:rFonts w:eastAsia="Times New Roman" w:cs="Times New Roman"/>
          <w:b/>
          <w:sz w:val="24"/>
          <w:szCs w:val="24"/>
          <w:lang w:eastAsia="en-AU"/>
        </w:rPr>
        <w:t xml:space="preserve"> draft budgets in RMS Meeting App</w:t>
      </w:r>
      <w:r w:rsidR="00A744CD" w:rsidRPr="00863F06">
        <w:rPr>
          <w:rFonts w:eastAsia="Times New Roman" w:cs="Times New Roman"/>
          <w:b/>
          <w:bCs/>
          <w:sz w:val="24"/>
          <w:szCs w:val="24"/>
          <w:lang w:eastAsia="en-AU"/>
        </w:rPr>
        <w:t>lication before the Selection Meeting</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0B14248B" w:rsidR="00C36E1E" w:rsidRPr="00863F06" w:rsidRDefault="00C36E1E" w:rsidP="00DA601C">
      <w:pPr>
        <w:pStyle w:val="ListParagraph"/>
        <w:numPr>
          <w:ilvl w:val="0"/>
          <w:numId w:val="39"/>
        </w:numPr>
        <w:rPr>
          <w:sz w:val="22"/>
        </w:rPr>
      </w:pPr>
      <w:r w:rsidRPr="00863F06">
        <w:rPr>
          <w:sz w:val="22"/>
        </w:rPr>
        <w:t xml:space="preserve">Prepare draft budgets for your Carriage 1 applications that </w:t>
      </w:r>
      <w:r w:rsidR="00B12E06">
        <w:rPr>
          <w:sz w:val="22"/>
        </w:rPr>
        <w:t>have an overall application rank from 1 to the bottom of the Discussion Range.</w:t>
      </w:r>
      <w:r w:rsidR="00D74BBD">
        <w:rPr>
          <w:sz w:val="22"/>
        </w:rPr>
        <w:t xml:space="preserve"> Filtering on these applications are provided in Step 4 below.</w:t>
      </w:r>
    </w:p>
    <w:p w14:paraId="6987A815" w14:textId="753EADE4" w:rsidR="0076301C" w:rsidRPr="00863F06" w:rsidRDefault="002639F9" w:rsidP="00DA601C">
      <w:pPr>
        <w:pStyle w:val="ListParagraph"/>
        <w:numPr>
          <w:ilvl w:val="0"/>
          <w:numId w:val="39"/>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0525B478" w:rsidR="005729D4" w:rsidRPr="00863F06" w:rsidRDefault="00530532" w:rsidP="00DA601C">
      <w:pPr>
        <w:pStyle w:val="ListParagraph"/>
        <w:numPr>
          <w:ilvl w:val="0"/>
          <w:numId w:val="39"/>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DE2</w:t>
      </w:r>
      <w:r w:rsidR="00EE1A69">
        <w:rPr>
          <w:sz w:val="22"/>
        </w:rPr>
        <w:t>2</w:t>
      </w:r>
      <w:r w:rsidR="00501598" w:rsidRPr="00863F06">
        <w:rPr>
          <w:sz w:val="22"/>
        </w:rPr>
        <w:t>.</w:t>
      </w:r>
    </w:p>
    <w:p w14:paraId="06FFB567" w14:textId="2241735F" w:rsidR="00432530" w:rsidRPr="00863F06" w:rsidRDefault="009333A2" w:rsidP="00FF11B0">
      <w:pPr>
        <w:ind w:left="284"/>
        <w:rPr>
          <w:sz w:val="22"/>
        </w:rPr>
      </w:pPr>
      <w:r w:rsidRPr="00863F06">
        <w:rPr>
          <w:noProof/>
        </w:rPr>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29">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14:paraId="30A11A12" w14:textId="005737DB" w:rsidR="001013D0" w:rsidRPr="00863F06" w:rsidRDefault="000E74D0" w:rsidP="00DA601C">
      <w:pPr>
        <w:pStyle w:val="ListParagraph"/>
        <w:numPr>
          <w:ilvl w:val="0"/>
          <w:numId w:val="39"/>
        </w:numPr>
        <w:spacing w:after="0"/>
        <w:rPr>
          <w:sz w:val="22"/>
        </w:rPr>
      </w:pPr>
      <w:r w:rsidRPr="00863F06">
        <w:rPr>
          <w:sz w:val="22"/>
        </w:rPr>
        <w:t>Under ‘Carriage’ select and filter the Carriage 1 applications</w:t>
      </w:r>
      <w:r w:rsidR="007B5E19">
        <w:rPr>
          <w:sz w:val="22"/>
        </w:rPr>
        <w:t xml:space="preserve">, under ‘Tags’ select </w:t>
      </w:r>
      <w:r w:rsidR="003926F2">
        <w:rPr>
          <w:sz w:val="22"/>
        </w:rPr>
        <w:t>‘</w:t>
      </w:r>
      <w:r w:rsidR="007B5E19">
        <w:rPr>
          <w:sz w:val="22"/>
        </w:rPr>
        <w:t>To Discuss</w:t>
      </w:r>
      <w:r w:rsidR="003926F2">
        <w:rPr>
          <w:sz w:val="22"/>
        </w:rPr>
        <w:t>’</w:t>
      </w:r>
      <w:r w:rsidR="005672A3">
        <w:rPr>
          <w:sz w:val="22"/>
        </w:rPr>
        <w:t xml:space="preserve"> by SAC</w:t>
      </w:r>
      <w:r w:rsidRPr="00863F06">
        <w:rPr>
          <w:sz w:val="22"/>
        </w:rPr>
        <w:t xml:space="preserve"> and select ‘Apply’.</w:t>
      </w:r>
    </w:p>
    <w:p w14:paraId="66707982" w14:textId="77363FC3" w:rsidR="005E62AD" w:rsidRPr="00863F06" w:rsidRDefault="00F80373" w:rsidP="00784518">
      <w:pPr>
        <w:spacing w:after="0"/>
        <w:ind w:left="284"/>
        <w:rPr>
          <w:sz w:val="16"/>
          <w:szCs w:val="16"/>
        </w:rPr>
      </w:pPr>
      <w:r w:rsidRPr="00863F06">
        <w:rPr>
          <w:sz w:val="22"/>
        </w:rPr>
        <w:lastRenderedPageBreak/>
        <w:t xml:space="preserve"> </w:t>
      </w:r>
      <w:r w:rsidR="00C01283" w:rsidRPr="00880725">
        <w:rPr>
          <w:noProof/>
          <w:sz w:val="22"/>
        </w:rPr>
        <w:drawing>
          <wp:inline distT="0" distB="0" distL="0" distR="0" wp14:anchorId="6A04833D" wp14:editId="1FAA12D6">
            <wp:extent cx="2506445" cy="5353050"/>
            <wp:effectExtent l="0" t="0" r="8255" b="0"/>
            <wp:docPr id="1312932230" name="Picture 4"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32230" name="Picture 4" descr="A screenshot of a comput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13469" cy="5368052"/>
                    </a:xfrm>
                    <a:prstGeom prst="rect">
                      <a:avLst/>
                    </a:prstGeom>
                    <a:noFill/>
                    <a:ln>
                      <a:noFill/>
                    </a:ln>
                  </pic:spPr>
                </pic:pic>
              </a:graphicData>
            </a:graphic>
          </wp:inline>
        </w:drawing>
      </w:r>
      <w:r w:rsidR="00C01283" w:rsidRPr="00C01283">
        <w:rPr>
          <w:noProof/>
          <w:sz w:val="22"/>
        </w:rPr>
        <w:br/>
      </w:r>
    </w:p>
    <w:p w14:paraId="51A4AC5B" w14:textId="59A59672" w:rsidR="009C2CB9" w:rsidRPr="00863F06" w:rsidRDefault="006B28BB" w:rsidP="00DA601C">
      <w:pPr>
        <w:pStyle w:val="ListParagraph"/>
        <w:numPr>
          <w:ilvl w:val="0"/>
          <w:numId w:val="39"/>
        </w:numPr>
        <w:ind w:left="714" w:hanging="357"/>
        <w:rPr>
          <w:sz w:val="22"/>
        </w:rPr>
      </w:pPr>
      <w:r w:rsidRPr="00863F06">
        <w:rPr>
          <w:sz w:val="22"/>
        </w:rPr>
        <w:t xml:space="preserve">Click on the application to enter the </w:t>
      </w:r>
      <w:r w:rsidR="00FB096A" w:rsidRPr="00863F06">
        <w:rPr>
          <w:sz w:val="22"/>
        </w:rPr>
        <w:t xml:space="preserve">draft </w:t>
      </w:r>
      <w:r w:rsidRPr="00863F06">
        <w:rPr>
          <w:sz w:val="22"/>
        </w:rPr>
        <w:t>budget</w:t>
      </w:r>
      <w:r w:rsidR="009C2CB9" w:rsidRPr="00863F06">
        <w:rPr>
          <w:sz w:val="22"/>
        </w:rPr>
        <w:t>:</w:t>
      </w:r>
    </w:p>
    <w:p w14:paraId="12D3CB6C" w14:textId="3AAF866C" w:rsidR="0072138D" w:rsidRPr="00863F06" w:rsidRDefault="0072138D" w:rsidP="00784518">
      <w:pPr>
        <w:ind w:left="360"/>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3"/>
                    <a:stretch>
                      <a:fillRect/>
                    </a:stretch>
                  </pic:blipFill>
                  <pic:spPr>
                    <a:xfrm>
                      <a:off x="0" y="0"/>
                      <a:ext cx="2768400" cy="1371600"/>
                    </a:xfrm>
                    <a:prstGeom prst="rect">
                      <a:avLst/>
                    </a:prstGeom>
                    <a:ln w="12700">
                      <a:solidFill>
                        <a:schemeClr val="tx1"/>
                      </a:solidFill>
                    </a:ln>
                  </pic:spPr>
                </pic:pic>
              </a:graphicData>
            </a:graphic>
          </wp:inline>
        </w:drawing>
      </w:r>
    </w:p>
    <w:p w14:paraId="6793C9B1" w14:textId="2F62E0D1" w:rsidR="00F26115" w:rsidRPr="00863F06" w:rsidRDefault="001A0292" w:rsidP="008A72E8">
      <w:pPr>
        <w:pStyle w:val="Heading3"/>
        <w:rPr>
          <w:rFonts w:hint="eastAsia"/>
        </w:rPr>
      </w:pPr>
      <w:bookmarkStart w:id="33" w:name="_Toc496782162"/>
      <w:bookmarkStart w:id="34" w:name="_Toc148516048"/>
      <w:bookmarkStart w:id="35" w:name="_Toc183420488"/>
      <w:r w:rsidRPr="00863F06">
        <w:lastRenderedPageBreak/>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33"/>
      <w:r w:rsidR="00F26115" w:rsidRPr="00863F06">
        <w:t xml:space="preserve"> and information on the Selection Meeting</w:t>
      </w:r>
      <w:bookmarkEnd w:id="34"/>
      <w:bookmarkEnd w:id="35"/>
    </w:p>
    <w:p w14:paraId="57C5205E" w14:textId="56798A61" w:rsidR="008A0EB1" w:rsidRPr="00863F06" w:rsidRDefault="00011F06" w:rsidP="00344D39">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r w:rsidR="00B45113" w:rsidRPr="00863F06">
        <w:rPr>
          <w:sz w:val="22"/>
          <w:lang w:val="en-US"/>
        </w:rPr>
        <w:t>Carriages</w:t>
      </w:r>
      <w:r w:rsidRPr="00863F06">
        <w:rPr>
          <w:sz w:val="22"/>
          <w:lang w:val="en-US"/>
        </w:rPr>
        <w:t xml:space="preserve"> and panel members</w:t>
      </w:r>
      <w:r w:rsidR="00344A84" w:rsidRPr="00863F06">
        <w:rPr>
          <w:sz w:val="22"/>
          <w:lang w:val="en-US"/>
        </w:rPr>
        <w:t>)</w:t>
      </w:r>
      <w:r w:rsidRPr="00863F06">
        <w:rPr>
          <w:sz w:val="22"/>
          <w:lang w:val="en-US"/>
        </w:rPr>
        <w:t xml:space="preserve"> and ARC Staff. </w:t>
      </w:r>
    </w:p>
    <w:p w14:paraId="2BA2D265" w14:textId="0AA4D103" w:rsidR="00011F06" w:rsidRPr="00863F06" w:rsidRDefault="00011F06" w:rsidP="00344D39">
      <w:pPr>
        <w:spacing w:before="120" w:after="120" w:line="276" w:lineRule="auto"/>
        <w:jc w:val="both"/>
        <w:rPr>
          <w:sz w:val="22"/>
          <w:lang w:val="en-US"/>
        </w:rPr>
      </w:pPr>
      <w:r w:rsidRPr="00863F06">
        <w:rPr>
          <w:sz w:val="22"/>
          <w:lang w:val="en-US"/>
        </w:rPr>
        <w:t>The role of the Chair is to:</w:t>
      </w:r>
    </w:p>
    <w:p w14:paraId="206E3825" w14:textId="2AA1C317" w:rsidR="00011F06" w:rsidRPr="00863F06" w:rsidRDefault="00011F06" w:rsidP="00344D39">
      <w:pPr>
        <w:pStyle w:val="ListParagraph"/>
        <w:numPr>
          <w:ilvl w:val="0"/>
          <w:numId w:val="21"/>
        </w:numPr>
        <w:spacing w:before="120" w:after="12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r w:rsidR="00B35899" w:rsidRPr="00863F06">
        <w:rPr>
          <w:sz w:val="22"/>
        </w:rPr>
        <w:t>application</w:t>
      </w:r>
      <w:r w:rsidRPr="00863F06">
        <w:rPr>
          <w:sz w:val="22"/>
        </w:rPr>
        <w:t>s</w:t>
      </w:r>
    </w:p>
    <w:p w14:paraId="3F6CB9E9" w14:textId="1ABF250B" w:rsidR="00011F06" w:rsidRPr="00863F06" w:rsidRDefault="00011F06" w:rsidP="00344D39">
      <w:pPr>
        <w:pStyle w:val="ListParagraph"/>
        <w:numPr>
          <w:ilvl w:val="0"/>
          <w:numId w:val="21"/>
        </w:numPr>
        <w:spacing w:before="120" w:after="120" w:line="276" w:lineRule="auto"/>
        <w:jc w:val="both"/>
        <w:rPr>
          <w:sz w:val="22"/>
        </w:rPr>
      </w:pPr>
      <w:r w:rsidRPr="00863F06">
        <w:rPr>
          <w:sz w:val="22"/>
        </w:rPr>
        <w:t xml:space="preserve">call the panel to a vote for </w:t>
      </w:r>
      <w:r w:rsidR="00C378F0">
        <w:rPr>
          <w:sz w:val="22"/>
        </w:rPr>
        <w:t>applications</w:t>
      </w:r>
      <w:r w:rsidRPr="00863F06">
        <w:rPr>
          <w:sz w:val="22"/>
        </w:rPr>
        <w:t xml:space="preserve"> </w:t>
      </w:r>
      <w:r w:rsidR="00F664E7">
        <w:rPr>
          <w:sz w:val="22"/>
        </w:rPr>
        <w:t xml:space="preserve">when necessary </w:t>
      </w:r>
      <w:r w:rsidR="00CE7B96" w:rsidRPr="00863F06">
        <w:rPr>
          <w:sz w:val="22"/>
        </w:rPr>
        <w:t>and</w:t>
      </w:r>
    </w:p>
    <w:p w14:paraId="6E75B68E" w14:textId="042888FC" w:rsidR="00B86D84" w:rsidRPr="00863F06" w:rsidRDefault="00117B8B" w:rsidP="00344D39">
      <w:pPr>
        <w:pStyle w:val="ListParagraph"/>
        <w:numPr>
          <w:ilvl w:val="0"/>
          <w:numId w:val="21"/>
        </w:numPr>
        <w:spacing w:before="120" w:after="120" w:line="276" w:lineRule="auto"/>
        <w:ind w:left="714" w:hanging="357"/>
        <w:jc w:val="both"/>
        <w:rPr>
          <w:sz w:val="22"/>
        </w:rPr>
      </w:pPr>
      <w:r w:rsidRPr="00863F06">
        <w:rPr>
          <w:sz w:val="22"/>
        </w:rPr>
        <w:t>ensure</w:t>
      </w:r>
      <w:r w:rsidR="00011F06" w:rsidRPr="00863F06">
        <w:rPr>
          <w:sz w:val="22"/>
        </w:rPr>
        <w:t xml:space="preserve"> the meeting runs in a timely manner</w:t>
      </w:r>
      <w:r w:rsidR="007F47C1">
        <w:rPr>
          <w:sz w:val="22"/>
        </w:rPr>
        <w:t>.</w:t>
      </w:r>
    </w:p>
    <w:p w14:paraId="284AB554" w14:textId="187992C5" w:rsidR="00011F06" w:rsidRPr="00863F06" w:rsidRDefault="00011F06" w:rsidP="00344D39">
      <w:pPr>
        <w:spacing w:before="120" w:after="120" w:line="276" w:lineRule="auto"/>
        <w:rPr>
          <w:sz w:val="22"/>
          <w:lang w:val="en-US"/>
        </w:rPr>
      </w:pPr>
      <w:r w:rsidRPr="00863F06">
        <w:rPr>
          <w:sz w:val="22"/>
        </w:rPr>
        <w:t xml:space="preserve">For </w:t>
      </w:r>
      <w:r w:rsidR="00B35899" w:rsidRPr="00863F06">
        <w:rPr>
          <w:sz w:val="22"/>
        </w:rPr>
        <w:t>application</w:t>
      </w:r>
      <w:r w:rsidRPr="00863F06">
        <w:rPr>
          <w:sz w:val="22"/>
        </w:rPr>
        <w:t>s where the Chair is conflicted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w:t>
      </w:r>
      <w:r w:rsidR="00A13A23">
        <w:rPr>
          <w:sz w:val="22"/>
        </w:rPr>
        <w:t>the Chair and Deputy Chair are conflicted</w:t>
      </w:r>
      <w:r w:rsidR="004002E1" w:rsidRPr="00863F06">
        <w:rPr>
          <w:sz w:val="22"/>
        </w:rPr>
        <w:t xml:space="preserv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54526C">
        <w:rPr>
          <w:sz w:val="22"/>
        </w:rPr>
        <w:t>will</w:t>
      </w:r>
      <w:r w:rsidR="0054526C" w:rsidRPr="00863F06">
        <w:rPr>
          <w:sz w:val="22"/>
        </w:rPr>
        <w:t xml:space="preserve"> </w:t>
      </w:r>
      <w:r w:rsidR="00EB54E1" w:rsidRPr="00863F06">
        <w:rPr>
          <w:sz w:val="22"/>
        </w:rPr>
        <w:t xml:space="preserve">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344D39">
      <w:pPr>
        <w:spacing w:before="120" w:after="12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242A0DE5" w:rsidR="00011F06" w:rsidRPr="00863F06" w:rsidRDefault="00011F06" w:rsidP="00344D39">
      <w:pPr>
        <w:pStyle w:val="ListParagraph"/>
        <w:numPr>
          <w:ilvl w:val="0"/>
          <w:numId w:val="22"/>
        </w:numPr>
        <w:spacing w:before="120" w:after="12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giving a brief summary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support</w:t>
      </w:r>
      <w:r w:rsidR="00E35397">
        <w:rPr>
          <w:sz w:val="22"/>
        </w:rPr>
        <w:t xml:space="preserve"> or</w:t>
      </w:r>
      <w:r w:rsidR="00974743" w:rsidRPr="00863F06">
        <w:rPr>
          <w:sz w:val="22"/>
        </w:rPr>
        <w:t xml:space="preserve"> </w:t>
      </w:r>
      <w:r w:rsidR="002B0E44" w:rsidRPr="00863F06">
        <w:rPr>
          <w:sz w:val="22"/>
        </w:rPr>
        <w:t xml:space="preserve">not support </w:t>
      </w:r>
      <w:r w:rsidR="00972E45">
        <w:rPr>
          <w:sz w:val="22"/>
        </w:rPr>
        <w:t xml:space="preserve">the application </w:t>
      </w:r>
      <w:r w:rsidR="00E35397">
        <w:rPr>
          <w:sz w:val="22"/>
        </w:rPr>
        <w:t>for funding</w:t>
      </w:r>
    </w:p>
    <w:p w14:paraId="4AFE3D53" w14:textId="4271D903" w:rsidR="00011F06" w:rsidRPr="00863F06" w:rsidRDefault="0039512F" w:rsidP="00344D39">
      <w:pPr>
        <w:pStyle w:val="ListParagraph"/>
        <w:numPr>
          <w:ilvl w:val="0"/>
          <w:numId w:val="22"/>
        </w:numPr>
        <w:spacing w:before="120" w:after="120" w:line="276" w:lineRule="auto"/>
        <w:ind w:left="709"/>
        <w:jc w:val="both"/>
        <w:rPr>
          <w:sz w:val="22"/>
        </w:rPr>
      </w:pPr>
      <w:r w:rsidRPr="00863F06">
        <w:rPr>
          <w:sz w:val="22"/>
        </w:rPr>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090E8F71" w14:textId="5A4466B0" w:rsidR="00011F06" w:rsidRPr="00784518" w:rsidRDefault="00011F06" w:rsidP="00784518">
      <w:pPr>
        <w:spacing w:before="120" w:after="12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r w:rsidR="00F93C93">
        <w:rPr>
          <w:sz w:val="22"/>
          <w:lang w:val="en-US"/>
        </w:rPr>
        <w:t xml:space="preserve"> </w:t>
      </w:r>
      <w:r w:rsidRPr="00784518">
        <w:rPr>
          <w:sz w:val="22"/>
          <w:lang w:val="en-US"/>
        </w:rPr>
        <w:t xml:space="preserve">contribute to discussions of </w:t>
      </w:r>
      <w:r w:rsidR="005A0659" w:rsidRPr="00784518">
        <w:rPr>
          <w:sz w:val="22"/>
          <w:lang w:val="en-US"/>
        </w:rPr>
        <w:t>whether</w:t>
      </w:r>
      <w:r w:rsidR="003E72EA" w:rsidRPr="00784518">
        <w:rPr>
          <w:sz w:val="22"/>
          <w:lang w:val="en-US"/>
        </w:rPr>
        <w:t xml:space="preserve"> an application should be </w:t>
      </w:r>
      <w:r w:rsidR="00C14D05" w:rsidRPr="00784518">
        <w:rPr>
          <w:sz w:val="22"/>
          <w:lang w:val="en-US"/>
        </w:rPr>
        <w:t>s</w:t>
      </w:r>
      <w:r w:rsidR="003A7CCA" w:rsidRPr="00784518">
        <w:rPr>
          <w:sz w:val="22"/>
          <w:lang w:val="en-US"/>
        </w:rPr>
        <w:t>upported</w:t>
      </w:r>
      <w:r w:rsidR="00F93C93">
        <w:rPr>
          <w:sz w:val="22"/>
          <w:lang w:val="en-US"/>
        </w:rPr>
        <w:t xml:space="preserve"> or not </w:t>
      </w:r>
      <w:r w:rsidR="004D7E57">
        <w:rPr>
          <w:sz w:val="22"/>
          <w:lang w:val="en-US"/>
        </w:rPr>
        <w:t>supported for funding.</w:t>
      </w:r>
      <w:r w:rsidR="003A7CCA" w:rsidRPr="00784518">
        <w:rPr>
          <w:sz w:val="22"/>
          <w:lang w:val="en-US"/>
        </w:rPr>
        <w:t xml:space="preserve"> </w:t>
      </w:r>
    </w:p>
    <w:p w14:paraId="0D98F175" w14:textId="77777777" w:rsidR="00011F06" w:rsidRPr="00784518" w:rsidRDefault="00011F06" w:rsidP="00344D39">
      <w:pPr>
        <w:spacing w:before="120" w:after="120" w:line="276" w:lineRule="auto"/>
        <w:jc w:val="both"/>
        <w:rPr>
          <w:sz w:val="22"/>
          <w:lang w:val="en-US"/>
        </w:rPr>
      </w:pPr>
      <w:r w:rsidRPr="00784518">
        <w:rPr>
          <w:sz w:val="22"/>
          <w:lang w:val="en-US"/>
        </w:rPr>
        <w:t>ARC staff are responsible for:</w:t>
      </w:r>
    </w:p>
    <w:p w14:paraId="3F73CBD4" w14:textId="77777777" w:rsidR="00011F06" w:rsidRPr="00863F06" w:rsidRDefault="00011F06" w:rsidP="00344D39">
      <w:pPr>
        <w:pStyle w:val="ListParagraph"/>
        <w:numPr>
          <w:ilvl w:val="0"/>
          <w:numId w:val="24"/>
        </w:numPr>
        <w:spacing w:before="120" w:after="120" w:line="276" w:lineRule="auto"/>
        <w:ind w:left="709"/>
        <w:jc w:val="both"/>
        <w:rPr>
          <w:sz w:val="22"/>
        </w:rPr>
      </w:pPr>
      <w:r w:rsidRPr="00863F06">
        <w:rPr>
          <w:sz w:val="22"/>
        </w:rPr>
        <w:t>providing secretariat support for meetings</w:t>
      </w:r>
    </w:p>
    <w:p w14:paraId="585F51F1" w14:textId="7301D37F" w:rsidR="00011F06" w:rsidRPr="00863F06" w:rsidRDefault="00011F06" w:rsidP="00344D39">
      <w:pPr>
        <w:pStyle w:val="ListParagraph"/>
        <w:numPr>
          <w:ilvl w:val="0"/>
          <w:numId w:val="24"/>
        </w:numPr>
        <w:spacing w:before="120" w:after="12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344D39">
      <w:pPr>
        <w:pStyle w:val="ListParagraph"/>
        <w:numPr>
          <w:ilvl w:val="0"/>
          <w:numId w:val="24"/>
        </w:numPr>
        <w:spacing w:before="120" w:after="120" w:line="276" w:lineRule="auto"/>
        <w:ind w:left="709"/>
        <w:jc w:val="both"/>
        <w:rPr>
          <w:sz w:val="22"/>
        </w:rPr>
      </w:pPr>
      <w:r w:rsidRPr="00863F06">
        <w:rPr>
          <w:sz w:val="22"/>
        </w:rPr>
        <w:t>ensuring that correct administrative procedures are followed</w:t>
      </w:r>
    </w:p>
    <w:p w14:paraId="70A92834" w14:textId="1B10D9CF" w:rsidR="00011F06" w:rsidRPr="00863F06" w:rsidRDefault="00011F06" w:rsidP="00344D39">
      <w:pPr>
        <w:pStyle w:val="ListParagraph"/>
        <w:numPr>
          <w:ilvl w:val="0"/>
          <w:numId w:val="24"/>
        </w:numPr>
        <w:spacing w:before="120" w:after="12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36" w:name="_Toc496782163"/>
      <w:r w:rsidR="008A0EB1" w:rsidRPr="00863F06">
        <w:rPr>
          <w:sz w:val="22"/>
          <w:lang w:val="en-US"/>
        </w:rPr>
        <w:t>scussions are managed correctly</w:t>
      </w:r>
    </w:p>
    <w:p w14:paraId="63A267ED" w14:textId="47759D97" w:rsidR="00EB2B4B" w:rsidRPr="00863F06" w:rsidRDefault="00EB2B4B" w:rsidP="008A72E8">
      <w:pPr>
        <w:pStyle w:val="ListParagraph"/>
        <w:spacing w:after="0"/>
        <w:rPr>
          <w:sz w:val="16"/>
          <w:szCs w:val="16"/>
        </w:rPr>
      </w:pPr>
      <w:bookmarkStart w:id="37" w:name="_Toc496782167"/>
      <w:bookmarkStart w:id="38" w:name="_Toc496782168"/>
      <w:bookmarkEnd w:id="36"/>
      <w:bookmarkEnd w:id="37"/>
      <w:bookmarkEnd w:id="38"/>
    </w:p>
    <w:p w14:paraId="11A742B7" w14:textId="65EED382" w:rsidR="00CF11A0" w:rsidRPr="007F47C1" w:rsidRDefault="00CF11A0" w:rsidP="007F47C1">
      <w:pPr>
        <w:rPr>
          <w:b/>
          <w:sz w:val="28"/>
        </w:rPr>
      </w:pPr>
      <w:bookmarkStart w:id="39" w:name="_Toc148516049"/>
      <w:r w:rsidRPr="007F47C1">
        <w:rPr>
          <w:b/>
          <w:sz w:val="28"/>
        </w:rPr>
        <w:t>4. Ensuring integrity of process</w:t>
      </w:r>
      <w:bookmarkEnd w:id="39"/>
    </w:p>
    <w:p w14:paraId="1B36E3F2" w14:textId="77777777" w:rsidR="00CF11A0" w:rsidRPr="00863F06" w:rsidRDefault="00CF11A0" w:rsidP="00FC2055">
      <w:pPr>
        <w:pStyle w:val="Heading3"/>
        <w:spacing w:after="120"/>
        <w:rPr>
          <w:rFonts w:hint="eastAsia"/>
        </w:rPr>
      </w:pPr>
      <w:bookmarkStart w:id="40" w:name="_4.1_Confidentiality_and"/>
      <w:bookmarkStart w:id="41" w:name="_Toc148516050"/>
      <w:bookmarkStart w:id="42" w:name="_Toc183420489"/>
      <w:bookmarkEnd w:id="40"/>
      <w:r w:rsidRPr="00863F06">
        <w:t>4.1 Confidentiality and Conflict of Interest (COI)</w:t>
      </w:r>
      <w:bookmarkEnd w:id="41"/>
      <w:bookmarkEnd w:id="42"/>
    </w:p>
    <w:bookmarkEnd w:id="28"/>
    <w:bookmarkEnd w:id="29"/>
    <w:bookmarkEnd w:id="30"/>
    <w:p w14:paraId="6CC95ECC" w14:textId="3413B08B" w:rsidR="00136397" w:rsidRPr="00863F06" w:rsidRDefault="00136397" w:rsidP="00FF11B0">
      <w:pPr>
        <w:rPr>
          <w:sz w:val="22"/>
        </w:rPr>
      </w:pPr>
      <w:r w:rsidRPr="00863F06">
        <w:rPr>
          <w:sz w:val="22"/>
        </w:rPr>
        <w:t xml:space="preserve">The </w:t>
      </w:r>
      <w:hyperlink r:id="rId34"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1D63684C"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5"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1C652BBC"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43" w:name="_Toc494357532"/>
      <w:bookmarkStart w:id="44" w:name="_Toc476659954"/>
      <w:r w:rsidRPr="00863F06">
        <w:rPr>
          <w:sz w:val="22"/>
        </w:rPr>
        <w:t xml:space="preserve">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Default="005D3DBB" w:rsidP="005D3DBB">
      <w:pPr>
        <w:pStyle w:val="Heading4"/>
        <w:spacing w:before="160"/>
      </w:pPr>
    </w:p>
    <w:p w14:paraId="1ACC80FD" w14:textId="77777777" w:rsidR="00E21F44" w:rsidRDefault="00E21F44" w:rsidP="005D3DBB">
      <w:pPr>
        <w:pStyle w:val="Heading4"/>
        <w:spacing w:before="160"/>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lastRenderedPageBreak/>
        <w:t xml:space="preserve">Extract from the ARC </w:t>
      </w:r>
      <w:hyperlink r:id="rId36"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37"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rPr>
          <w:rFonts w:hint="eastAsia"/>
        </w:rPr>
      </w:pPr>
      <w:bookmarkStart w:id="45" w:name="_Toc148516051"/>
      <w:bookmarkStart w:id="46" w:name="_Toc183420490"/>
      <w:r w:rsidRPr="00863F06">
        <w:t>4.2 Research integrity and research misconduct</w:t>
      </w:r>
      <w:bookmarkEnd w:id="43"/>
      <w:bookmarkEnd w:id="44"/>
      <w:bookmarkEnd w:id="45"/>
      <w:bookmarkEnd w:id="46"/>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38"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39"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0"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1"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03ED8DEE"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sz w:val="22"/>
        </w:rPr>
        <w:t xml:space="preserve">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rPr>
          <w:rFonts w:hint="eastAsia"/>
        </w:rPr>
      </w:pPr>
      <w:bookmarkStart w:id="47" w:name="_Toc494357533"/>
      <w:bookmarkStart w:id="48" w:name="_Toc476659955"/>
      <w:bookmarkStart w:id="49" w:name="_Toc148516052"/>
      <w:bookmarkStart w:id="50" w:name="_Toc183420491"/>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47"/>
      <w:bookmarkEnd w:id="48"/>
      <w:bookmarkEnd w:id="49"/>
      <w:bookmarkEnd w:id="50"/>
    </w:p>
    <w:p w14:paraId="37E3D815" w14:textId="1AD091D2"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As</w:t>
      </w:r>
      <w:r w:rsidRPr="00863F06" w:rsidDel="00031BCE">
        <w:rPr>
          <w:sz w:val="22"/>
        </w:rPr>
        <w:t xml:space="preserve"> a</w:t>
      </w:r>
      <w:r w:rsidRPr="00863F06">
        <w:rPr>
          <w:sz w:val="22"/>
        </w:rPr>
        <w:t xml:space="preserve"> General Assessor</w:t>
      </w:r>
      <w:r w:rsidR="00031BCE">
        <w:rPr>
          <w:sz w:val="22"/>
        </w:rPr>
        <w:t>, y</w:t>
      </w:r>
      <w:r w:rsidRPr="00863F06">
        <w:rPr>
          <w:sz w:val="22"/>
        </w:rPr>
        <w:t xml:space="preserve">our views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42"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863F06" w:rsidRDefault="00136397" w:rsidP="00136397">
      <w:pPr>
        <w:pStyle w:val="Heading3"/>
        <w:rPr>
          <w:rFonts w:hint="eastAsia"/>
          <w:sz w:val="22"/>
          <w:szCs w:val="22"/>
        </w:rPr>
      </w:pPr>
      <w:bookmarkStart w:id="51" w:name="_Toc494357534"/>
      <w:bookmarkStart w:id="52" w:name="_Toc476659956"/>
      <w:bookmarkStart w:id="53" w:name="_Toc148516053"/>
      <w:bookmarkStart w:id="54" w:name="_Toc183420492"/>
      <w:r w:rsidRPr="00863F06">
        <w:rPr>
          <w:sz w:val="22"/>
          <w:szCs w:val="22"/>
        </w:rPr>
        <w:t>4.4 Eligibility</w:t>
      </w:r>
      <w:bookmarkEnd w:id="51"/>
      <w:bookmarkEnd w:id="52"/>
      <w:bookmarkEnd w:id="53"/>
      <w:bookmarkEnd w:id="54"/>
    </w:p>
    <w:p w14:paraId="1590EFC9" w14:textId="2977C4D1"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3" w:tooltip="ARC-College@arc.gov.au" w:history="1">
        <w:r w:rsidR="002B1034" w:rsidRPr="00863F06">
          <w:rPr>
            <w:rStyle w:val="Hyperlink"/>
            <w:sz w:val="22"/>
            <w:szCs w:val="22"/>
          </w:rPr>
          <w:t>ARC-College@arc.gov.au</w:t>
        </w:r>
      </w:hyperlink>
      <w:r w:rsidRPr="00863F06">
        <w:rPr>
          <w:sz w:val="22"/>
        </w:rPr>
        <w:t xml:space="preserve"> 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giving consideration to the potential eligibility issue.</w:t>
      </w:r>
    </w:p>
    <w:p w14:paraId="744BAF4F" w14:textId="77777777" w:rsidR="00136397" w:rsidRPr="00863F06" w:rsidRDefault="00136397" w:rsidP="009A4EDF">
      <w:pPr>
        <w:pStyle w:val="Heading3"/>
        <w:spacing w:before="0"/>
        <w:rPr>
          <w:rFonts w:hint="eastAsia"/>
        </w:rPr>
      </w:pPr>
      <w:bookmarkStart w:id="55" w:name="_Toc494357535"/>
      <w:bookmarkStart w:id="56" w:name="_Toc476659957"/>
      <w:bookmarkStart w:id="57" w:name="_Toc148516054"/>
      <w:bookmarkStart w:id="58" w:name="_Toc183420493"/>
      <w:r w:rsidRPr="00863F06">
        <w:lastRenderedPageBreak/>
        <w:t>4.5 Unconscious bias</w:t>
      </w:r>
      <w:bookmarkEnd w:id="55"/>
      <w:bookmarkEnd w:id="56"/>
      <w:bookmarkEnd w:id="57"/>
      <w:bookmarkEnd w:id="58"/>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59" w:name="_Toc476659959"/>
      <w:r w:rsidRPr="00863F06">
        <w:rPr>
          <w:sz w:val="22"/>
        </w:rPr>
        <w:t xml:space="preserve"> A selection of short, online tests for identifying unconscious biases is available via Harvard University’s ‘</w:t>
      </w:r>
      <w:hyperlink r:id="rId44"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7BD3FB0C" w:rsidR="00354A48" w:rsidRPr="00863F06" w:rsidRDefault="00354A48" w:rsidP="00574D0C">
      <w:pPr>
        <w:pStyle w:val="Heading2"/>
        <w:rPr>
          <w:rFonts w:eastAsiaTheme="minorHAnsi"/>
        </w:rPr>
      </w:pPr>
      <w:bookmarkStart w:id="60" w:name="_Toc148516055"/>
      <w:bookmarkStart w:id="61" w:name="_Toc183420494"/>
      <w:r w:rsidRPr="00863F06">
        <w:rPr>
          <w:rFonts w:eastAsiaTheme="minorHAnsi"/>
        </w:rPr>
        <w:t xml:space="preserve">5. </w:t>
      </w:r>
      <w:r w:rsidR="003D451E" w:rsidRPr="00863F06">
        <w:rPr>
          <w:rFonts w:eastAsiaTheme="minorHAnsi"/>
        </w:rPr>
        <w:t>Contact details for queries</w:t>
      </w:r>
      <w:r w:rsidRPr="00863F06">
        <w:rPr>
          <w:rFonts w:eastAsiaTheme="minorHAnsi"/>
        </w:rPr>
        <w:t xml:space="preserve"> </w:t>
      </w:r>
      <w:r w:rsidR="008A137C" w:rsidRPr="00863F06">
        <w:rPr>
          <w:rFonts w:eastAsiaTheme="minorHAnsi"/>
        </w:rPr>
        <w:t>during</w:t>
      </w:r>
      <w:r w:rsidRPr="00863F06">
        <w:rPr>
          <w:rFonts w:eastAsiaTheme="minorHAnsi"/>
        </w:rPr>
        <w:t xml:space="preserve"> the </w:t>
      </w:r>
      <w:r w:rsidR="003824E4" w:rsidRPr="00863F06">
        <w:rPr>
          <w:rFonts w:eastAsiaTheme="minorHAnsi"/>
        </w:rPr>
        <w:t>a</w:t>
      </w:r>
      <w:r w:rsidRPr="00863F06">
        <w:rPr>
          <w:rFonts w:eastAsiaTheme="minorHAnsi"/>
        </w:rPr>
        <w:t xml:space="preserve">ssessment </w:t>
      </w:r>
      <w:r w:rsidR="003824E4" w:rsidRPr="00863F06">
        <w:rPr>
          <w:rFonts w:eastAsiaTheme="minorHAnsi"/>
        </w:rPr>
        <w:t>p</w:t>
      </w:r>
      <w:r w:rsidRPr="00863F06">
        <w:rPr>
          <w:rFonts w:eastAsiaTheme="minorHAnsi"/>
        </w:rPr>
        <w:t>rocess</w:t>
      </w:r>
      <w:bookmarkEnd w:id="60"/>
      <w:bookmarkEnd w:id="61"/>
    </w:p>
    <w:p w14:paraId="79347F49" w14:textId="6C51FDCD" w:rsidR="00CF127A" w:rsidRDefault="008A137C" w:rsidP="008A137C">
      <w:pPr>
        <w:rPr>
          <w:rStyle w:val="Hyperlink"/>
          <w:sz w:val="22"/>
          <w:szCs w:val="22"/>
        </w:rPr>
      </w:pPr>
      <w:r w:rsidRPr="00863F06">
        <w:rPr>
          <w:sz w:val="22"/>
        </w:rPr>
        <w:t xml:space="preserve">For </w:t>
      </w:r>
      <w:r w:rsidRPr="00863F06">
        <w:rPr>
          <w:b/>
          <w:sz w:val="22"/>
        </w:rPr>
        <w:t>all</w:t>
      </w:r>
      <w:r w:rsidRPr="00863F06">
        <w:rPr>
          <w:sz w:val="22"/>
        </w:rPr>
        <w:t xml:space="preserve"> </w:t>
      </w:r>
      <w:r w:rsidR="00C25AD5">
        <w:rPr>
          <w:sz w:val="22"/>
        </w:rPr>
        <w:t xml:space="preserve">queries relating to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accessibility</w:t>
      </w:r>
      <w:r w:rsidR="001B4504">
        <w:rPr>
          <w:sz w:val="22"/>
        </w:rPr>
        <w:t>,</w:t>
      </w:r>
      <w:r w:rsidRPr="00863F06">
        <w:rPr>
          <w:sz w:val="22"/>
        </w:rPr>
        <w:t xml:space="preserve"> </w:t>
      </w:r>
      <w:r w:rsidR="00B91DEF">
        <w:rPr>
          <w:sz w:val="22"/>
        </w:rPr>
        <w:t>SAC and SAC meetings</w:t>
      </w:r>
      <w:r w:rsidR="003824E4" w:rsidRPr="00863F06">
        <w:rPr>
          <w:sz w:val="22"/>
        </w:rPr>
        <w:t>,</w:t>
      </w:r>
      <w:r w:rsidRPr="00863F06">
        <w:rPr>
          <w:sz w:val="22"/>
        </w:rPr>
        <w:t xml:space="preserve"> please email</w:t>
      </w:r>
      <w:r w:rsidR="003C5715" w:rsidRPr="00863F06">
        <w:rPr>
          <w:sz w:val="22"/>
        </w:rPr>
        <w:t xml:space="preserve"> </w:t>
      </w:r>
      <w:hyperlink r:id="rId45" w:tooltip="ARC-College@arc.gov.au " w:history="1">
        <w:r w:rsidR="003C5715" w:rsidRPr="00863F06">
          <w:rPr>
            <w:rStyle w:val="Hyperlink"/>
            <w:sz w:val="22"/>
            <w:szCs w:val="22"/>
          </w:rPr>
          <w:t>ARC-College@arc.gov.au</w:t>
        </w:r>
      </w:hyperlink>
      <w:r w:rsidR="00D40CF7" w:rsidRPr="00784518">
        <w:rPr>
          <w:rStyle w:val="Hyperlink"/>
          <w:color w:val="auto"/>
          <w:sz w:val="22"/>
          <w:szCs w:val="22"/>
          <w:u w:val="none"/>
        </w:rPr>
        <w:t>.</w:t>
      </w:r>
    </w:p>
    <w:p w14:paraId="2C3C2020" w14:textId="77777777" w:rsidR="00CF127A" w:rsidRDefault="00CF127A">
      <w:pPr>
        <w:rPr>
          <w:rStyle w:val="Hyperlink"/>
          <w:sz w:val="22"/>
          <w:szCs w:val="22"/>
        </w:rPr>
      </w:pPr>
      <w:r>
        <w:rPr>
          <w:rStyle w:val="Hyperlink"/>
          <w:sz w:val="22"/>
          <w:szCs w:val="22"/>
        </w:rPr>
        <w:br w:type="page"/>
      </w:r>
    </w:p>
    <w:p w14:paraId="3AF47387" w14:textId="3681C47E" w:rsidR="00136397" w:rsidRPr="00863F06" w:rsidRDefault="00136397" w:rsidP="00D0093F">
      <w:pPr>
        <w:pStyle w:val="Heading2"/>
      </w:pPr>
      <w:bookmarkStart w:id="62" w:name="_Toc494357536"/>
      <w:bookmarkStart w:id="63" w:name="_Toc476659963"/>
      <w:bookmarkStart w:id="64" w:name="_Toc148516056"/>
      <w:bookmarkStart w:id="65" w:name="_Toc183420495"/>
      <w:bookmarkStart w:id="66" w:name="Bookmark1"/>
      <w:bookmarkStart w:id="67" w:name="Appendix"/>
      <w:bookmarkEnd w:id="59"/>
      <w:r w:rsidRPr="006D20A4">
        <w:lastRenderedPageBreak/>
        <w:t>Appendix:</w:t>
      </w:r>
      <w:r w:rsidRPr="00863F06">
        <w:t xml:space="preserve"> </w:t>
      </w:r>
      <w:r w:rsidR="00C04044" w:rsidRPr="00572761">
        <w:t>I</w:t>
      </w:r>
      <w:r w:rsidR="00C04044">
        <w:t>ndustrial Transformation Research</w:t>
      </w:r>
      <w:r w:rsidR="00C04044" w:rsidRPr="00572761">
        <w:t xml:space="preserve"> </w:t>
      </w:r>
      <w:r w:rsidRPr="00863F06">
        <w:t xml:space="preserve">Program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62"/>
      <w:bookmarkEnd w:id="63"/>
      <w:bookmarkEnd w:id="64"/>
      <w:bookmarkEnd w:id="65"/>
      <w:r w:rsidRPr="00863F06">
        <w:t xml:space="preserve"> </w:t>
      </w:r>
      <w:bookmarkEnd w:id="66"/>
    </w:p>
    <w:bookmarkEnd w:id="67"/>
    <w:p w14:paraId="15305300" w14:textId="2F7BDA72" w:rsidR="002E2383" w:rsidRPr="00863F06" w:rsidRDefault="00136397">
      <w:pPr>
        <w:rPr>
          <w:rFonts w:ascii="Arial Bold" w:eastAsiaTheme="majorEastAsia" w:hAnsi="Arial Bold" w:cstheme="majorBidi" w:hint="eastAsia"/>
          <w:b/>
          <w:color w:val="1F4D78" w:themeColor="accent1" w:themeShade="7F"/>
          <w:sz w:val="22"/>
        </w:rPr>
      </w:pPr>
      <w:r w:rsidRPr="00863F06">
        <w:rPr>
          <w:sz w:val="22"/>
        </w:rPr>
        <w:t>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9D6B2B">
        <w:rPr>
          <w:i/>
          <w:sz w:val="22"/>
        </w:rPr>
        <w:t>Linkage</w:t>
      </w:r>
      <w:r w:rsidR="009D6B2B" w:rsidRPr="00572761">
        <w:rPr>
          <w:i/>
          <w:sz w:val="22"/>
        </w:rPr>
        <w:t xml:space="preserve"> Program Grant Guidelines (202</w:t>
      </w:r>
      <w:r w:rsidR="009D6B2B">
        <w:rPr>
          <w:i/>
          <w:sz w:val="22"/>
        </w:rPr>
        <w:t>4</w:t>
      </w:r>
      <w:r w:rsidR="009D6B2B" w:rsidRPr="00572761">
        <w:rPr>
          <w:i/>
          <w:sz w:val="22"/>
        </w:rPr>
        <w:t xml:space="preserve"> edition</w:t>
      </w:r>
      <w:r w:rsidR="009D6B2B">
        <w:rPr>
          <w:i/>
          <w:sz w:val="22"/>
        </w:rPr>
        <w:t>): Industrial Transformation Research Program</w:t>
      </w:r>
      <w:r w:rsidR="00CD0EB1" w:rsidRPr="00863F06">
        <w:rPr>
          <w:i/>
          <w:sz w:val="22"/>
        </w:rPr>
        <w:t xml:space="preserve"> </w:t>
      </w:r>
      <w:r w:rsidR="00546860" w:rsidRPr="00863F06">
        <w:rPr>
          <w:sz w:val="22"/>
        </w:rPr>
        <w:t>(</w:t>
      </w:r>
      <w:r w:rsidR="00A734CE" w:rsidRPr="00572761">
        <w:rPr>
          <w:sz w:val="22"/>
        </w:rPr>
        <w:t xml:space="preserve">available on </w:t>
      </w:r>
      <w:hyperlink r:id="rId46" w:history="1">
        <w:r w:rsidR="00A734CE">
          <w:rPr>
            <w:rStyle w:val="Hyperlink"/>
            <w:sz w:val="22"/>
            <w:szCs w:val="22"/>
          </w:rPr>
          <w:t>GrantConnect</w:t>
        </w:r>
      </w:hyperlink>
      <w:r w:rsidR="00546860" w:rsidRPr="00863F06">
        <w:rPr>
          <w:sz w:val="22"/>
        </w:rPr>
        <w:t xml:space="preserve">) </w:t>
      </w:r>
      <w:r w:rsidRPr="00863F06">
        <w:rPr>
          <w:sz w:val="22"/>
        </w:rPr>
        <w:t xml:space="preserve">and the </w:t>
      </w:r>
      <w:r w:rsidR="009E6653" w:rsidRPr="00863F06">
        <w:rPr>
          <w:sz w:val="22"/>
        </w:rPr>
        <w:t>Scoring Matri</w:t>
      </w:r>
      <w:r w:rsidR="006D4C85">
        <w:rPr>
          <w:sz w:val="22"/>
        </w:rPr>
        <w:t>c</w:t>
      </w:r>
      <w:r w:rsidR="009E6653" w:rsidRPr="00863F06">
        <w:rPr>
          <w:sz w:val="22"/>
        </w:rPr>
        <w:t>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8" w:name="_Discovery_Early_Career"/>
      <w:bookmarkStart w:id="69" w:name="_Toc494357539"/>
      <w:bookmarkStart w:id="70" w:name="_Toc476659966"/>
      <w:bookmarkStart w:id="71" w:name="DiscoveryProjects"/>
      <w:bookmarkEnd w:id="68"/>
    </w:p>
    <w:p w14:paraId="58FF89DA" w14:textId="3D78175E" w:rsidR="00A31587" w:rsidRPr="00572761" w:rsidRDefault="00A31587" w:rsidP="00784518">
      <w:pPr>
        <w:pStyle w:val="Heading3"/>
        <w:spacing w:before="120" w:line="240" w:lineRule="auto"/>
        <w:rPr>
          <w:rFonts w:hint="eastAsia"/>
          <w:sz w:val="28"/>
          <w:szCs w:val="28"/>
        </w:rPr>
      </w:pPr>
      <w:bookmarkStart w:id="72" w:name="_Toc183101461"/>
      <w:bookmarkStart w:id="73" w:name="_Toc183420496"/>
      <w:bookmarkStart w:id="74" w:name="_Toc508101629"/>
      <w:bookmarkStart w:id="75" w:name="_Toc148437376"/>
      <w:r w:rsidRPr="00572761">
        <w:rPr>
          <w:b w:val="0"/>
          <w:sz w:val="28"/>
          <w:szCs w:val="28"/>
        </w:rPr>
        <w:t>I</w:t>
      </w:r>
      <w:r>
        <w:rPr>
          <w:b w:val="0"/>
          <w:sz w:val="28"/>
          <w:szCs w:val="28"/>
        </w:rPr>
        <w:t>ndustrial Transformation Research</w:t>
      </w:r>
      <w:r w:rsidRPr="00572761">
        <w:rPr>
          <w:b w:val="0"/>
          <w:sz w:val="28"/>
          <w:szCs w:val="28"/>
        </w:rPr>
        <w:t xml:space="preserve"> Hubs (IH2</w:t>
      </w:r>
      <w:r>
        <w:rPr>
          <w:b w:val="0"/>
          <w:sz w:val="28"/>
          <w:szCs w:val="28"/>
        </w:rPr>
        <w:t>5</w:t>
      </w:r>
      <w:r w:rsidRPr="00572761">
        <w:rPr>
          <w:b w:val="0"/>
          <w:sz w:val="28"/>
          <w:szCs w:val="28"/>
        </w:rPr>
        <w:t>)</w:t>
      </w:r>
      <w:bookmarkEnd w:id="72"/>
      <w:bookmarkEnd w:id="73"/>
    </w:p>
    <w:bookmarkEnd w:id="74"/>
    <w:bookmarkEnd w:id="75"/>
    <w:p w14:paraId="56997707" w14:textId="12DA49F6" w:rsidR="00526902" w:rsidRPr="00863F06" w:rsidRDefault="00526902" w:rsidP="00784518">
      <w:pPr>
        <w:pStyle w:val="Heading4"/>
        <w:spacing w:before="120"/>
      </w:pPr>
      <w:r w:rsidRPr="00863F06">
        <w:t>Key Dates and Notes</w:t>
      </w:r>
    </w:p>
    <w:tbl>
      <w:tblPr>
        <w:tblStyle w:val="TableGrid"/>
        <w:tblW w:w="0" w:type="auto"/>
        <w:tblLook w:val="04A0" w:firstRow="1" w:lastRow="0" w:firstColumn="1" w:lastColumn="0" w:noHBand="0" w:noVBand="1"/>
      </w:tblPr>
      <w:tblGrid>
        <w:gridCol w:w="1838"/>
        <w:gridCol w:w="3544"/>
        <w:gridCol w:w="5088"/>
      </w:tblGrid>
      <w:tr w:rsidR="00CC42BF" w:rsidRPr="00863F06" w14:paraId="45B9A4E0" w14:textId="77777777" w:rsidTr="00FD0807">
        <w:tc>
          <w:tcPr>
            <w:tcW w:w="1838" w:type="dxa"/>
            <w:shd w:val="clear" w:color="auto" w:fill="BDD6EE" w:themeFill="accent1" w:themeFillTint="66"/>
          </w:tcPr>
          <w:p w14:paraId="17AFBB5A" w14:textId="7FE3FC05" w:rsidR="00CC42BF" w:rsidRPr="00863F06" w:rsidRDefault="00820315" w:rsidP="009D6B2B">
            <w:pPr>
              <w:jc w:val="center"/>
              <w:rPr>
                <w:b/>
                <w:sz w:val="22"/>
              </w:rPr>
            </w:pPr>
            <w:r w:rsidRPr="00863F06">
              <w:rPr>
                <w:b/>
                <w:sz w:val="22"/>
              </w:rPr>
              <w:t>Task</w:t>
            </w:r>
          </w:p>
        </w:tc>
        <w:tc>
          <w:tcPr>
            <w:tcW w:w="3544" w:type="dxa"/>
            <w:shd w:val="clear" w:color="auto" w:fill="BDD6EE" w:themeFill="accent1" w:themeFillTint="66"/>
          </w:tcPr>
          <w:p w14:paraId="4BB333A0" w14:textId="38215E1A" w:rsidR="00CC42BF" w:rsidRPr="00863F06" w:rsidRDefault="004D456C" w:rsidP="009D6B2B">
            <w:pPr>
              <w:jc w:val="center"/>
              <w:rPr>
                <w:b/>
                <w:sz w:val="22"/>
              </w:rPr>
            </w:pPr>
            <w:r>
              <w:rPr>
                <w:b/>
                <w:sz w:val="22"/>
              </w:rPr>
              <w:t>IH</w:t>
            </w:r>
            <w:r w:rsidR="00820315" w:rsidRPr="00863F06">
              <w:rPr>
                <w:b/>
                <w:sz w:val="22"/>
              </w:rPr>
              <w:t>2</w:t>
            </w:r>
            <w:r w:rsidR="004B0255">
              <w:rPr>
                <w:b/>
                <w:sz w:val="22"/>
              </w:rPr>
              <w:t>5</w:t>
            </w:r>
            <w:r w:rsidR="00820315" w:rsidRPr="00863F06">
              <w:rPr>
                <w:b/>
                <w:sz w:val="22"/>
              </w:rPr>
              <w:t xml:space="preserve"> Dates</w:t>
            </w:r>
          </w:p>
        </w:tc>
        <w:tc>
          <w:tcPr>
            <w:tcW w:w="5088" w:type="dxa"/>
            <w:shd w:val="clear" w:color="auto" w:fill="BDD6EE" w:themeFill="accent1" w:themeFillTint="66"/>
          </w:tcPr>
          <w:p w14:paraId="34D0695A" w14:textId="52CDCBC5" w:rsidR="00CC42BF" w:rsidRPr="00863F06" w:rsidRDefault="00820315" w:rsidP="009D6B2B">
            <w:pPr>
              <w:jc w:val="center"/>
              <w:rPr>
                <w:b/>
                <w:sz w:val="22"/>
              </w:rPr>
            </w:pPr>
            <w:r w:rsidRPr="00863F06">
              <w:rPr>
                <w:b/>
                <w:sz w:val="22"/>
              </w:rPr>
              <w:t>Detail</w:t>
            </w:r>
          </w:p>
        </w:tc>
      </w:tr>
      <w:tr w:rsidR="00A803D2" w:rsidRPr="00863F06" w14:paraId="5126DD23" w14:textId="77777777" w:rsidTr="00FD0807">
        <w:tc>
          <w:tcPr>
            <w:tcW w:w="1838" w:type="dxa"/>
          </w:tcPr>
          <w:p w14:paraId="06ACBED2" w14:textId="7C771D27" w:rsidR="00CC42BF" w:rsidRPr="00863F06" w:rsidRDefault="00B80FB6" w:rsidP="009D6B2B">
            <w:pPr>
              <w:rPr>
                <w:b/>
                <w:sz w:val="22"/>
              </w:rPr>
            </w:pPr>
            <w:r w:rsidRPr="00863F06">
              <w:rPr>
                <w:b/>
                <w:sz w:val="22"/>
              </w:rPr>
              <w:t>Assessment Period</w:t>
            </w:r>
          </w:p>
        </w:tc>
        <w:tc>
          <w:tcPr>
            <w:tcW w:w="3544" w:type="dxa"/>
          </w:tcPr>
          <w:p w14:paraId="2C21215B" w14:textId="3DA78E09" w:rsidR="00CC42BF" w:rsidRPr="00863F06" w:rsidRDefault="00556079" w:rsidP="009D6B2B">
            <w:pPr>
              <w:rPr>
                <w:sz w:val="22"/>
              </w:rPr>
            </w:pPr>
            <w:r>
              <w:rPr>
                <w:sz w:val="22"/>
              </w:rPr>
              <w:t>5</w:t>
            </w:r>
            <w:r w:rsidR="00622A30">
              <w:rPr>
                <w:sz w:val="22"/>
              </w:rPr>
              <w:t xml:space="preserve"> Decem</w:t>
            </w:r>
            <w:r w:rsidR="003234C6">
              <w:rPr>
                <w:sz w:val="22"/>
              </w:rPr>
              <w:t>ber</w:t>
            </w:r>
            <w:r w:rsidR="0073598B">
              <w:rPr>
                <w:sz w:val="22"/>
              </w:rPr>
              <w:t xml:space="preserve"> 202</w:t>
            </w:r>
            <w:r>
              <w:rPr>
                <w:sz w:val="22"/>
              </w:rPr>
              <w:t>4</w:t>
            </w:r>
            <w:r w:rsidR="0073598B">
              <w:rPr>
                <w:sz w:val="22"/>
              </w:rPr>
              <w:t xml:space="preserve"> – </w:t>
            </w:r>
            <w:r w:rsidR="00C8773F">
              <w:rPr>
                <w:sz w:val="22"/>
              </w:rPr>
              <w:t xml:space="preserve">20 February </w:t>
            </w:r>
            <w:r w:rsidR="00D015A8">
              <w:rPr>
                <w:sz w:val="22"/>
              </w:rPr>
              <w:t>2025</w:t>
            </w:r>
          </w:p>
        </w:tc>
        <w:tc>
          <w:tcPr>
            <w:tcW w:w="5088" w:type="dxa"/>
          </w:tcPr>
          <w:p w14:paraId="3E7FE4EF" w14:textId="1C54382A" w:rsidR="008813EB" w:rsidRPr="00863F06" w:rsidRDefault="008813EB" w:rsidP="009D6B2B">
            <w:pPr>
              <w:rPr>
                <w:b/>
                <w:sz w:val="22"/>
              </w:rPr>
            </w:pPr>
            <w:r w:rsidRPr="00863F06">
              <w:rPr>
                <w:b/>
                <w:sz w:val="22"/>
              </w:rPr>
              <w:t>Carriages 1, 2</w:t>
            </w:r>
            <w:r w:rsidR="00D455A4" w:rsidRPr="00863F06">
              <w:rPr>
                <w:b/>
                <w:sz w:val="22"/>
              </w:rPr>
              <w:t>,</w:t>
            </w:r>
            <w:r w:rsidRPr="00863F06">
              <w:rPr>
                <w:b/>
                <w:sz w:val="22"/>
              </w:rPr>
              <w:t xml:space="preserve"> 3</w:t>
            </w:r>
            <w:r w:rsidR="00D455A4" w:rsidRPr="00863F06">
              <w:rPr>
                <w:b/>
                <w:sz w:val="22"/>
              </w:rPr>
              <w:t xml:space="preserve"> </w:t>
            </w:r>
          </w:p>
          <w:p w14:paraId="0E097A33" w14:textId="0938B5A0" w:rsidR="00CC42BF" w:rsidRPr="00863F06" w:rsidRDefault="008813EB" w:rsidP="009D6B2B">
            <w:pPr>
              <w:rPr>
                <w:sz w:val="22"/>
              </w:rPr>
            </w:pPr>
            <w:r w:rsidRPr="00863F06">
              <w:rPr>
                <w:sz w:val="22"/>
              </w:rPr>
              <w:t xml:space="preserve">Assess applications independently to determine preliminary and provisional </w:t>
            </w:r>
            <w:r w:rsidR="00416894" w:rsidRPr="00863F06">
              <w:rPr>
                <w:sz w:val="22"/>
              </w:rPr>
              <w:t>scores</w:t>
            </w:r>
            <w:r w:rsidRPr="00863F06">
              <w:rPr>
                <w:sz w:val="22"/>
              </w:rPr>
              <w:t xml:space="preserve"> and ranking.</w:t>
            </w:r>
          </w:p>
        </w:tc>
      </w:tr>
      <w:tr w:rsidR="00A803D2" w:rsidRPr="00863F06" w14:paraId="3E5AC839" w14:textId="77777777" w:rsidTr="00FD0807">
        <w:tc>
          <w:tcPr>
            <w:tcW w:w="1838" w:type="dxa"/>
          </w:tcPr>
          <w:p w14:paraId="03F7B807" w14:textId="220ADF35" w:rsidR="00CC42BF" w:rsidRPr="00863F06" w:rsidRDefault="009E4DCB" w:rsidP="009D6B2B">
            <w:pPr>
              <w:rPr>
                <w:b/>
                <w:sz w:val="22"/>
              </w:rPr>
            </w:pPr>
            <w:r w:rsidRPr="00863F06">
              <w:rPr>
                <w:b/>
                <w:sz w:val="22"/>
              </w:rPr>
              <w:t>Rejoinder</w:t>
            </w:r>
          </w:p>
        </w:tc>
        <w:tc>
          <w:tcPr>
            <w:tcW w:w="3544" w:type="dxa"/>
          </w:tcPr>
          <w:p w14:paraId="515B8DE7" w14:textId="1DCC7DA0" w:rsidR="00CC42BF" w:rsidRPr="00863F06" w:rsidRDefault="00FE60AB" w:rsidP="009D6B2B">
            <w:pPr>
              <w:rPr>
                <w:sz w:val="22"/>
              </w:rPr>
            </w:pPr>
            <w:r>
              <w:rPr>
                <w:sz w:val="22"/>
              </w:rPr>
              <w:t>7</w:t>
            </w:r>
            <w:r w:rsidR="0073598B">
              <w:rPr>
                <w:sz w:val="22"/>
              </w:rPr>
              <w:t xml:space="preserve"> </w:t>
            </w:r>
            <w:r w:rsidR="005E2121">
              <w:rPr>
                <w:sz w:val="22"/>
              </w:rPr>
              <w:t>February</w:t>
            </w:r>
            <w:r w:rsidR="0073598B">
              <w:rPr>
                <w:sz w:val="22"/>
              </w:rPr>
              <w:t xml:space="preserve"> 202</w:t>
            </w:r>
            <w:r>
              <w:rPr>
                <w:sz w:val="22"/>
              </w:rPr>
              <w:t>5</w:t>
            </w:r>
            <w:r w:rsidR="0073598B">
              <w:rPr>
                <w:sz w:val="22"/>
              </w:rPr>
              <w:t xml:space="preserve"> </w:t>
            </w:r>
            <w:r w:rsidR="00105473">
              <w:rPr>
                <w:sz w:val="22"/>
              </w:rPr>
              <w:t>–</w:t>
            </w:r>
            <w:r w:rsidR="0073598B">
              <w:rPr>
                <w:sz w:val="22"/>
              </w:rPr>
              <w:t xml:space="preserve"> </w:t>
            </w:r>
            <w:r w:rsidR="00034C10">
              <w:rPr>
                <w:sz w:val="22"/>
              </w:rPr>
              <w:t>20 February 2025</w:t>
            </w:r>
          </w:p>
        </w:tc>
        <w:tc>
          <w:tcPr>
            <w:tcW w:w="5088" w:type="dxa"/>
          </w:tcPr>
          <w:p w14:paraId="405FBAF3" w14:textId="4A66FE27" w:rsidR="00CC42BF" w:rsidRPr="00863F06" w:rsidRDefault="006265A7" w:rsidP="009D6B2B">
            <w:pPr>
              <w:rPr>
                <w:sz w:val="22"/>
              </w:rPr>
            </w:pPr>
            <w:r w:rsidRPr="00863F06">
              <w:rPr>
                <w:sz w:val="22"/>
              </w:rPr>
              <w:t xml:space="preserve">Applicants to read comments from Detailed Assessors and submit a </w:t>
            </w:r>
            <w:r w:rsidR="00A015AF" w:rsidRPr="00863F06">
              <w:rPr>
                <w:sz w:val="22"/>
              </w:rPr>
              <w:t>r</w:t>
            </w:r>
            <w:r w:rsidRPr="00863F06">
              <w:rPr>
                <w:sz w:val="22"/>
              </w:rPr>
              <w:t>ejoinder.</w:t>
            </w:r>
          </w:p>
        </w:tc>
      </w:tr>
      <w:tr w:rsidR="00A803D2" w:rsidRPr="00863F06" w14:paraId="312EEDF3" w14:textId="77777777" w:rsidTr="00FD0807">
        <w:tc>
          <w:tcPr>
            <w:tcW w:w="1838" w:type="dxa"/>
          </w:tcPr>
          <w:p w14:paraId="469BD053" w14:textId="593ADB2D" w:rsidR="00CC42BF" w:rsidRPr="00863F06" w:rsidRDefault="006D024A" w:rsidP="009D6B2B">
            <w:pPr>
              <w:rPr>
                <w:b/>
                <w:sz w:val="22"/>
              </w:rPr>
            </w:pPr>
            <w:r w:rsidRPr="00863F06">
              <w:rPr>
                <w:b/>
                <w:sz w:val="22"/>
              </w:rPr>
              <w:t>Review and finalise assessments</w:t>
            </w:r>
          </w:p>
        </w:tc>
        <w:tc>
          <w:tcPr>
            <w:tcW w:w="3544" w:type="dxa"/>
          </w:tcPr>
          <w:p w14:paraId="6293DAF7" w14:textId="50E2B345" w:rsidR="00CC42BF" w:rsidRPr="00863F06" w:rsidRDefault="00E3291A" w:rsidP="009D6B2B">
            <w:pPr>
              <w:rPr>
                <w:sz w:val="22"/>
              </w:rPr>
            </w:pPr>
            <w:r>
              <w:rPr>
                <w:sz w:val="22"/>
              </w:rPr>
              <w:t>2</w:t>
            </w:r>
            <w:r w:rsidR="003D49E9">
              <w:rPr>
                <w:sz w:val="22"/>
              </w:rPr>
              <w:t>1</w:t>
            </w:r>
            <w:r>
              <w:rPr>
                <w:sz w:val="22"/>
              </w:rPr>
              <w:t xml:space="preserve"> February</w:t>
            </w:r>
            <w:r w:rsidR="00A2073A">
              <w:rPr>
                <w:sz w:val="22"/>
              </w:rPr>
              <w:t xml:space="preserve"> 202</w:t>
            </w:r>
            <w:r w:rsidR="00306781">
              <w:rPr>
                <w:sz w:val="22"/>
              </w:rPr>
              <w:t>4</w:t>
            </w:r>
            <w:r w:rsidR="00A2073A">
              <w:rPr>
                <w:sz w:val="22"/>
              </w:rPr>
              <w:t xml:space="preserve"> </w:t>
            </w:r>
            <w:r w:rsidR="00617512" w:rsidRPr="00863F06">
              <w:rPr>
                <w:sz w:val="22"/>
              </w:rPr>
              <w:t xml:space="preserve">– </w:t>
            </w:r>
            <w:r w:rsidR="00D015A8">
              <w:rPr>
                <w:sz w:val="22"/>
              </w:rPr>
              <w:t>6 March 2025</w:t>
            </w:r>
          </w:p>
        </w:tc>
        <w:tc>
          <w:tcPr>
            <w:tcW w:w="5088" w:type="dxa"/>
          </w:tcPr>
          <w:p w14:paraId="4408AD8A" w14:textId="0112C2DB" w:rsidR="004F2B00" w:rsidRPr="00863F06" w:rsidRDefault="004F2B00" w:rsidP="009D6B2B">
            <w:pPr>
              <w:rPr>
                <w:b/>
                <w:bCs/>
                <w:sz w:val="22"/>
              </w:rPr>
            </w:pPr>
            <w:r w:rsidRPr="00863F06">
              <w:rPr>
                <w:b/>
                <w:bCs/>
                <w:sz w:val="22"/>
              </w:rPr>
              <w:t xml:space="preserve">Carriages 1, 2, 3 </w:t>
            </w:r>
          </w:p>
          <w:p w14:paraId="5D441543" w14:textId="41738FFD" w:rsidR="00DE7EEA" w:rsidRPr="00863F06" w:rsidRDefault="004F2B00" w:rsidP="009D6B2B">
            <w:pPr>
              <w:rPr>
                <w:sz w:val="22"/>
              </w:rPr>
            </w:pPr>
            <w:r w:rsidRPr="00863F06">
              <w:rPr>
                <w:sz w:val="22"/>
              </w:rPr>
              <w:t xml:space="preserve">Review </w:t>
            </w:r>
            <w:r w:rsidR="00986336">
              <w:rPr>
                <w:sz w:val="22"/>
              </w:rPr>
              <w:t>d</w:t>
            </w:r>
            <w:r w:rsidRPr="00863F06">
              <w:rPr>
                <w:sz w:val="22"/>
              </w:rPr>
              <w:t xml:space="preserve">etailed assessments and </w:t>
            </w:r>
            <w:r w:rsidR="00A015AF" w:rsidRPr="00863F06">
              <w:rPr>
                <w:sz w:val="22"/>
              </w:rPr>
              <w:t>r</w:t>
            </w:r>
            <w:r w:rsidRPr="00863F06">
              <w:rPr>
                <w:sz w:val="22"/>
              </w:rPr>
              <w:t xml:space="preserve">ejoinders. Revise and finalise </w:t>
            </w:r>
            <w:r w:rsidR="00276850" w:rsidRPr="00863F06">
              <w:rPr>
                <w:sz w:val="22"/>
              </w:rPr>
              <w:t>scores</w:t>
            </w:r>
            <w:r w:rsidRPr="00863F06">
              <w:rPr>
                <w:sz w:val="22"/>
              </w:rPr>
              <w:t xml:space="preserve"> and ranks in RMS.</w:t>
            </w:r>
          </w:p>
        </w:tc>
      </w:tr>
      <w:tr w:rsidR="00A803D2" w:rsidRPr="00863F06" w14:paraId="72763331" w14:textId="77777777" w:rsidTr="00FD0807">
        <w:tc>
          <w:tcPr>
            <w:tcW w:w="1838" w:type="dxa"/>
          </w:tcPr>
          <w:p w14:paraId="04990033" w14:textId="6F2431AA" w:rsidR="00CC42BF" w:rsidRPr="00863F06" w:rsidRDefault="0027349B" w:rsidP="009D6B2B">
            <w:pPr>
              <w:rPr>
                <w:b/>
                <w:sz w:val="22"/>
              </w:rPr>
            </w:pPr>
            <w:r w:rsidRPr="00863F06">
              <w:rPr>
                <w:b/>
                <w:sz w:val="22"/>
              </w:rPr>
              <w:t>SAC Selection Meeting</w:t>
            </w:r>
          </w:p>
        </w:tc>
        <w:tc>
          <w:tcPr>
            <w:tcW w:w="3544" w:type="dxa"/>
          </w:tcPr>
          <w:p w14:paraId="7CA968DC" w14:textId="54084756" w:rsidR="00CC42BF" w:rsidRPr="00863F06" w:rsidRDefault="00412B2B" w:rsidP="009D6B2B">
            <w:pPr>
              <w:rPr>
                <w:sz w:val="22"/>
              </w:rPr>
            </w:pPr>
            <w:r>
              <w:rPr>
                <w:sz w:val="22"/>
              </w:rPr>
              <w:t>30</w:t>
            </w:r>
            <w:r w:rsidR="003734F3">
              <w:rPr>
                <w:sz w:val="22"/>
              </w:rPr>
              <w:t xml:space="preserve"> April</w:t>
            </w:r>
            <w:r w:rsidR="001B4206">
              <w:rPr>
                <w:sz w:val="22"/>
              </w:rPr>
              <w:t xml:space="preserve"> 202</w:t>
            </w:r>
            <w:r>
              <w:rPr>
                <w:sz w:val="22"/>
              </w:rPr>
              <w:t>5</w:t>
            </w:r>
            <w:r w:rsidR="001B4206">
              <w:rPr>
                <w:sz w:val="22"/>
              </w:rPr>
              <w:t xml:space="preserve"> </w:t>
            </w:r>
            <w:r w:rsidR="009306E4">
              <w:rPr>
                <w:sz w:val="22"/>
              </w:rPr>
              <w:t xml:space="preserve">– </w:t>
            </w:r>
            <w:r w:rsidR="002F4BC3">
              <w:rPr>
                <w:sz w:val="22"/>
              </w:rPr>
              <w:t>1</w:t>
            </w:r>
            <w:r w:rsidR="003734F3">
              <w:rPr>
                <w:sz w:val="22"/>
              </w:rPr>
              <w:t xml:space="preserve"> </w:t>
            </w:r>
            <w:r w:rsidR="002F4BC3">
              <w:rPr>
                <w:sz w:val="22"/>
              </w:rPr>
              <w:t>May 2025</w:t>
            </w:r>
          </w:p>
        </w:tc>
        <w:tc>
          <w:tcPr>
            <w:tcW w:w="5088" w:type="dxa"/>
          </w:tcPr>
          <w:p w14:paraId="0A28B2F1" w14:textId="0BE7FBCC" w:rsidR="00CC42BF" w:rsidRPr="00863F06" w:rsidRDefault="00651238" w:rsidP="009D6B2B">
            <w:pPr>
              <w:rPr>
                <w:sz w:val="22"/>
              </w:rPr>
            </w:pPr>
            <w:r w:rsidRPr="00863F06">
              <w:rPr>
                <w:bCs/>
                <w:sz w:val="22"/>
              </w:rPr>
              <w:t>SAC members discuss shortlist and recommend applications</w:t>
            </w:r>
          </w:p>
        </w:tc>
      </w:tr>
    </w:tbl>
    <w:p w14:paraId="7037091F" w14:textId="68AE2CA5" w:rsidR="00376D3D" w:rsidRPr="002E76A7" w:rsidRDefault="004C6CD9" w:rsidP="00784518">
      <w:pPr>
        <w:pStyle w:val="Heading4"/>
        <w:spacing w:before="120"/>
      </w:pPr>
      <w:r w:rsidRPr="002E76A7">
        <w:t>Grant Guidelines</w:t>
      </w:r>
    </w:p>
    <w:p w14:paraId="119A6FE0" w14:textId="4128B3B8" w:rsidR="00A100F6" w:rsidRPr="002E76A7" w:rsidRDefault="00A100F6" w:rsidP="00784518">
      <w:pPr>
        <w:spacing w:before="120" w:after="0" w:line="240" w:lineRule="auto"/>
        <w:rPr>
          <w:rStyle w:val="Hyperlink"/>
          <w:i/>
          <w:color w:val="auto"/>
          <w:sz w:val="22"/>
          <w:szCs w:val="22"/>
          <w:u w:val="none"/>
        </w:rPr>
      </w:pPr>
      <w:r w:rsidRPr="00863F06">
        <w:rPr>
          <w:sz w:val="22"/>
        </w:rPr>
        <w:t xml:space="preserve">The objectives and assessment criteria below are from the </w:t>
      </w:r>
      <w:r w:rsidR="004C73B0">
        <w:rPr>
          <w:i/>
          <w:sz w:val="22"/>
        </w:rPr>
        <w:t>Linkage</w:t>
      </w:r>
      <w:r w:rsidR="004C73B0" w:rsidRPr="00572761">
        <w:rPr>
          <w:i/>
          <w:sz w:val="22"/>
        </w:rPr>
        <w:t xml:space="preserve"> Program Grant Guidelines (202</w:t>
      </w:r>
      <w:r w:rsidR="004C73B0">
        <w:rPr>
          <w:i/>
          <w:sz w:val="22"/>
        </w:rPr>
        <w:t>4</w:t>
      </w:r>
      <w:r w:rsidR="004C73B0" w:rsidRPr="00572761">
        <w:rPr>
          <w:i/>
          <w:sz w:val="22"/>
        </w:rPr>
        <w:t xml:space="preserve"> edition</w:t>
      </w:r>
      <w:r w:rsidR="004C73B0">
        <w:rPr>
          <w:i/>
          <w:sz w:val="22"/>
        </w:rPr>
        <w:t>): Industrial Transformation Research Program</w:t>
      </w:r>
      <w:r w:rsidR="00105473" w:rsidRPr="00863F06" w:rsidDel="001B4206">
        <w:rPr>
          <w:i/>
          <w:sz w:val="22"/>
        </w:rPr>
        <w:t xml:space="preserve"> </w:t>
      </w:r>
      <w:r w:rsidRPr="00863F06">
        <w:rPr>
          <w:sz w:val="22"/>
        </w:rPr>
        <w:t>which are available on</w:t>
      </w:r>
      <w:r w:rsidR="001B5898" w:rsidRPr="001B5898">
        <w:t xml:space="preserve"> </w:t>
      </w:r>
      <w:hyperlink r:id="rId47" w:history="1">
        <w:r w:rsidR="001B5898" w:rsidRPr="00784518">
          <w:rPr>
            <w:color w:val="0000FF"/>
            <w:sz w:val="22"/>
            <w:u w:val="single"/>
          </w:rPr>
          <w:t>GrantConnect</w:t>
        </w:r>
      </w:hyperlink>
      <w:r w:rsidR="008A69C1">
        <w:rPr>
          <w:sz w:val="22"/>
        </w:rPr>
        <w:t>.</w:t>
      </w:r>
    </w:p>
    <w:p w14:paraId="6799EB03" w14:textId="77777777" w:rsidR="004C6CD9" w:rsidRPr="002E76A7" w:rsidRDefault="004C6CD9" w:rsidP="00784518">
      <w:pPr>
        <w:pStyle w:val="Heading4"/>
        <w:spacing w:before="120"/>
      </w:pPr>
      <w:r w:rsidRPr="002E76A7">
        <w:t>Overview</w:t>
      </w:r>
    </w:p>
    <w:p w14:paraId="4285BC74" w14:textId="26135F9F" w:rsidR="00976E14" w:rsidRDefault="00976E14" w:rsidP="00784518">
      <w:pPr>
        <w:spacing w:before="120" w:after="0" w:line="240" w:lineRule="auto"/>
        <w:rPr>
          <w:sz w:val="22"/>
        </w:rPr>
      </w:pPr>
      <w:r w:rsidRPr="00EA6205">
        <w:rPr>
          <w:sz w:val="22"/>
        </w:rPr>
        <w:t>Research Hubs engage Australia's best researchers to develop collaborative solutions to the Industrial Transformation Priorities. The focus is on the creation of industry and academic partnerships working together on research and development projects to create innovative and transformative solutions for industry.</w:t>
      </w:r>
    </w:p>
    <w:p w14:paraId="01DAC5C4" w14:textId="77777777" w:rsidR="00F774E1" w:rsidRPr="00863F06" w:rsidRDefault="00F774E1" w:rsidP="00784518">
      <w:pPr>
        <w:pStyle w:val="Heading4"/>
        <w:spacing w:before="120"/>
      </w:pPr>
      <w:r w:rsidRPr="00863F06">
        <w:t>Objectives</w:t>
      </w:r>
    </w:p>
    <w:p w14:paraId="40E1A1E1" w14:textId="7776BFFD" w:rsidR="00F774E1" w:rsidRPr="00863F06" w:rsidRDefault="00F774E1" w:rsidP="00784518">
      <w:pPr>
        <w:spacing w:before="120" w:after="0" w:line="240" w:lineRule="auto"/>
        <w:rPr>
          <w:sz w:val="22"/>
        </w:rPr>
      </w:pPr>
      <w:r w:rsidRPr="00863F06">
        <w:rPr>
          <w:sz w:val="22"/>
        </w:rPr>
        <w:t>The</w:t>
      </w:r>
      <w:r w:rsidRPr="00863F06" w:rsidDel="00D36D47">
        <w:rPr>
          <w:sz w:val="22"/>
        </w:rPr>
        <w:t xml:space="preserve"> </w:t>
      </w:r>
      <w:r w:rsidR="008E73F4" w:rsidRPr="002E76A7">
        <w:rPr>
          <w:bCs/>
          <w:sz w:val="22"/>
        </w:rPr>
        <w:t>Research Hubs scheme</w:t>
      </w:r>
      <w:r w:rsidRPr="00863F06">
        <w:rPr>
          <w:sz w:val="22"/>
        </w:rPr>
        <w:t xml:space="preserve"> </w:t>
      </w:r>
      <w:r w:rsidR="00D36D47" w:rsidRPr="00863F06">
        <w:rPr>
          <w:sz w:val="22"/>
        </w:rPr>
        <w:t xml:space="preserve">objectives </w:t>
      </w:r>
      <w:r w:rsidRPr="00863F06">
        <w:rPr>
          <w:sz w:val="22"/>
        </w:rPr>
        <w:t>are to:</w:t>
      </w:r>
    </w:p>
    <w:p w14:paraId="01A4F1EE" w14:textId="1E0E4BED" w:rsidR="006757C2" w:rsidRPr="008A7D98" w:rsidRDefault="006757C2" w:rsidP="00784518">
      <w:pPr>
        <w:pStyle w:val="GrantGuidelinesDotPoints"/>
        <w:numPr>
          <w:ilvl w:val="0"/>
          <w:numId w:val="34"/>
        </w:numPr>
        <w:spacing w:after="0" w:line="240" w:lineRule="auto"/>
        <w:rPr>
          <w:rFonts w:ascii="Arial" w:hAnsi="Arial"/>
        </w:rPr>
      </w:pPr>
      <w:r w:rsidRPr="008A7D98">
        <w:rPr>
          <w:rFonts w:ascii="Arial" w:hAnsi="Arial"/>
        </w:rPr>
        <w:t>support collaborative research projects between universities and organisations outside the Australian higher education sector that involve cutting-edge research on new technologies; and</w:t>
      </w:r>
    </w:p>
    <w:p w14:paraId="62001478" w14:textId="29A0BAEA" w:rsidR="00B66209" w:rsidRPr="00534E31" w:rsidRDefault="006757C2" w:rsidP="00784518">
      <w:pPr>
        <w:pStyle w:val="GrantGuidelinesDotPoints"/>
        <w:numPr>
          <w:ilvl w:val="0"/>
          <w:numId w:val="34"/>
        </w:numPr>
        <w:spacing w:after="0" w:line="240" w:lineRule="auto"/>
        <w:rPr>
          <w:rFonts w:ascii="Arial" w:hAnsi="Arial"/>
        </w:rPr>
      </w:pPr>
      <w:r w:rsidRPr="008A7D98">
        <w:rPr>
          <w:rFonts w:ascii="Arial" w:hAnsi="Arial"/>
        </w:rPr>
        <w:t>leverage national and international investment in targeted industry sectors, including from industry and other research end-users.</w:t>
      </w:r>
    </w:p>
    <w:p w14:paraId="49E0A818" w14:textId="44852DFD" w:rsidR="00B66209" w:rsidRDefault="00B66209" w:rsidP="00784518">
      <w:pPr>
        <w:spacing w:before="120" w:after="0" w:line="240" w:lineRule="auto"/>
        <w:rPr>
          <w:sz w:val="22"/>
        </w:rPr>
      </w:pPr>
      <w:r w:rsidRPr="00C966CE">
        <w:rPr>
          <w:sz w:val="22"/>
        </w:rPr>
        <w:t>The intended</w:t>
      </w:r>
      <w:r w:rsidRPr="007F47C1">
        <w:rPr>
          <w:sz w:val="22"/>
        </w:rPr>
        <w:t xml:space="preserve"> outcomes of the </w:t>
      </w:r>
      <w:r w:rsidRPr="00C966CE">
        <w:rPr>
          <w:sz w:val="22"/>
        </w:rPr>
        <w:t>Research Hubs scheme are:</w:t>
      </w:r>
    </w:p>
    <w:p w14:paraId="4A9D8E43" w14:textId="77777777" w:rsidR="00B66209" w:rsidRPr="00C966CE" w:rsidRDefault="00B66209" w:rsidP="00784518">
      <w:pPr>
        <w:spacing w:before="120" w:after="0" w:line="240" w:lineRule="auto"/>
        <w:ind w:firstLine="426"/>
        <w:rPr>
          <w:sz w:val="22"/>
        </w:rPr>
      </w:pPr>
      <w:r w:rsidRPr="00C966CE">
        <w:rPr>
          <w:sz w:val="22"/>
        </w:rPr>
        <w:t>a</w:t>
      </w:r>
      <w:r>
        <w:rPr>
          <w:sz w:val="22"/>
        </w:rPr>
        <w:t>)</w:t>
      </w:r>
      <w:r w:rsidRPr="00C966CE">
        <w:rPr>
          <w:sz w:val="22"/>
        </w:rPr>
        <w:tab/>
        <w:t>growth, productivity and competitiveness within the Industrial Transformation Priorities; and</w:t>
      </w:r>
    </w:p>
    <w:p w14:paraId="5FFD67E7" w14:textId="15EF10FB" w:rsidR="00F22053" w:rsidRDefault="00B66209" w:rsidP="008C52DC">
      <w:pPr>
        <w:spacing w:before="120" w:after="0" w:line="240" w:lineRule="auto"/>
        <w:ind w:firstLine="426"/>
        <w:rPr>
          <w:sz w:val="22"/>
        </w:rPr>
      </w:pPr>
      <w:r w:rsidRPr="00C966CE">
        <w:rPr>
          <w:sz w:val="22"/>
        </w:rPr>
        <w:t>b</w:t>
      </w:r>
      <w:r>
        <w:rPr>
          <w:sz w:val="22"/>
        </w:rPr>
        <w:t>)</w:t>
      </w:r>
      <w:r w:rsidRPr="00C966CE">
        <w:rPr>
          <w:sz w:val="22"/>
        </w:rPr>
        <w:tab/>
      </w:r>
      <w:r w:rsidRPr="007F47C1">
        <w:rPr>
          <w:sz w:val="22"/>
        </w:rPr>
        <w:t>economic, commercial</w:t>
      </w:r>
      <w:r w:rsidRPr="00C966CE">
        <w:rPr>
          <w:sz w:val="22"/>
        </w:rPr>
        <w:t xml:space="preserve"> and </w:t>
      </w:r>
      <w:r w:rsidRPr="007F47C1">
        <w:rPr>
          <w:sz w:val="22"/>
        </w:rPr>
        <w:t xml:space="preserve">social </w:t>
      </w:r>
      <w:r w:rsidRPr="00C966CE">
        <w:rPr>
          <w:sz w:val="22"/>
        </w:rPr>
        <w:t>transformation</w:t>
      </w:r>
      <w:r w:rsidRPr="007F47C1">
        <w:rPr>
          <w:sz w:val="22"/>
        </w:rPr>
        <w:t>.</w:t>
      </w:r>
    </w:p>
    <w:p w14:paraId="0F6B2B9A" w14:textId="77777777" w:rsidR="00F22053" w:rsidRDefault="00F22053">
      <w:pPr>
        <w:rPr>
          <w:sz w:val="22"/>
        </w:rPr>
      </w:pPr>
      <w:r>
        <w:rPr>
          <w:sz w:val="22"/>
        </w:rPr>
        <w:br w:type="page"/>
      </w:r>
    </w:p>
    <w:p w14:paraId="05A8A47F" w14:textId="0CC21F67" w:rsidR="00F774E1" w:rsidRPr="0009115F" w:rsidRDefault="009E6653" w:rsidP="00014F22">
      <w:pPr>
        <w:pStyle w:val="Heading4"/>
        <w:spacing w:before="120" w:after="120"/>
      </w:pPr>
      <w:r w:rsidRPr="0009115F">
        <w:lastRenderedPageBreak/>
        <w:t>Scoring Matrix</w:t>
      </w:r>
      <w:r w:rsidR="00F774E1" w:rsidRPr="0009115F">
        <w:t xml:space="preserve"> – </w:t>
      </w:r>
      <w:r w:rsidR="00BE17A7" w:rsidRPr="0009115F">
        <w:t>Industrial Transformation Research Hubs</w:t>
      </w:r>
    </w:p>
    <w:tbl>
      <w:tblPr>
        <w:tblStyle w:val="TableGrid2"/>
        <w:tblW w:w="10657" w:type="dxa"/>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755"/>
        <w:gridCol w:w="1906"/>
        <w:gridCol w:w="1670"/>
        <w:gridCol w:w="1906"/>
        <w:gridCol w:w="1907"/>
      </w:tblGrid>
      <w:tr w:rsidR="00ED6C10" w:rsidRPr="00863F06" w14:paraId="6BFC1F35" w14:textId="77777777" w:rsidTr="7F9F74C9">
        <w:trPr>
          <w:trHeight w:val="3089"/>
          <w:tblHeader/>
          <w:jc w:val="center"/>
        </w:trPr>
        <w:tc>
          <w:tcPr>
            <w:tcW w:w="14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9D6B2B">
            <w:pPr>
              <w:jc w:val="center"/>
              <w:rPr>
                <w:b/>
                <w:color w:val="000000"/>
                <w:sz w:val="22"/>
              </w:rPr>
            </w:pPr>
            <w:r w:rsidRPr="00863F06">
              <w:rPr>
                <w:b/>
                <w:color w:val="000000"/>
                <w:sz w:val="22"/>
              </w:rPr>
              <w:t>Assessment criterion</w:t>
            </w:r>
          </w:p>
        </w:tc>
        <w:tc>
          <w:tcPr>
            <w:tcW w:w="176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9D6B2B">
            <w:pPr>
              <w:jc w:val="center"/>
              <w:rPr>
                <w:b/>
                <w:color w:val="000000"/>
                <w:sz w:val="22"/>
              </w:rPr>
            </w:pPr>
            <w:r w:rsidRPr="00863F06">
              <w:rPr>
                <w:b/>
                <w:color w:val="000000"/>
                <w:sz w:val="22"/>
              </w:rPr>
              <w:t>(A)</w:t>
            </w:r>
          </w:p>
          <w:p w14:paraId="7011AE48" w14:textId="602B5262" w:rsidR="00CF7568" w:rsidRPr="00863F06" w:rsidRDefault="007B13FA" w:rsidP="009D6B2B">
            <w:pPr>
              <w:jc w:val="center"/>
              <w:rPr>
                <w:rFonts w:cs="Arial"/>
                <w:b/>
                <w:sz w:val="22"/>
                <w:shd w:val="clear" w:color="auto" w:fill="D9E2F3" w:themeFill="accent5" w:themeFillTint="33"/>
              </w:rPr>
            </w:pPr>
            <w:r w:rsidRPr="00863F06">
              <w:rPr>
                <w:rFonts w:cs="Arial"/>
                <w:b/>
                <w:sz w:val="22"/>
              </w:rPr>
              <w:t xml:space="preserve"> Outstanding</w:t>
            </w:r>
          </w:p>
          <w:p w14:paraId="06A0B6A8" w14:textId="194AA226" w:rsidR="00334060" w:rsidRDefault="00F774E1" w:rsidP="009D6B2B">
            <w:pPr>
              <w:jc w:val="center"/>
              <w:rPr>
                <w:rFonts w:cs="Arial"/>
                <w:sz w:val="22"/>
                <w:shd w:val="clear" w:color="auto" w:fill="D9E2F3" w:themeFill="accent5" w:themeFillTint="33"/>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xml:space="preserve">. </w:t>
            </w:r>
          </w:p>
          <w:p w14:paraId="720C8F7A" w14:textId="6EFD629E" w:rsidR="00F774E1" w:rsidRPr="00863F06" w:rsidRDefault="00CF6760" w:rsidP="009D6B2B">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191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9D6B2B">
            <w:pPr>
              <w:jc w:val="center"/>
              <w:rPr>
                <w:b/>
                <w:color w:val="000000"/>
                <w:sz w:val="22"/>
              </w:rPr>
            </w:pPr>
            <w:r w:rsidRPr="00863F06">
              <w:rPr>
                <w:b/>
                <w:color w:val="000000"/>
                <w:sz w:val="22"/>
              </w:rPr>
              <w:t>(B)</w:t>
            </w:r>
          </w:p>
          <w:p w14:paraId="454A8C9B" w14:textId="266AEC25" w:rsidR="00CF7568" w:rsidRPr="00863F06" w:rsidRDefault="004B04B2" w:rsidP="009D6B2B">
            <w:pPr>
              <w:jc w:val="center"/>
              <w:rPr>
                <w:rFonts w:cs="Arial"/>
                <w:b/>
                <w:sz w:val="22"/>
              </w:rPr>
            </w:pPr>
            <w:r w:rsidRPr="00863F06">
              <w:rPr>
                <w:rFonts w:cs="Arial"/>
                <w:b/>
                <w:sz w:val="22"/>
              </w:rPr>
              <w:t>Excellent</w:t>
            </w:r>
          </w:p>
          <w:p w14:paraId="18590693" w14:textId="4E8D4431" w:rsidR="00F774E1" w:rsidRPr="00863F06" w:rsidRDefault="00F774E1" w:rsidP="008C52DC">
            <w:pPr>
              <w:jc w:val="center"/>
              <w:rPr>
                <w:b/>
                <w:color w:val="000000"/>
                <w:sz w:val="22"/>
              </w:rPr>
            </w:pPr>
            <w:r w:rsidRPr="00863F06">
              <w:rPr>
                <w:rFonts w:cs="Arial"/>
                <w:sz w:val="22"/>
              </w:rPr>
              <w:t>Of high quality and strongly competitive</w:t>
            </w:r>
            <w:r w:rsidR="00CF6760" w:rsidRPr="00863F06">
              <w:rPr>
                <w:rFonts w:cs="Arial"/>
                <w:sz w:val="22"/>
              </w:rPr>
              <w:t>. Approximately 15% of Applications</w:t>
            </w:r>
            <w:r w:rsidRPr="00863F06">
              <w:rPr>
                <w:rFonts w:cs="Arial"/>
                <w:sz w:val="22"/>
              </w:rPr>
              <w:t xml:space="preserve"> should receive </w:t>
            </w:r>
            <w:r w:rsidR="009E6653" w:rsidRPr="00863F06">
              <w:rPr>
                <w:rFonts w:cs="Arial"/>
                <w:sz w:val="22"/>
              </w:rPr>
              <w:t>scores</w:t>
            </w:r>
            <w:r w:rsidRPr="00863F06">
              <w:rPr>
                <w:rFonts w:cs="Arial"/>
                <w:sz w:val="22"/>
              </w:rPr>
              <w:t xml:space="preserve"> in this band.</w:t>
            </w:r>
          </w:p>
        </w:tc>
        <w:tc>
          <w:tcPr>
            <w:tcW w:w="167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9D6B2B">
            <w:pPr>
              <w:jc w:val="center"/>
              <w:rPr>
                <w:b/>
                <w:color w:val="000000"/>
                <w:sz w:val="22"/>
              </w:rPr>
            </w:pPr>
            <w:r w:rsidRPr="00863F06">
              <w:rPr>
                <w:b/>
                <w:color w:val="000000"/>
                <w:sz w:val="22"/>
              </w:rPr>
              <w:t>(C)</w:t>
            </w:r>
          </w:p>
          <w:p w14:paraId="6FAD720E" w14:textId="25DC8ADF" w:rsidR="00F774E1" w:rsidRPr="00863F06" w:rsidRDefault="003F4F2F" w:rsidP="009D6B2B">
            <w:pPr>
              <w:jc w:val="center"/>
              <w:rPr>
                <w:b/>
                <w:color w:val="000000"/>
                <w:sz w:val="22"/>
              </w:rPr>
            </w:pPr>
            <w:r w:rsidRPr="008472F7">
              <w:rPr>
                <w:rFonts w:cs="Arial"/>
                <w:b/>
                <w:sz w:val="22"/>
              </w:rPr>
              <w:t>Very Good</w:t>
            </w:r>
            <w:r w:rsidRPr="008472F7">
              <w:rPr>
                <w:rFonts w:cs="Arial"/>
                <w:sz w:val="22"/>
              </w:rPr>
              <w:t xml:space="preserve"> </w:t>
            </w:r>
            <w:r w:rsidR="00F774E1" w:rsidRPr="00863F06">
              <w:rPr>
                <w:rFonts w:cs="Arial"/>
                <w:sz w:val="22"/>
              </w:rPr>
              <w:t>Interesting, sound and compelling</w:t>
            </w:r>
            <w:r w:rsidR="00CF6760" w:rsidRPr="00863F06">
              <w:rPr>
                <w:rFonts w:cs="Arial"/>
                <w:sz w:val="22"/>
              </w:rPr>
              <w:t>.</w:t>
            </w:r>
            <w:r w:rsidR="007D4351">
              <w:rPr>
                <w:rFonts w:cs="Arial"/>
                <w:sz w:val="22"/>
              </w:rPr>
              <w:t xml:space="preserve"> </w:t>
            </w:r>
            <w:r w:rsidR="00CF6760"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191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9D6B2B">
            <w:pPr>
              <w:jc w:val="center"/>
              <w:rPr>
                <w:b/>
                <w:color w:val="000000"/>
                <w:sz w:val="22"/>
              </w:rPr>
            </w:pPr>
            <w:r w:rsidRPr="00863F06">
              <w:rPr>
                <w:b/>
                <w:color w:val="000000"/>
                <w:sz w:val="22"/>
              </w:rPr>
              <w:t>(D)</w:t>
            </w:r>
          </w:p>
          <w:p w14:paraId="651446A6" w14:textId="209593C4" w:rsidR="000472EE" w:rsidRDefault="00CF7568" w:rsidP="009D6B2B">
            <w:pPr>
              <w:jc w:val="center"/>
              <w:rPr>
                <w:rFonts w:cs="Arial"/>
                <w:b/>
                <w:sz w:val="22"/>
              </w:rPr>
            </w:pPr>
            <w:r w:rsidRPr="00863F06">
              <w:rPr>
                <w:rFonts w:cs="Arial"/>
                <w:b/>
                <w:sz w:val="22"/>
              </w:rPr>
              <w:t>Good</w:t>
            </w:r>
          </w:p>
          <w:p w14:paraId="290281CF" w14:textId="0C09C2DB" w:rsidR="00DC2EEF" w:rsidRDefault="00F774E1" w:rsidP="009D6B2B">
            <w:pPr>
              <w:jc w:val="center"/>
              <w:rPr>
                <w:rFonts w:cs="Arial"/>
                <w:sz w:val="22"/>
              </w:rPr>
            </w:pPr>
            <w:r w:rsidRPr="00863F06">
              <w:rPr>
                <w:rFonts w:cs="Arial"/>
                <w:b/>
                <w:sz w:val="22"/>
              </w:rPr>
              <w:t xml:space="preserve"> </w:t>
            </w:r>
            <w:r w:rsidR="00436AD7" w:rsidRPr="00863F06">
              <w:rPr>
                <w:rFonts w:cs="Arial"/>
                <w:sz w:val="22"/>
              </w:rPr>
              <w:t>Sound</w:t>
            </w:r>
            <w:r w:rsidR="00BF2ADE">
              <w:rPr>
                <w:rFonts w:cs="Arial"/>
                <w:sz w:val="22"/>
              </w:rPr>
              <w:t>,</w:t>
            </w:r>
            <w:r w:rsidR="009D6B2B">
              <w:rPr>
                <w:rFonts w:cs="Arial"/>
                <w:sz w:val="22"/>
              </w:rPr>
              <w:t xml:space="preserve"> </w:t>
            </w:r>
            <w:r w:rsidR="00436AD7" w:rsidRPr="00863F06">
              <w:rPr>
                <w:rFonts w:cs="Arial"/>
                <w:sz w:val="22"/>
              </w:rPr>
              <w:t>but</w:t>
            </w:r>
            <w:r w:rsidRPr="00863F06">
              <w:rPr>
                <w:rFonts w:cs="Arial"/>
                <w:sz w:val="22"/>
              </w:rPr>
              <w:t xml:space="preserve"> lacks a compelling element</w:t>
            </w:r>
            <w:r w:rsidR="00CF6760" w:rsidRPr="00863F06">
              <w:rPr>
                <w:rFonts w:cs="Arial"/>
                <w:sz w:val="22"/>
              </w:rPr>
              <w:t>.</w:t>
            </w:r>
            <w:r w:rsidR="00DC2EEF">
              <w:rPr>
                <w:rFonts w:cs="Arial"/>
                <w:sz w:val="22"/>
              </w:rPr>
              <w:t xml:space="preserve"> </w:t>
            </w:r>
          </w:p>
          <w:p w14:paraId="74E7FEFA" w14:textId="3304E05D" w:rsidR="00F774E1" w:rsidRPr="00863F06" w:rsidRDefault="00CF6760" w:rsidP="009D6B2B">
            <w:pPr>
              <w:jc w:val="center"/>
              <w:rPr>
                <w:b/>
                <w:color w:val="000000"/>
                <w:sz w:val="22"/>
              </w:rPr>
            </w:pPr>
            <w:r w:rsidRPr="00863F06">
              <w:rPr>
                <w:rFonts w:cs="Arial"/>
                <w:sz w:val="22"/>
              </w:rPr>
              <w:t xml:space="preserve"> Approximately 35% of Applications</w:t>
            </w:r>
            <w:r w:rsidR="00F774E1" w:rsidRPr="00863F06">
              <w:rPr>
                <w:rFonts w:cs="Arial"/>
                <w:sz w:val="22"/>
              </w:rPr>
              <w:t xml:space="preserve"> are likely to fall into this band.</w:t>
            </w:r>
          </w:p>
        </w:tc>
        <w:tc>
          <w:tcPr>
            <w:tcW w:w="190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9D6B2B">
            <w:pPr>
              <w:ind w:right="175"/>
              <w:jc w:val="center"/>
              <w:rPr>
                <w:b/>
                <w:color w:val="000000"/>
                <w:sz w:val="22"/>
              </w:rPr>
            </w:pPr>
            <w:r w:rsidRPr="00863F06">
              <w:rPr>
                <w:b/>
                <w:color w:val="000000"/>
                <w:sz w:val="22"/>
              </w:rPr>
              <w:t>(E)</w:t>
            </w:r>
          </w:p>
          <w:p w14:paraId="3DBD3590" w14:textId="263FDEB0" w:rsidR="00CF7568" w:rsidRPr="00863F06" w:rsidRDefault="006F5042" w:rsidP="009D6B2B">
            <w:pPr>
              <w:ind w:right="175"/>
              <w:jc w:val="center"/>
              <w:rPr>
                <w:rFonts w:cs="Arial"/>
                <w:sz w:val="22"/>
              </w:rPr>
            </w:pPr>
            <w:r w:rsidRPr="008472F7">
              <w:rPr>
                <w:rFonts w:cs="Arial"/>
                <w:b/>
                <w:sz w:val="22"/>
              </w:rPr>
              <w:t>Uncompetitive</w:t>
            </w:r>
          </w:p>
          <w:p w14:paraId="0D435AB9" w14:textId="4F2CFD99" w:rsidR="00F774E1" w:rsidRPr="00863F06" w:rsidRDefault="00F774E1" w:rsidP="009D6B2B">
            <w:pPr>
              <w:ind w:right="175"/>
              <w:jc w:val="center"/>
              <w:rPr>
                <w:b/>
                <w:color w:val="000000"/>
                <w:sz w:val="22"/>
              </w:rPr>
            </w:pPr>
            <w:r w:rsidRPr="00863F06">
              <w:rPr>
                <w:rFonts w:cs="Arial"/>
                <w:sz w:val="22"/>
              </w:rPr>
              <w:t>Has significant weaknesses</w:t>
            </w:r>
            <w:r w:rsidR="00CF6760" w:rsidRPr="00863F06">
              <w:rPr>
                <w:rFonts w:cs="Arial"/>
                <w:sz w:val="22"/>
              </w:rPr>
              <w:t>. Approximately 20% of Applications</w:t>
            </w:r>
            <w:r w:rsidRPr="00863F06">
              <w:rPr>
                <w:rFonts w:cs="Arial"/>
                <w:sz w:val="22"/>
              </w:rPr>
              <w:t xml:space="preserve"> are likely to fall into this band.</w:t>
            </w:r>
          </w:p>
        </w:tc>
      </w:tr>
    </w:tbl>
    <w:p w14:paraId="29E1F50F" w14:textId="3975F8FE" w:rsidR="00007AC0" w:rsidRDefault="00BB15C8" w:rsidP="00014F22">
      <w:pPr>
        <w:pStyle w:val="Heading4"/>
        <w:spacing w:before="120" w:after="120"/>
      </w:pPr>
      <w:r w:rsidRPr="0009115F">
        <w:t xml:space="preserve">Assessment criteria </w:t>
      </w:r>
      <w:r w:rsidR="006D10BD">
        <w:t>–</w:t>
      </w:r>
      <w:r w:rsidRPr="0009115F">
        <w:t xml:space="preserve"> </w:t>
      </w:r>
      <w:r w:rsidR="00726376" w:rsidRPr="0009115F">
        <w:t>Industrial</w:t>
      </w:r>
      <w:r w:rsidR="006D10BD">
        <w:t xml:space="preserve"> </w:t>
      </w:r>
      <w:r w:rsidR="00726376" w:rsidRPr="0009115F">
        <w:t>Transformation Research Hubs</w:t>
      </w:r>
    </w:p>
    <w:tbl>
      <w:tblPr>
        <w:tblStyle w:val="TableGrid2"/>
        <w:tblW w:w="10566" w:type="dxa"/>
        <w:jc w:val="center"/>
        <w:tblLook w:val="04A0" w:firstRow="1" w:lastRow="0" w:firstColumn="1" w:lastColumn="0" w:noHBand="0" w:noVBand="1"/>
        <w:tblCaption w:val="Australian Laureate Fellowships selection criteria"/>
        <w:tblDescription w:val="Australian Laureate Fellowships selection criteria"/>
      </w:tblPr>
      <w:tblGrid>
        <w:gridCol w:w="1838"/>
        <w:gridCol w:w="8728"/>
      </w:tblGrid>
      <w:tr w:rsidR="007B015F" w:rsidRPr="00572761" w14:paraId="2C09143A" w14:textId="77777777" w:rsidTr="00C533BF">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DAFD6E" w14:textId="77777777" w:rsidR="007B015F" w:rsidRPr="00572761" w:rsidRDefault="007B015F" w:rsidP="00C533BF">
            <w:pPr>
              <w:rPr>
                <w:rFonts w:cs="Arial"/>
                <w:color w:val="000000"/>
                <w:sz w:val="22"/>
              </w:rPr>
            </w:pPr>
            <w:r w:rsidRPr="00572761">
              <w:rPr>
                <w:rFonts w:cs="Arial"/>
                <w:b/>
                <w:color w:val="000000"/>
                <w:sz w:val="22"/>
              </w:rPr>
              <w:t>Assessment criteria and weightings</w:t>
            </w:r>
          </w:p>
        </w:tc>
        <w:tc>
          <w:tcPr>
            <w:tcW w:w="872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03929E6" w14:textId="77777777" w:rsidR="007B015F" w:rsidRPr="00572761" w:rsidRDefault="007B015F" w:rsidP="00C533BF">
            <w:pPr>
              <w:rPr>
                <w:rFonts w:cs="Arial"/>
                <w:sz w:val="22"/>
              </w:rPr>
            </w:pPr>
            <w:r w:rsidRPr="00572761">
              <w:rPr>
                <w:b/>
                <w:color w:val="000000"/>
                <w:sz w:val="22"/>
              </w:rPr>
              <w:t>Assessment</w:t>
            </w:r>
            <w:r w:rsidRPr="00572761">
              <w:rPr>
                <w:rFonts w:cs="Arial"/>
                <w:b/>
                <w:sz w:val="22"/>
              </w:rPr>
              <w:t xml:space="preserve"> criteria details</w:t>
            </w:r>
          </w:p>
        </w:tc>
      </w:tr>
      <w:tr w:rsidR="007B015F" w:rsidRPr="00572761" w14:paraId="09E2C840" w14:textId="77777777" w:rsidTr="00C533BF">
        <w:trPr>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359CD56" w14:textId="77777777" w:rsidR="007B015F" w:rsidRPr="00572761" w:rsidRDefault="007B015F" w:rsidP="00C533BF">
            <w:pPr>
              <w:spacing w:after="120"/>
              <w:rPr>
                <w:rFonts w:cs="Arial"/>
                <w:color w:val="000000"/>
                <w:sz w:val="22"/>
              </w:rPr>
            </w:pPr>
            <w:bookmarkStart w:id="76" w:name="Title_4" w:colFirst="0" w:colLast="0"/>
            <w:r w:rsidRPr="00572761">
              <w:rPr>
                <w:rFonts w:cs="Arial"/>
                <w:sz w:val="22"/>
              </w:rPr>
              <w:t>Investigator</w:t>
            </w:r>
            <w:r>
              <w:rPr>
                <w:rFonts w:cs="Arial"/>
                <w:sz w:val="22"/>
              </w:rPr>
              <w:t>(s)</w:t>
            </w:r>
            <w:r w:rsidRPr="00572761">
              <w:rPr>
                <w:rFonts w:cs="Arial"/>
                <w:sz w:val="22"/>
              </w:rPr>
              <w:t>/</w:t>
            </w:r>
            <w:r>
              <w:rPr>
                <w:rFonts w:cs="Arial"/>
                <w:sz w:val="22"/>
              </w:rPr>
              <w:t xml:space="preserve"> </w:t>
            </w:r>
            <w:r w:rsidRPr="00572761">
              <w:rPr>
                <w:rFonts w:cs="Arial"/>
                <w:sz w:val="22"/>
              </w:rPr>
              <w:t>Capability 20%</w:t>
            </w:r>
          </w:p>
        </w:tc>
        <w:tc>
          <w:tcPr>
            <w:tcW w:w="8728" w:type="dxa"/>
            <w:tcBorders>
              <w:top w:val="single" w:sz="4" w:space="0" w:color="auto"/>
              <w:left w:val="single" w:sz="4" w:space="0" w:color="auto"/>
              <w:bottom w:val="single" w:sz="4" w:space="0" w:color="auto"/>
              <w:right w:val="single" w:sz="4" w:space="0" w:color="auto"/>
            </w:tcBorders>
          </w:tcPr>
          <w:p w14:paraId="5727436B" w14:textId="77777777" w:rsidR="007B015F" w:rsidRPr="00572761" w:rsidRDefault="007B015F" w:rsidP="00C533BF">
            <w:pPr>
              <w:pStyle w:val="GGAssessmentCritieratextplain"/>
              <w:spacing w:before="0" w:line="240" w:lineRule="auto"/>
              <w:ind w:left="167" w:hanging="167"/>
              <w:rPr>
                <w:rFonts w:ascii="Arial" w:hAnsi="Arial"/>
                <w:bCs w:val="0"/>
              </w:rPr>
            </w:pPr>
            <w:r w:rsidRPr="00572761">
              <w:rPr>
                <w:rFonts w:ascii="Arial" w:hAnsi="Arial"/>
                <w:bCs w:val="0"/>
              </w:rPr>
              <w:t xml:space="preserve">Describe the: </w:t>
            </w:r>
          </w:p>
          <w:p w14:paraId="18523E5C" w14:textId="7B7CA054" w:rsidR="007B015F" w:rsidRPr="00572761" w:rsidRDefault="007B015F" w:rsidP="007B015F">
            <w:pPr>
              <w:pStyle w:val="GGAssessmentCritieratextplain"/>
              <w:numPr>
                <w:ilvl w:val="0"/>
                <w:numId w:val="71"/>
              </w:numPr>
              <w:spacing w:before="0" w:line="240" w:lineRule="auto"/>
              <w:rPr>
                <w:rFonts w:ascii="Arial" w:hAnsi="Arial"/>
                <w:bCs w:val="0"/>
              </w:rPr>
            </w:pPr>
            <w:r w:rsidRPr="00572761">
              <w:rPr>
                <w:rFonts w:ascii="Arial" w:hAnsi="Arial"/>
                <w:bCs w:val="0"/>
              </w:rPr>
              <w:t>demonstrated Research Opportunity and Performance Evidence (ROPE) of the proposed team including</w:t>
            </w:r>
            <w:r w:rsidR="00291913">
              <w:rPr>
                <w:rFonts w:ascii="Arial" w:hAnsi="Arial"/>
                <w:bCs w:val="0"/>
              </w:rPr>
              <w:t xml:space="preserve"> evidence of</w:t>
            </w:r>
            <w:r w:rsidRPr="00572761">
              <w:rPr>
                <w:rFonts w:ascii="Arial" w:hAnsi="Arial"/>
                <w:bCs w:val="0"/>
              </w:rPr>
              <w:t>:</w:t>
            </w:r>
          </w:p>
          <w:p w14:paraId="262F04C6" w14:textId="771F9E4A" w:rsidR="007B015F" w:rsidRPr="00572761" w:rsidRDefault="007B015F" w:rsidP="007B015F">
            <w:pPr>
              <w:pStyle w:val="Bullet2"/>
              <w:numPr>
                <w:ilvl w:val="1"/>
                <w:numId w:val="70"/>
              </w:numPr>
              <w:spacing w:before="0" w:after="120"/>
              <w:ind w:left="1612" w:hanging="283"/>
              <w:rPr>
                <w:rFonts w:ascii="Arial" w:hAnsi="Arial" w:cs="Arial"/>
              </w:rPr>
            </w:pPr>
            <w:r w:rsidRPr="00572761">
              <w:rPr>
                <w:rFonts w:ascii="Arial" w:hAnsi="Arial" w:cs="Arial"/>
              </w:rPr>
              <w:t>experience in managing distributed and/or collaborative industrial and end-user focussed research;</w:t>
            </w:r>
          </w:p>
          <w:p w14:paraId="74D6DFFE" w14:textId="13086CC1" w:rsidR="007B015F" w:rsidRPr="00572761" w:rsidRDefault="007B015F" w:rsidP="007B015F">
            <w:pPr>
              <w:pStyle w:val="Bullet2"/>
              <w:numPr>
                <w:ilvl w:val="1"/>
                <w:numId w:val="70"/>
              </w:numPr>
              <w:spacing w:before="0" w:after="120"/>
              <w:ind w:left="1612" w:hanging="283"/>
              <w:rPr>
                <w:rFonts w:ascii="Arial" w:hAnsi="Arial" w:cs="Arial"/>
              </w:rPr>
            </w:pPr>
            <w:r w:rsidRPr="00572761">
              <w:rPr>
                <w:rFonts w:ascii="Arial" w:hAnsi="Arial" w:cs="Arial"/>
              </w:rPr>
              <w:t>significant outcomes on industry related projects; and</w:t>
            </w:r>
          </w:p>
          <w:p w14:paraId="725BF8B9" w14:textId="4540E2EF" w:rsidR="007B015F" w:rsidRPr="00572761" w:rsidRDefault="007B015F" w:rsidP="007B015F">
            <w:pPr>
              <w:pStyle w:val="Bullet2"/>
              <w:numPr>
                <w:ilvl w:val="1"/>
                <w:numId w:val="70"/>
              </w:numPr>
              <w:spacing w:before="0" w:after="120"/>
              <w:ind w:left="1612" w:hanging="283"/>
              <w:rPr>
                <w:rFonts w:ascii="Arial" w:hAnsi="Arial" w:cs="Arial"/>
              </w:rPr>
            </w:pPr>
            <w:r w:rsidRPr="00572761">
              <w:rPr>
                <w:rFonts w:ascii="Arial" w:hAnsi="Arial" w:cs="Arial"/>
              </w:rPr>
              <w:t>experience in and capacity to provide effective supervision, support and mentoring for HDR candidates and postdoctoral researchers over the life of the Research Hub.</w:t>
            </w:r>
          </w:p>
          <w:p w14:paraId="4D61CF50" w14:textId="77777777" w:rsidR="007B015F" w:rsidRPr="00572761" w:rsidRDefault="007B015F" w:rsidP="007B015F">
            <w:pPr>
              <w:pStyle w:val="Bullet2"/>
              <w:numPr>
                <w:ilvl w:val="1"/>
                <w:numId w:val="70"/>
              </w:numPr>
              <w:spacing w:before="0" w:after="120"/>
              <w:ind w:left="879" w:hanging="420"/>
              <w:rPr>
                <w:rFonts w:ascii="Arial" w:hAnsi="Arial" w:cs="Arial"/>
              </w:rPr>
            </w:pPr>
            <w:r w:rsidRPr="00572761">
              <w:rPr>
                <w:rFonts w:ascii="Arial" w:hAnsi="Arial" w:cs="Arial"/>
              </w:rPr>
              <w:t>appropriateness of the team research track record to achieve the Research Hub’s goals; and</w:t>
            </w:r>
          </w:p>
          <w:p w14:paraId="3C5AFE83" w14:textId="77777777" w:rsidR="007B015F" w:rsidRPr="00572761" w:rsidRDefault="007B015F" w:rsidP="007B015F">
            <w:pPr>
              <w:pStyle w:val="Bullet2"/>
              <w:numPr>
                <w:ilvl w:val="1"/>
                <w:numId w:val="70"/>
              </w:numPr>
              <w:spacing w:before="0" w:after="120"/>
              <w:ind w:left="879" w:hanging="420"/>
              <w:rPr>
                <w:rFonts w:cs="Arial"/>
                <w:color w:val="000000"/>
              </w:rPr>
            </w:pPr>
            <w:r w:rsidRPr="00572761">
              <w:rPr>
                <w:rFonts w:ascii="Arial" w:hAnsi="Arial" w:cs="Arial"/>
              </w:rPr>
              <w:t>time and capacity of the team to undertake and manage the proposed research in collaboration with the Partner Organisation(s).</w:t>
            </w:r>
          </w:p>
        </w:tc>
      </w:tr>
      <w:tr w:rsidR="007B015F" w:rsidRPr="00572761" w14:paraId="035D2916" w14:textId="77777777" w:rsidTr="00C533BF">
        <w:trPr>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C28FEDD" w14:textId="4834ED85" w:rsidR="007B015F" w:rsidRPr="00572761" w:rsidRDefault="007B015F" w:rsidP="00C533BF">
            <w:pPr>
              <w:pStyle w:val="ListParagraph"/>
              <w:spacing w:after="120"/>
              <w:ind w:left="22"/>
              <w:contextualSpacing w:val="0"/>
              <w:rPr>
                <w:rFonts w:cs="Arial"/>
                <w:color w:val="000000"/>
                <w:sz w:val="22"/>
              </w:rPr>
            </w:pPr>
            <w:r w:rsidRPr="00572761">
              <w:rPr>
                <w:rFonts w:cs="Arial"/>
                <w:color w:val="000000"/>
                <w:sz w:val="22"/>
              </w:rPr>
              <w:t>Project</w:t>
            </w:r>
            <w:r>
              <w:rPr>
                <w:rFonts w:cs="Arial"/>
                <w:color w:val="000000"/>
                <w:sz w:val="22"/>
              </w:rPr>
              <w:t xml:space="preserve"> Q</w:t>
            </w:r>
            <w:r w:rsidRPr="00572761">
              <w:rPr>
                <w:rFonts w:cs="Arial"/>
                <w:color w:val="000000"/>
                <w:sz w:val="22"/>
              </w:rPr>
              <w:t>uality and</w:t>
            </w:r>
            <w:r>
              <w:rPr>
                <w:rFonts w:cs="Arial"/>
                <w:color w:val="000000"/>
                <w:sz w:val="22"/>
              </w:rPr>
              <w:t xml:space="preserve"> I</w:t>
            </w:r>
            <w:r w:rsidRPr="00572761">
              <w:rPr>
                <w:rFonts w:cs="Arial"/>
                <w:color w:val="000000"/>
                <w:sz w:val="22"/>
              </w:rPr>
              <w:t>nnovation</w:t>
            </w:r>
            <w:r>
              <w:rPr>
                <w:rFonts w:cs="Arial"/>
                <w:color w:val="000000"/>
                <w:sz w:val="22"/>
              </w:rPr>
              <w:t xml:space="preserve"> </w:t>
            </w:r>
            <w:r w:rsidRPr="00572761">
              <w:rPr>
                <w:rFonts w:cs="Arial"/>
                <w:color w:val="000000"/>
                <w:sz w:val="22"/>
              </w:rPr>
              <w:t>30%</w:t>
            </w:r>
          </w:p>
          <w:p w14:paraId="2BC6464B" w14:textId="77777777" w:rsidR="007B015F" w:rsidRPr="00572761" w:rsidRDefault="007B015F" w:rsidP="00C533BF">
            <w:pPr>
              <w:spacing w:after="120"/>
              <w:rPr>
                <w:rFonts w:cs="Arial"/>
                <w:sz w:val="22"/>
              </w:rPr>
            </w:pPr>
          </w:p>
        </w:tc>
        <w:tc>
          <w:tcPr>
            <w:tcW w:w="8728" w:type="dxa"/>
            <w:tcBorders>
              <w:top w:val="single" w:sz="4" w:space="0" w:color="auto"/>
              <w:left w:val="single" w:sz="4" w:space="0" w:color="auto"/>
              <w:bottom w:val="single" w:sz="4" w:space="0" w:color="auto"/>
              <w:right w:val="single" w:sz="4" w:space="0" w:color="auto"/>
            </w:tcBorders>
          </w:tcPr>
          <w:p w14:paraId="70837533" w14:textId="77777777" w:rsidR="007B015F" w:rsidRPr="00572761" w:rsidRDefault="007B015F" w:rsidP="00C533BF">
            <w:pPr>
              <w:pStyle w:val="GGAssessmentCritieratextplain"/>
              <w:spacing w:before="0" w:line="240" w:lineRule="auto"/>
              <w:ind w:left="167" w:hanging="167"/>
              <w:rPr>
                <w:rFonts w:ascii="Arial" w:hAnsi="Arial"/>
              </w:rPr>
            </w:pPr>
            <w:r w:rsidRPr="00572761">
              <w:rPr>
                <w:rFonts w:ascii="Arial" w:hAnsi="Arial"/>
              </w:rPr>
              <w:t xml:space="preserve">Describe the extent to which the: </w:t>
            </w:r>
          </w:p>
          <w:p w14:paraId="7E340A14" w14:textId="77777777" w:rsidR="007B015F" w:rsidRPr="00572761" w:rsidRDefault="007B015F" w:rsidP="007B015F">
            <w:pPr>
              <w:pStyle w:val="GGAssessmentCritieratextplain"/>
              <w:numPr>
                <w:ilvl w:val="0"/>
                <w:numId w:val="71"/>
              </w:numPr>
              <w:spacing w:before="0" w:line="240" w:lineRule="auto"/>
              <w:rPr>
                <w:rFonts w:ascii="Arial" w:hAnsi="Arial"/>
                <w:bCs w:val="0"/>
              </w:rPr>
            </w:pPr>
            <w:r w:rsidRPr="00572761">
              <w:rPr>
                <w:rFonts w:ascii="Arial" w:hAnsi="Arial"/>
                <w:bCs w:val="0"/>
              </w:rPr>
              <w:t>aims, concepts, methods and outcomes will drive growth, productivity and competitiveness within relevant sectors;</w:t>
            </w:r>
          </w:p>
          <w:p w14:paraId="2D73987A" w14:textId="77777777" w:rsidR="007B015F" w:rsidRPr="00572761" w:rsidRDefault="007B015F" w:rsidP="007B015F">
            <w:pPr>
              <w:pStyle w:val="GGAssessmentCritieratextplain"/>
              <w:numPr>
                <w:ilvl w:val="0"/>
                <w:numId w:val="71"/>
              </w:numPr>
              <w:spacing w:before="0" w:line="240" w:lineRule="auto"/>
              <w:rPr>
                <w:rFonts w:ascii="Arial" w:hAnsi="Arial"/>
                <w:bCs w:val="0"/>
              </w:rPr>
            </w:pPr>
            <w:r w:rsidRPr="00572761">
              <w:rPr>
                <w:rFonts w:ascii="Arial" w:hAnsi="Arial"/>
                <w:bCs w:val="0"/>
              </w:rPr>
              <w:t>conceptual/theoretical framework is genuinely integrated, cross-disciplinary, innovative and original; and</w:t>
            </w:r>
          </w:p>
          <w:p w14:paraId="46AD59DC" w14:textId="77777777" w:rsidR="007B015F" w:rsidRPr="00572761" w:rsidRDefault="007B015F" w:rsidP="007B015F">
            <w:pPr>
              <w:pStyle w:val="GGAssessmentCritieratextplain"/>
              <w:numPr>
                <w:ilvl w:val="0"/>
                <w:numId w:val="71"/>
              </w:numPr>
              <w:spacing w:before="0" w:line="240" w:lineRule="auto"/>
              <w:rPr>
                <w:rFonts w:ascii="Arial" w:hAnsi="Arial"/>
                <w:bCs w:val="0"/>
              </w:rPr>
            </w:pPr>
            <w:r w:rsidRPr="00572761">
              <w:rPr>
                <w:rFonts w:ascii="Arial" w:hAnsi="Arial"/>
                <w:bCs w:val="0"/>
              </w:rPr>
              <w:t>project draws together high quality innovative national and international partnership(s) into an integrated Research Hub.</w:t>
            </w:r>
          </w:p>
        </w:tc>
      </w:tr>
      <w:tr w:rsidR="007B015F" w:rsidRPr="00572761" w14:paraId="4D518E94" w14:textId="77777777" w:rsidTr="00C533BF">
        <w:trPr>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27FDF481" w14:textId="77777777" w:rsidR="007B015F" w:rsidRPr="00572761" w:rsidRDefault="007B015F" w:rsidP="00C533BF">
            <w:pPr>
              <w:spacing w:after="120"/>
              <w:rPr>
                <w:sz w:val="22"/>
              </w:rPr>
            </w:pPr>
            <w:r w:rsidRPr="00572761">
              <w:rPr>
                <w:rFonts w:cs="Arial"/>
                <w:color w:val="000000"/>
                <w:sz w:val="22"/>
              </w:rPr>
              <w:t xml:space="preserve">Feasibility and Commitment </w:t>
            </w:r>
            <w:r>
              <w:rPr>
                <w:rFonts w:cs="Arial"/>
                <w:color w:val="000000"/>
                <w:sz w:val="22"/>
              </w:rPr>
              <w:t>2</w:t>
            </w:r>
            <w:r w:rsidRPr="00572761">
              <w:rPr>
                <w:rFonts w:cs="Arial"/>
                <w:color w:val="000000"/>
                <w:sz w:val="22"/>
              </w:rPr>
              <w:t>0%</w:t>
            </w:r>
          </w:p>
        </w:tc>
        <w:tc>
          <w:tcPr>
            <w:tcW w:w="8728" w:type="dxa"/>
            <w:tcBorders>
              <w:top w:val="single" w:sz="4" w:space="0" w:color="auto"/>
              <w:left w:val="single" w:sz="4" w:space="0" w:color="auto"/>
              <w:bottom w:val="single" w:sz="4" w:space="0" w:color="auto"/>
              <w:right w:val="single" w:sz="4" w:space="0" w:color="auto"/>
            </w:tcBorders>
          </w:tcPr>
          <w:p w14:paraId="5499C597" w14:textId="77777777" w:rsidR="007B015F" w:rsidRPr="00572761" w:rsidRDefault="007B015F" w:rsidP="00C533BF">
            <w:pPr>
              <w:pStyle w:val="GGAssessmentCriteria-"/>
              <w:numPr>
                <w:ilvl w:val="0"/>
                <w:numId w:val="0"/>
              </w:numPr>
              <w:spacing w:before="0" w:after="120" w:line="240" w:lineRule="auto"/>
              <w:rPr>
                <w:rFonts w:ascii="Arial" w:hAnsi="Arial" w:cs="Arial"/>
              </w:rPr>
            </w:pPr>
            <w:r w:rsidRPr="00572761">
              <w:rPr>
                <w:rFonts w:ascii="Arial" w:hAnsi="Arial"/>
              </w:rPr>
              <w:t>Describe the</w:t>
            </w:r>
            <w:r w:rsidRPr="00572761">
              <w:rPr>
                <w:rFonts w:ascii="Arial" w:hAnsi="Arial" w:cs="Arial"/>
              </w:rPr>
              <w:t>:</w:t>
            </w:r>
          </w:p>
          <w:p w14:paraId="2A3E0BB2" w14:textId="77777777" w:rsidR="007B015F" w:rsidRPr="00572761" w:rsidRDefault="007B015F" w:rsidP="007B015F">
            <w:pPr>
              <w:pStyle w:val="GGAssessmentCritieratextplain"/>
              <w:numPr>
                <w:ilvl w:val="0"/>
                <w:numId w:val="71"/>
              </w:numPr>
              <w:spacing w:before="0" w:line="240" w:lineRule="auto"/>
              <w:rPr>
                <w:rFonts w:ascii="Arial" w:hAnsi="Arial"/>
                <w:bCs w:val="0"/>
              </w:rPr>
            </w:pPr>
            <w:r w:rsidRPr="00572761">
              <w:rPr>
                <w:rFonts w:ascii="Arial" w:hAnsi="Arial"/>
                <w:bCs w:val="0"/>
              </w:rPr>
              <w:t xml:space="preserve">extent to which the </w:t>
            </w:r>
            <w:r w:rsidRPr="00572761">
              <w:rPr>
                <w:rFonts w:ascii="Arial" w:hAnsi="Arial"/>
              </w:rPr>
              <w:t xml:space="preserve">Research </w:t>
            </w:r>
            <w:r w:rsidRPr="00572761">
              <w:rPr>
                <w:rFonts w:ascii="Arial" w:hAnsi="Arial"/>
                <w:bCs w:val="0"/>
              </w:rPr>
              <w:t>Hub represents value for money;</w:t>
            </w:r>
          </w:p>
          <w:p w14:paraId="29537D56" w14:textId="77777777" w:rsidR="007B015F" w:rsidRPr="00572761" w:rsidRDefault="007B015F" w:rsidP="007B015F">
            <w:pPr>
              <w:pStyle w:val="GGAssessmentCritieratextplain"/>
              <w:numPr>
                <w:ilvl w:val="0"/>
                <w:numId w:val="71"/>
              </w:numPr>
              <w:spacing w:before="0" w:line="240" w:lineRule="auto"/>
              <w:rPr>
                <w:rFonts w:ascii="Arial" w:hAnsi="Arial"/>
              </w:rPr>
            </w:pPr>
            <w:r w:rsidRPr="00572761">
              <w:rPr>
                <w:rFonts w:ascii="Arial" w:hAnsi="Arial"/>
                <w:bCs w:val="0"/>
              </w:rPr>
              <w:t>appropriateness of the design of the Research Hub</w:t>
            </w:r>
            <w:r w:rsidRPr="00572761">
              <w:rPr>
                <w:rFonts w:ascii="Arial" w:hAnsi="Arial"/>
              </w:rPr>
              <w:t xml:space="preserve"> and </w:t>
            </w:r>
            <w:r w:rsidRPr="00572761">
              <w:rPr>
                <w:rFonts w:ascii="Arial" w:hAnsi="Arial"/>
                <w:bCs w:val="0"/>
              </w:rPr>
              <w:t>the expertise of the participants to ensure the project can be completed within the proposed budget and timeframe (</w:t>
            </w:r>
            <w:r w:rsidRPr="00572761">
              <w:rPr>
                <w:rFonts w:ascii="Arial" w:hAnsi="Arial"/>
              </w:rPr>
              <w:t>including</w:t>
            </w:r>
            <w:r w:rsidRPr="00572761">
              <w:rPr>
                <w:rFonts w:ascii="Arial" w:hAnsi="Arial"/>
                <w:bCs w:val="0"/>
              </w:rPr>
              <w:t xml:space="preserve"> identified risks and mitigation strategies);</w:t>
            </w:r>
          </w:p>
          <w:p w14:paraId="02FC25A3" w14:textId="77777777" w:rsidR="007B015F" w:rsidRPr="00572761" w:rsidRDefault="007B015F" w:rsidP="007B015F">
            <w:pPr>
              <w:pStyle w:val="GGAssessmentCritieratextplain"/>
              <w:numPr>
                <w:ilvl w:val="0"/>
                <w:numId w:val="71"/>
              </w:numPr>
              <w:spacing w:before="0" w:line="240" w:lineRule="auto"/>
              <w:rPr>
                <w:rFonts w:ascii="Arial" w:hAnsi="Arial"/>
                <w:bCs w:val="0"/>
              </w:rPr>
            </w:pPr>
            <w:r w:rsidRPr="00572761">
              <w:rPr>
                <w:rFonts w:ascii="Arial" w:hAnsi="Arial"/>
                <w:bCs w:val="0"/>
              </w:rPr>
              <w:t>proposed level of collaboration to support the</w:t>
            </w:r>
            <w:r w:rsidRPr="00572761">
              <w:rPr>
                <w:rFonts w:ascii="Arial" w:hAnsi="Arial"/>
              </w:rPr>
              <w:t xml:space="preserve"> research </w:t>
            </w:r>
            <w:r w:rsidRPr="00572761">
              <w:rPr>
                <w:rFonts w:ascii="Arial" w:hAnsi="Arial"/>
                <w:bCs w:val="0"/>
              </w:rPr>
              <w:t>project, including national and international networks and linkages;</w:t>
            </w:r>
          </w:p>
          <w:p w14:paraId="1E3C8614" w14:textId="77777777" w:rsidR="007B015F" w:rsidRPr="00572761" w:rsidRDefault="007B015F" w:rsidP="007B015F">
            <w:pPr>
              <w:pStyle w:val="GGAssessmentCritieratextplain"/>
              <w:numPr>
                <w:ilvl w:val="0"/>
                <w:numId w:val="71"/>
              </w:numPr>
              <w:spacing w:before="0" w:line="240" w:lineRule="auto"/>
              <w:rPr>
                <w:rFonts w:ascii="Arial" w:hAnsi="Arial"/>
              </w:rPr>
            </w:pPr>
            <w:r w:rsidRPr="00572761">
              <w:rPr>
                <w:rFonts w:ascii="Arial" w:hAnsi="Arial"/>
                <w:bCs w:val="0"/>
              </w:rPr>
              <w:t>high-quality intellectual support provided for the Research Hub by the</w:t>
            </w:r>
            <w:r w:rsidRPr="00572761">
              <w:rPr>
                <w:rFonts w:ascii="Arial" w:hAnsi="Arial"/>
              </w:rPr>
              <w:t xml:space="preserve"> research </w:t>
            </w:r>
            <w:r w:rsidRPr="00572761">
              <w:rPr>
                <w:rFonts w:ascii="Arial" w:hAnsi="Arial"/>
                <w:bCs w:val="0"/>
              </w:rPr>
              <w:t>environment of the participating organisations;</w:t>
            </w:r>
          </w:p>
          <w:p w14:paraId="12F07906" w14:textId="77777777" w:rsidR="007B015F" w:rsidRPr="00572761" w:rsidRDefault="007B015F" w:rsidP="007B015F">
            <w:pPr>
              <w:pStyle w:val="GGAssessmentCritieratextplain"/>
              <w:numPr>
                <w:ilvl w:val="0"/>
                <w:numId w:val="71"/>
              </w:numPr>
              <w:spacing w:before="0" w:line="240" w:lineRule="auto"/>
              <w:rPr>
                <w:rFonts w:ascii="Arial" w:hAnsi="Arial"/>
                <w:bCs w:val="0"/>
              </w:rPr>
            </w:pPr>
            <w:r w:rsidRPr="00572761">
              <w:rPr>
                <w:rFonts w:ascii="Arial" w:hAnsi="Arial"/>
                <w:bCs w:val="0"/>
              </w:rPr>
              <w:t>availability of and access to the necessary facilities required to support the proposed research (physical, technical, access to infrastructure, etc);</w:t>
            </w:r>
          </w:p>
          <w:p w14:paraId="2E5F97CC" w14:textId="77777777" w:rsidR="007B015F" w:rsidRPr="00572761" w:rsidRDefault="007B015F" w:rsidP="007B015F">
            <w:pPr>
              <w:pStyle w:val="GGAssessmentCritieratextplain"/>
              <w:numPr>
                <w:ilvl w:val="0"/>
                <w:numId w:val="71"/>
              </w:numPr>
              <w:spacing w:before="0" w:line="240" w:lineRule="auto"/>
              <w:rPr>
                <w:rFonts w:ascii="Arial" w:hAnsi="Arial"/>
                <w:bCs w:val="0"/>
              </w:rPr>
            </w:pPr>
            <w:r w:rsidRPr="00572761">
              <w:rPr>
                <w:rFonts w:ascii="Arial" w:hAnsi="Arial"/>
                <w:bCs w:val="0"/>
              </w:rPr>
              <w:lastRenderedPageBreak/>
              <w:t>commitment by each Partner Organisation(s) to collaboration in the Research Hub;</w:t>
            </w:r>
          </w:p>
          <w:p w14:paraId="244F44ED" w14:textId="77777777" w:rsidR="007B015F" w:rsidRPr="00572761" w:rsidRDefault="007B015F" w:rsidP="007B015F">
            <w:pPr>
              <w:pStyle w:val="GGAssessmentCritieratextplain"/>
              <w:numPr>
                <w:ilvl w:val="0"/>
                <w:numId w:val="71"/>
              </w:numPr>
              <w:spacing w:before="0" w:line="240" w:lineRule="auto"/>
              <w:rPr>
                <w:rFonts w:ascii="Arial" w:hAnsi="Arial"/>
                <w:bCs w:val="0"/>
              </w:rPr>
            </w:pPr>
            <w:r w:rsidRPr="00572761">
              <w:rPr>
                <w:rFonts w:ascii="Arial" w:hAnsi="Arial"/>
                <w:bCs w:val="0"/>
              </w:rPr>
              <w:t>adequacy of the budget, including cash and in-kind Contributions pledged by participating organisations; and</w:t>
            </w:r>
          </w:p>
          <w:p w14:paraId="10140D72" w14:textId="77777777" w:rsidR="007B015F" w:rsidRPr="00572761" w:rsidRDefault="007B015F" w:rsidP="007B015F">
            <w:pPr>
              <w:pStyle w:val="GGAssessmentCritieratextplain"/>
              <w:numPr>
                <w:ilvl w:val="0"/>
                <w:numId w:val="71"/>
              </w:numPr>
              <w:spacing w:before="0" w:line="240" w:lineRule="auto"/>
              <w:rPr>
                <w:rFonts w:ascii="Arial" w:hAnsi="Arial"/>
                <w:bCs w:val="0"/>
              </w:rPr>
            </w:pPr>
            <w:r w:rsidRPr="00572761">
              <w:rPr>
                <w:rFonts w:ascii="Arial" w:hAnsi="Arial"/>
                <w:bCs w:val="0"/>
              </w:rPr>
              <w:t>extent to which the proposed Research Hub engages, and will continue to engage, meaningfully with the relevant industry experts.</w:t>
            </w:r>
          </w:p>
          <w:p w14:paraId="6C547D9E" w14:textId="77777777" w:rsidR="007B015F" w:rsidRPr="00572761" w:rsidRDefault="007B015F" w:rsidP="00C533BF">
            <w:pPr>
              <w:pStyle w:val="GrantGuidelinesDotPoints"/>
              <w:numPr>
                <w:ilvl w:val="0"/>
                <w:numId w:val="0"/>
              </w:numPr>
              <w:spacing w:before="0" w:line="240" w:lineRule="auto"/>
              <w:ind w:left="299"/>
              <w:rPr>
                <w:rFonts w:ascii="Arial" w:eastAsiaTheme="minorHAnsi" w:hAnsi="Arial"/>
                <w:u w:val="single"/>
              </w:rPr>
            </w:pPr>
            <w:r w:rsidRPr="00572761">
              <w:rPr>
                <w:rFonts w:ascii="Arial" w:eastAsiaTheme="minorHAnsi" w:hAnsi="Arial"/>
                <w:u w:val="single"/>
              </w:rPr>
              <w:t>If the project involves Aboriginal and/or Torres Strait Islander research, additional criteria include:</w:t>
            </w:r>
          </w:p>
          <w:p w14:paraId="006400E0" w14:textId="77777777" w:rsidR="007B015F" w:rsidRPr="00572761" w:rsidRDefault="007B015F" w:rsidP="007B015F">
            <w:pPr>
              <w:pStyle w:val="GGAssessmentCritieratextplain"/>
              <w:numPr>
                <w:ilvl w:val="0"/>
                <w:numId w:val="71"/>
              </w:numPr>
              <w:spacing w:before="0" w:line="240" w:lineRule="auto"/>
              <w:rPr>
                <w:rFonts w:ascii="Arial" w:hAnsi="Arial"/>
              </w:rPr>
            </w:pPr>
            <w:r w:rsidRPr="00572761">
              <w:rPr>
                <w:rFonts w:ascii="Arial" w:hAnsi="Arial"/>
                <w:bCs w:val="0"/>
              </w:rPr>
              <w:t>The project’s level of collaboration, engagement, relationship building and benefit sharing with Aboriginal and Torres Strait Islander Peoples, and First Nations Organisations and Communities;</w:t>
            </w:r>
          </w:p>
          <w:p w14:paraId="17824933" w14:textId="77777777" w:rsidR="007B015F" w:rsidRPr="00572761" w:rsidRDefault="007B015F" w:rsidP="007B015F">
            <w:pPr>
              <w:pStyle w:val="GGAssessmentCritieratextplain"/>
              <w:numPr>
                <w:ilvl w:val="0"/>
                <w:numId w:val="71"/>
              </w:numPr>
              <w:spacing w:before="0" w:line="240" w:lineRule="auto"/>
              <w:rPr>
                <w:rFonts w:ascii="Arial" w:hAnsi="Arial"/>
              </w:rPr>
            </w:pPr>
            <w:r w:rsidRPr="00572761">
              <w:rPr>
                <w:rFonts w:ascii="Arial" w:hAnsi="Arial"/>
                <w:bCs w:val="0"/>
              </w:rPr>
              <w:t>The project’s strategy and mechanisms for Indigenous</w:t>
            </w:r>
            <w:r w:rsidRPr="00572761">
              <w:rPr>
                <w:rFonts w:ascii="Arial" w:hAnsi="Arial"/>
              </w:rPr>
              <w:t xml:space="preserve"> research capacity </w:t>
            </w:r>
            <w:r w:rsidRPr="00572761">
              <w:rPr>
                <w:rFonts w:ascii="Arial" w:hAnsi="Arial"/>
                <w:bCs w:val="0"/>
              </w:rPr>
              <w:t>building within the project;</w:t>
            </w:r>
          </w:p>
          <w:p w14:paraId="7C3EE95D" w14:textId="77777777" w:rsidR="007B015F" w:rsidRPr="00572761" w:rsidRDefault="007B015F" w:rsidP="007B015F">
            <w:pPr>
              <w:pStyle w:val="GGAssessmentCritieratextplain"/>
              <w:numPr>
                <w:ilvl w:val="0"/>
                <w:numId w:val="71"/>
              </w:numPr>
              <w:spacing w:before="0" w:line="240" w:lineRule="auto"/>
              <w:rPr>
                <w:rFonts w:ascii="Arial" w:hAnsi="Arial"/>
              </w:rPr>
            </w:pPr>
            <w:r w:rsidRPr="00572761">
              <w:rPr>
                <w:rFonts w:ascii="Arial" w:hAnsi="Arial"/>
                <w:bCs w:val="0"/>
              </w:rPr>
              <w:t xml:space="preserve">The project’s level of internal leadership of Indigenous research; </w:t>
            </w:r>
          </w:p>
          <w:p w14:paraId="148B9A11" w14:textId="77777777" w:rsidR="007B015F" w:rsidRPr="00572761" w:rsidRDefault="007B015F" w:rsidP="007B015F">
            <w:pPr>
              <w:pStyle w:val="GGAssessmentCritieratextplain"/>
              <w:numPr>
                <w:ilvl w:val="0"/>
                <w:numId w:val="71"/>
              </w:numPr>
              <w:spacing w:before="0" w:line="240" w:lineRule="auto"/>
              <w:rPr>
                <w:rFonts w:ascii="Arial" w:hAnsi="Arial"/>
              </w:rPr>
            </w:pPr>
            <w:r w:rsidRPr="00572761">
              <w:rPr>
                <w:rFonts w:ascii="Arial" w:hAnsi="Arial"/>
                <w:bCs w:val="0"/>
              </w:rPr>
              <w:t xml:space="preserve">The project’s adherence to </w:t>
            </w:r>
            <w:hyperlink r:id="rId48" w:history="1">
              <w:r w:rsidRPr="00453649">
                <w:rPr>
                  <w:rFonts w:ascii="Arial" w:hAnsi="Arial"/>
                  <w:bCs w:val="0"/>
                  <w:color w:val="0000FF"/>
                  <w:u w:val="single"/>
                </w:rPr>
                <w:t>the Australian Indigenous Data Sovereignty Principles</w:t>
              </w:r>
            </w:hyperlink>
            <w:r w:rsidRPr="00BB1074">
              <w:rPr>
                <w:rFonts w:ascii="Arial" w:hAnsi="Arial"/>
                <w:bCs w:val="0"/>
                <w:color w:val="0000FF"/>
              </w:rPr>
              <w:t xml:space="preserve"> </w:t>
            </w:r>
            <w:r>
              <w:rPr>
                <w:rFonts w:ascii="Arial" w:hAnsi="Arial"/>
                <w:bCs w:val="0"/>
              </w:rPr>
              <w:t>(2018);</w:t>
            </w:r>
            <w:r w:rsidRPr="00572761">
              <w:rPr>
                <w:rFonts w:ascii="Arial" w:hAnsi="Arial"/>
                <w:bCs w:val="0"/>
              </w:rPr>
              <w:t xml:space="preserve"> and</w:t>
            </w:r>
          </w:p>
          <w:p w14:paraId="4AA23ED7" w14:textId="77777777" w:rsidR="007B015F" w:rsidRPr="00572761" w:rsidRDefault="007B015F" w:rsidP="007B015F">
            <w:pPr>
              <w:pStyle w:val="GGAssessmentCritieratextplain"/>
              <w:numPr>
                <w:ilvl w:val="0"/>
                <w:numId w:val="71"/>
              </w:numPr>
              <w:spacing w:before="0" w:line="240" w:lineRule="auto"/>
              <w:rPr>
                <w:rFonts w:ascii="Arial" w:hAnsi="Arial"/>
              </w:rPr>
            </w:pPr>
            <w:r w:rsidRPr="00572761">
              <w:rPr>
                <w:rFonts w:ascii="Arial" w:hAnsi="Arial"/>
                <w:bCs w:val="0"/>
              </w:rPr>
              <w:t xml:space="preserve">The project’s understanding of, and proposed strategies to adhere to, the </w:t>
            </w:r>
            <w:hyperlink r:id="rId49" w:history="1">
              <w:r w:rsidRPr="00453649">
                <w:rPr>
                  <w:rFonts w:ascii="Arial" w:hAnsi="Arial"/>
                  <w:bCs w:val="0"/>
                  <w:color w:val="0000FF"/>
                  <w:u w:val="single"/>
                </w:rPr>
                <w:t>AIATSIS Code of Ethics for Aboriginal and Torres Strait Islander Research</w:t>
              </w:r>
            </w:hyperlink>
            <w:r>
              <w:rPr>
                <w:rFonts w:ascii="Arial" w:hAnsi="Arial"/>
                <w:bCs w:val="0"/>
              </w:rPr>
              <w:t xml:space="preserve"> (2020)</w:t>
            </w:r>
            <w:r w:rsidRPr="00572761">
              <w:rPr>
                <w:rFonts w:ascii="Arial" w:hAnsi="Arial"/>
                <w:bCs w:val="0"/>
              </w:rPr>
              <w:t xml:space="preserve"> and </w:t>
            </w:r>
            <w:hyperlink r:id="rId50" w:history="1">
              <w:r w:rsidRPr="00453649">
                <w:rPr>
                  <w:rFonts w:ascii="Arial" w:hAnsi="Arial"/>
                  <w:bCs w:val="0"/>
                  <w:color w:val="0000FF"/>
                  <w:u w:val="single"/>
                </w:rPr>
                <w:t>NHMRC’s guidelines on Ethical conduct in research with Aboriginal and Torres Strait Islander Peoples and communities</w:t>
              </w:r>
            </w:hyperlink>
            <w:r>
              <w:rPr>
                <w:rFonts w:ascii="Arial" w:hAnsi="Arial"/>
                <w:bCs w:val="0"/>
              </w:rPr>
              <w:t xml:space="preserve"> (2018)</w:t>
            </w:r>
            <w:r w:rsidRPr="00572761">
              <w:rPr>
                <w:rFonts w:ascii="Arial" w:hAnsi="Arial"/>
              </w:rPr>
              <w:t>.</w:t>
            </w:r>
          </w:p>
        </w:tc>
      </w:tr>
      <w:bookmarkEnd w:id="76"/>
      <w:tr w:rsidR="007B015F" w:rsidRPr="00572761" w14:paraId="1E969492" w14:textId="77777777" w:rsidTr="00C533BF">
        <w:trPr>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D7A0C0" w14:textId="77777777" w:rsidR="007B015F" w:rsidRPr="00572761" w:rsidRDefault="007B015F" w:rsidP="00C533BF">
            <w:pPr>
              <w:pStyle w:val="ListParagraph"/>
              <w:spacing w:after="120"/>
              <w:ind w:left="0"/>
              <w:contextualSpacing w:val="0"/>
              <w:rPr>
                <w:rFonts w:cs="Arial"/>
                <w:sz w:val="22"/>
              </w:rPr>
            </w:pPr>
            <w:r w:rsidRPr="00572761">
              <w:rPr>
                <w:rFonts w:cs="Arial"/>
                <w:color w:val="000000"/>
                <w:sz w:val="22"/>
              </w:rPr>
              <w:lastRenderedPageBreak/>
              <w:t>Benefi</w:t>
            </w:r>
            <w:r>
              <w:rPr>
                <w:rFonts w:cs="Arial"/>
                <w:color w:val="000000"/>
                <w:sz w:val="22"/>
              </w:rPr>
              <w:t xml:space="preserve">t </w:t>
            </w:r>
            <w:r w:rsidRPr="00572761">
              <w:rPr>
                <w:rFonts w:cs="Arial"/>
                <w:color w:val="000000"/>
                <w:sz w:val="22"/>
              </w:rPr>
              <w:t>30%</w:t>
            </w:r>
          </w:p>
        </w:tc>
        <w:tc>
          <w:tcPr>
            <w:tcW w:w="8728" w:type="dxa"/>
            <w:tcBorders>
              <w:top w:val="single" w:sz="4" w:space="0" w:color="auto"/>
              <w:left w:val="single" w:sz="4" w:space="0" w:color="auto"/>
              <w:bottom w:val="single" w:sz="4" w:space="0" w:color="auto"/>
              <w:right w:val="single" w:sz="4" w:space="0" w:color="auto"/>
            </w:tcBorders>
          </w:tcPr>
          <w:p w14:paraId="073ECF8D" w14:textId="77777777" w:rsidR="007B015F" w:rsidRPr="00572761" w:rsidRDefault="007B015F" w:rsidP="00C533BF">
            <w:pPr>
              <w:pStyle w:val="GGAssessmentCriteria-"/>
              <w:numPr>
                <w:ilvl w:val="0"/>
                <w:numId w:val="0"/>
              </w:numPr>
              <w:spacing w:before="0" w:after="120" w:line="240" w:lineRule="auto"/>
              <w:rPr>
                <w:rFonts w:ascii="Arial" w:hAnsi="Arial" w:cs="Arial"/>
                <w:b/>
              </w:rPr>
            </w:pPr>
            <w:r w:rsidRPr="00572761">
              <w:rPr>
                <w:rFonts w:ascii="Arial" w:hAnsi="Arial" w:cs="Arial"/>
              </w:rPr>
              <w:t>Describe:</w:t>
            </w:r>
          </w:p>
          <w:p w14:paraId="0FAD19FC" w14:textId="77777777" w:rsidR="007B015F" w:rsidRPr="00572761" w:rsidRDefault="007B015F" w:rsidP="007B015F">
            <w:pPr>
              <w:pStyle w:val="GGAssessmentCritieratextplain"/>
              <w:numPr>
                <w:ilvl w:val="0"/>
                <w:numId w:val="71"/>
              </w:numPr>
              <w:spacing w:before="0" w:line="240" w:lineRule="auto"/>
              <w:rPr>
                <w:rFonts w:ascii="Arial" w:hAnsi="Arial"/>
              </w:rPr>
            </w:pPr>
            <w:r w:rsidRPr="00572761">
              <w:rPr>
                <w:rFonts w:ascii="Arial" w:hAnsi="Arial"/>
                <w:bCs w:val="0"/>
              </w:rPr>
              <w:t xml:space="preserve">the extent to which the research clearly addresses one or more of the Industrial Transformation Priorities; </w:t>
            </w:r>
          </w:p>
          <w:p w14:paraId="7ECA9024" w14:textId="77777777" w:rsidR="007B015F" w:rsidRPr="00572761" w:rsidRDefault="007B015F" w:rsidP="007B015F">
            <w:pPr>
              <w:pStyle w:val="GGAssessmentCritieratextplain"/>
              <w:numPr>
                <w:ilvl w:val="0"/>
                <w:numId w:val="71"/>
              </w:numPr>
              <w:spacing w:before="0" w:line="240" w:lineRule="auto"/>
              <w:rPr>
                <w:rFonts w:ascii="Arial" w:hAnsi="Arial"/>
              </w:rPr>
            </w:pPr>
            <w:r w:rsidRPr="00572761">
              <w:rPr>
                <w:rFonts w:ascii="Arial" w:hAnsi="Arial"/>
                <w:bCs w:val="0"/>
              </w:rPr>
              <w:t>the economic, commercial, environmental, social and/or cultural benefits for relevant Australian research end-users (including relevant industry and manufacturing sectors);</w:t>
            </w:r>
          </w:p>
          <w:p w14:paraId="3C08ACBD" w14:textId="77777777" w:rsidR="007B015F" w:rsidRPr="00572761" w:rsidRDefault="007B015F" w:rsidP="007B015F">
            <w:pPr>
              <w:pStyle w:val="GGAssessmentCritieratextplain"/>
              <w:numPr>
                <w:ilvl w:val="0"/>
                <w:numId w:val="71"/>
              </w:numPr>
              <w:spacing w:before="0" w:line="240" w:lineRule="auto"/>
              <w:rPr>
                <w:rFonts w:ascii="Arial" w:hAnsi="Arial"/>
              </w:rPr>
            </w:pPr>
            <w:r w:rsidRPr="00572761">
              <w:rPr>
                <w:rFonts w:ascii="Arial" w:hAnsi="Arial"/>
                <w:bCs w:val="0"/>
              </w:rPr>
              <w:t>the extent to which the proposed Research Hub supports clearly identified market opportunity(ies) and intended transformation for Australian industry or other end users;</w:t>
            </w:r>
          </w:p>
          <w:p w14:paraId="33D7ABA6" w14:textId="77777777" w:rsidR="007B015F" w:rsidRPr="00572761" w:rsidRDefault="007B015F" w:rsidP="007B015F">
            <w:pPr>
              <w:pStyle w:val="GGAssessmentCritieratextplain"/>
              <w:numPr>
                <w:ilvl w:val="0"/>
                <w:numId w:val="71"/>
              </w:numPr>
              <w:spacing w:before="0" w:line="240" w:lineRule="auto"/>
              <w:rPr>
                <w:rFonts w:ascii="Arial" w:hAnsi="Arial"/>
              </w:rPr>
            </w:pPr>
            <w:r w:rsidRPr="00572761">
              <w:rPr>
                <w:rFonts w:ascii="Arial" w:hAnsi="Arial"/>
                <w:bCs w:val="0"/>
              </w:rPr>
              <w:t>the extent to which the proposed Research Hub will build research capacity in the Partner Organisation(s);</w:t>
            </w:r>
          </w:p>
          <w:p w14:paraId="73E0C2BD" w14:textId="77777777" w:rsidR="007B015F" w:rsidRPr="00572761" w:rsidRDefault="007B015F" w:rsidP="007B015F">
            <w:pPr>
              <w:pStyle w:val="GGAssessmentCritieratextplain"/>
              <w:numPr>
                <w:ilvl w:val="0"/>
                <w:numId w:val="71"/>
              </w:numPr>
              <w:spacing w:before="0" w:line="240" w:lineRule="auto"/>
              <w:rPr>
                <w:rFonts w:ascii="Arial" w:hAnsi="Arial"/>
              </w:rPr>
            </w:pPr>
            <w:r w:rsidRPr="00572761">
              <w:rPr>
                <w:rFonts w:ascii="Arial" w:hAnsi="Arial"/>
                <w:bCs w:val="0"/>
              </w:rPr>
              <w:t>the extent to which there are adequate strategies to encourage dissemination, promotion, and the commercialisation of research outcomes;</w:t>
            </w:r>
          </w:p>
          <w:p w14:paraId="109BB8C9" w14:textId="77777777" w:rsidR="007B015F" w:rsidRPr="00572761" w:rsidRDefault="007B015F" w:rsidP="007B015F">
            <w:pPr>
              <w:pStyle w:val="GGAssessmentCritieratextplain"/>
              <w:numPr>
                <w:ilvl w:val="0"/>
                <w:numId w:val="71"/>
              </w:numPr>
              <w:spacing w:before="0" w:line="240" w:lineRule="auto"/>
              <w:rPr>
                <w:rFonts w:ascii="Arial" w:hAnsi="Arial"/>
              </w:rPr>
            </w:pPr>
            <w:r w:rsidRPr="00572761">
              <w:rPr>
                <w:rFonts w:ascii="Arial" w:hAnsi="Arial"/>
                <w:bCs w:val="0"/>
              </w:rPr>
              <w:t>the potential contribution of the proposed research to addressing the needs of industries and communities as articulated in Australia’s Industrial Transformation Priorities; and</w:t>
            </w:r>
          </w:p>
          <w:p w14:paraId="410CAEB1" w14:textId="77777777" w:rsidR="007B015F" w:rsidRPr="00572761" w:rsidRDefault="007B015F" w:rsidP="007B015F">
            <w:pPr>
              <w:pStyle w:val="GGAssessmentCritieratextplain"/>
              <w:numPr>
                <w:ilvl w:val="0"/>
                <w:numId w:val="71"/>
              </w:numPr>
              <w:spacing w:before="0" w:line="240" w:lineRule="auto"/>
              <w:rPr>
                <w:rFonts w:ascii="Arial" w:hAnsi="Arial"/>
                <w:bCs w:val="0"/>
              </w:rPr>
            </w:pPr>
            <w:r w:rsidRPr="00572761">
              <w:rPr>
                <w:rFonts w:ascii="Arial" w:hAnsi="Arial"/>
                <w:bCs w:val="0"/>
              </w:rPr>
              <w:t>where relevant, the extent to which the applicants have identified the freedom to operate in the Intellectual Property and patent landscape to enable future benefits to industry.</w:t>
            </w:r>
          </w:p>
        </w:tc>
      </w:tr>
    </w:tbl>
    <w:p w14:paraId="427B1247" w14:textId="77777777" w:rsidR="00F22053" w:rsidRDefault="00F22053">
      <w:pPr>
        <w:rPr>
          <w:rFonts w:ascii="Arial Bold" w:eastAsiaTheme="majorEastAsia" w:hAnsi="Arial Bold" w:cstheme="majorBidi" w:hint="eastAsia"/>
          <w:color w:val="1F4D78" w:themeColor="accent1" w:themeShade="7F"/>
          <w:sz w:val="28"/>
          <w:szCs w:val="28"/>
        </w:rPr>
      </w:pPr>
      <w:bookmarkStart w:id="77" w:name="_Future_Fellowships_(FT)"/>
      <w:bookmarkStart w:id="78" w:name="_Future_Fellowships_(FT18)"/>
      <w:bookmarkStart w:id="79" w:name="_Toc494357538"/>
      <w:bookmarkStart w:id="80" w:name="_Toc476659965"/>
      <w:bookmarkStart w:id="81" w:name="_Toc508101630"/>
      <w:bookmarkEnd w:id="77"/>
      <w:bookmarkEnd w:id="78"/>
      <w:r>
        <w:rPr>
          <w:rFonts w:hint="eastAsia"/>
          <w:b/>
          <w:sz w:val="28"/>
          <w:szCs w:val="28"/>
        </w:rPr>
        <w:br w:type="page"/>
      </w:r>
    </w:p>
    <w:p w14:paraId="3827D91C" w14:textId="177CFAB8" w:rsidR="00F774E1" w:rsidRPr="00D02D37" w:rsidRDefault="009178E1" w:rsidP="00784518">
      <w:pPr>
        <w:pStyle w:val="Heading3"/>
        <w:spacing w:before="120" w:line="240" w:lineRule="auto"/>
        <w:rPr>
          <w:rFonts w:hint="eastAsia"/>
          <w:b w:val="0"/>
          <w:sz w:val="28"/>
          <w:szCs w:val="28"/>
        </w:rPr>
      </w:pPr>
      <w:bookmarkStart w:id="82" w:name="_Toc183420497"/>
      <w:r>
        <w:rPr>
          <w:b w:val="0"/>
          <w:sz w:val="28"/>
          <w:szCs w:val="28"/>
        </w:rPr>
        <w:lastRenderedPageBreak/>
        <w:t>Industrial Transformation T</w:t>
      </w:r>
      <w:r w:rsidR="005F4604">
        <w:rPr>
          <w:b w:val="0"/>
          <w:sz w:val="28"/>
          <w:szCs w:val="28"/>
        </w:rPr>
        <w:t>raining Centres</w:t>
      </w:r>
      <w:r w:rsidR="00F774E1" w:rsidRPr="00D02D37">
        <w:rPr>
          <w:b w:val="0"/>
          <w:sz w:val="28"/>
          <w:szCs w:val="28"/>
        </w:rPr>
        <w:t xml:space="preserve"> (</w:t>
      </w:r>
      <w:r w:rsidR="005F4604">
        <w:rPr>
          <w:b w:val="0"/>
          <w:sz w:val="28"/>
          <w:szCs w:val="28"/>
        </w:rPr>
        <w:t>IC</w:t>
      </w:r>
      <w:r w:rsidR="00701EEF" w:rsidRPr="00D02D37">
        <w:rPr>
          <w:b w:val="0"/>
          <w:sz w:val="28"/>
          <w:szCs w:val="28"/>
        </w:rPr>
        <w:t>2</w:t>
      </w:r>
      <w:r w:rsidR="00367DE5">
        <w:rPr>
          <w:b w:val="0"/>
          <w:sz w:val="28"/>
          <w:szCs w:val="28"/>
        </w:rPr>
        <w:t>5</w:t>
      </w:r>
      <w:r w:rsidR="00F774E1" w:rsidRPr="00D02D37">
        <w:rPr>
          <w:b w:val="0"/>
          <w:sz w:val="28"/>
          <w:szCs w:val="28"/>
        </w:rPr>
        <w:t>)</w:t>
      </w:r>
      <w:bookmarkEnd w:id="79"/>
      <w:bookmarkEnd w:id="80"/>
      <w:bookmarkEnd w:id="81"/>
      <w:bookmarkEnd w:id="82"/>
    </w:p>
    <w:p w14:paraId="5B97D902" w14:textId="053B9B40" w:rsidR="00300D1D" w:rsidRPr="00863F06" w:rsidRDefault="00300D1D" w:rsidP="00784518">
      <w:pPr>
        <w:pStyle w:val="Heading4"/>
        <w:spacing w:before="120"/>
      </w:pPr>
      <w:r w:rsidRPr="00863F06">
        <w:t>Key Dates and Notes</w:t>
      </w:r>
    </w:p>
    <w:tbl>
      <w:tblPr>
        <w:tblStyle w:val="TableGrid"/>
        <w:tblW w:w="0" w:type="auto"/>
        <w:tblLook w:val="04A0" w:firstRow="1" w:lastRow="0" w:firstColumn="1" w:lastColumn="0" w:noHBand="0" w:noVBand="1"/>
      </w:tblPr>
      <w:tblGrid>
        <w:gridCol w:w="1838"/>
        <w:gridCol w:w="3544"/>
        <w:gridCol w:w="5088"/>
      </w:tblGrid>
      <w:tr w:rsidR="009178E1" w:rsidRPr="00863F06" w14:paraId="2CA7071B" w14:textId="77777777" w:rsidTr="00C533BF">
        <w:tc>
          <w:tcPr>
            <w:tcW w:w="1838" w:type="dxa"/>
            <w:shd w:val="clear" w:color="auto" w:fill="BDD6EE" w:themeFill="accent1" w:themeFillTint="66"/>
          </w:tcPr>
          <w:p w14:paraId="12C13A8E" w14:textId="77777777" w:rsidR="009178E1" w:rsidRPr="00863F06" w:rsidRDefault="009178E1" w:rsidP="00C533BF">
            <w:pPr>
              <w:jc w:val="center"/>
              <w:rPr>
                <w:b/>
                <w:sz w:val="22"/>
              </w:rPr>
            </w:pPr>
            <w:r w:rsidRPr="00863F06">
              <w:rPr>
                <w:b/>
                <w:sz w:val="22"/>
              </w:rPr>
              <w:t>Task</w:t>
            </w:r>
          </w:p>
        </w:tc>
        <w:tc>
          <w:tcPr>
            <w:tcW w:w="3544" w:type="dxa"/>
            <w:shd w:val="clear" w:color="auto" w:fill="BDD6EE" w:themeFill="accent1" w:themeFillTint="66"/>
          </w:tcPr>
          <w:p w14:paraId="19F01FCC" w14:textId="28F7B921" w:rsidR="009178E1" w:rsidRPr="00863F06" w:rsidRDefault="009178E1" w:rsidP="00C533BF">
            <w:pPr>
              <w:jc w:val="center"/>
              <w:rPr>
                <w:b/>
                <w:sz w:val="22"/>
              </w:rPr>
            </w:pPr>
            <w:r>
              <w:rPr>
                <w:b/>
                <w:sz w:val="22"/>
              </w:rPr>
              <w:t>IC</w:t>
            </w:r>
            <w:r w:rsidRPr="00863F06">
              <w:rPr>
                <w:b/>
                <w:sz w:val="22"/>
              </w:rPr>
              <w:t>2</w:t>
            </w:r>
            <w:r>
              <w:rPr>
                <w:b/>
                <w:sz w:val="22"/>
              </w:rPr>
              <w:t>5</w:t>
            </w:r>
            <w:r w:rsidRPr="00863F06">
              <w:rPr>
                <w:b/>
                <w:sz w:val="22"/>
              </w:rPr>
              <w:t xml:space="preserve"> Dates</w:t>
            </w:r>
          </w:p>
        </w:tc>
        <w:tc>
          <w:tcPr>
            <w:tcW w:w="5088" w:type="dxa"/>
            <w:shd w:val="clear" w:color="auto" w:fill="BDD6EE" w:themeFill="accent1" w:themeFillTint="66"/>
          </w:tcPr>
          <w:p w14:paraId="2C009028" w14:textId="77777777" w:rsidR="009178E1" w:rsidRPr="00863F06" w:rsidRDefault="009178E1" w:rsidP="00C533BF">
            <w:pPr>
              <w:jc w:val="center"/>
              <w:rPr>
                <w:b/>
                <w:sz w:val="22"/>
              </w:rPr>
            </w:pPr>
            <w:r w:rsidRPr="00863F06">
              <w:rPr>
                <w:b/>
                <w:sz w:val="22"/>
              </w:rPr>
              <w:t>Detail</w:t>
            </w:r>
          </w:p>
        </w:tc>
      </w:tr>
      <w:tr w:rsidR="009178E1" w:rsidRPr="00863F06" w14:paraId="73F80E7E" w14:textId="77777777" w:rsidTr="00C533BF">
        <w:tc>
          <w:tcPr>
            <w:tcW w:w="1838" w:type="dxa"/>
          </w:tcPr>
          <w:p w14:paraId="1EC84F9B" w14:textId="77777777" w:rsidR="009178E1" w:rsidRPr="00863F06" w:rsidRDefault="009178E1" w:rsidP="00C533BF">
            <w:pPr>
              <w:rPr>
                <w:b/>
                <w:sz w:val="22"/>
              </w:rPr>
            </w:pPr>
            <w:r w:rsidRPr="00863F06">
              <w:rPr>
                <w:b/>
                <w:sz w:val="22"/>
              </w:rPr>
              <w:t>Assessment Period</w:t>
            </w:r>
          </w:p>
        </w:tc>
        <w:tc>
          <w:tcPr>
            <w:tcW w:w="3544" w:type="dxa"/>
          </w:tcPr>
          <w:p w14:paraId="05A2BB03" w14:textId="03391F54" w:rsidR="009178E1" w:rsidRPr="00863F06" w:rsidRDefault="009178E1" w:rsidP="00C533BF">
            <w:pPr>
              <w:rPr>
                <w:sz w:val="22"/>
              </w:rPr>
            </w:pPr>
            <w:r>
              <w:rPr>
                <w:sz w:val="22"/>
              </w:rPr>
              <w:t>5 December 2024 – 20 February 2025</w:t>
            </w:r>
          </w:p>
        </w:tc>
        <w:tc>
          <w:tcPr>
            <w:tcW w:w="5088" w:type="dxa"/>
          </w:tcPr>
          <w:p w14:paraId="4EED236D" w14:textId="77777777" w:rsidR="009178E1" w:rsidRPr="00863F06" w:rsidRDefault="009178E1" w:rsidP="00C533BF">
            <w:pPr>
              <w:rPr>
                <w:b/>
                <w:sz w:val="22"/>
              </w:rPr>
            </w:pPr>
            <w:r w:rsidRPr="00863F06">
              <w:rPr>
                <w:b/>
                <w:sz w:val="22"/>
              </w:rPr>
              <w:t xml:space="preserve">Carriages 1, 2, 3 </w:t>
            </w:r>
          </w:p>
          <w:p w14:paraId="7A74F56B" w14:textId="77777777" w:rsidR="009178E1" w:rsidRPr="00863F06" w:rsidRDefault="009178E1" w:rsidP="00C533BF">
            <w:pPr>
              <w:rPr>
                <w:sz w:val="22"/>
              </w:rPr>
            </w:pPr>
            <w:r w:rsidRPr="00863F06">
              <w:rPr>
                <w:sz w:val="22"/>
              </w:rPr>
              <w:t>Assess applications independently to determine preliminary and provisional scores and ranking.</w:t>
            </w:r>
          </w:p>
        </w:tc>
      </w:tr>
      <w:tr w:rsidR="009178E1" w:rsidRPr="00863F06" w14:paraId="29B2DA47" w14:textId="77777777" w:rsidTr="00C533BF">
        <w:tc>
          <w:tcPr>
            <w:tcW w:w="1838" w:type="dxa"/>
          </w:tcPr>
          <w:p w14:paraId="0E50E519" w14:textId="77777777" w:rsidR="009178E1" w:rsidRPr="00863F06" w:rsidRDefault="009178E1" w:rsidP="00C533BF">
            <w:pPr>
              <w:rPr>
                <w:b/>
                <w:sz w:val="22"/>
              </w:rPr>
            </w:pPr>
            <w:r w:rsidRPr="00863F06">
              <w:rPr>
                <w:b/>
                <w:sz w:val="22"/>
              </w:rPr>
              <w:t>Rejoinder</w:t>
            </w:r>
          </w:p>
        </w:tc>
        <w:tc>
          <w:tcPr>
            <w:tcW w:w="3544" w:type="dxa"/>
          </w:tcPr>
          <w:p w14:paraId="5071A428" w14:textId="197C18D4" w:rsidR="009178E1" w:rsidRPr="00863F06" w:rsidRDefault="009178E1" w:rsidP="00C533BF">
            <w:pPr>
              <w:rPr>
                <w:sz w:val="22"/>
              </w:rPr>
            </w:pPr>
            <w:r>
              <w:rPr>
                <w:sz w:val="22"/>
              </w:rPr>
              <w:t>7 February 2025 – 20 February 2025</w:t>
            </w:r>
          </w:p>
        </w:tc>
        <w:tc>
          <w:tcPr>
            <w:tcW w:w="5088" w:type="dxa"/>
          </w:tcPr>
          <w:p w14:paraId="32B37596" w14:textId="77777777" w:rsidR="009178E1" w:rsidRPr="00863F06" w:rsidRDefault="009178E1" w:rsidP="00C533BF">
            <w:pPr>
              <w:rPr>
                <w:sz w:val="22"/>
              </w:rPr>
            </w:pPr>
            <w:r w:rsidRPr="00863F06">
              <w:rPr>
                <w:sz w:val="22"/>
              </w:rPr>
              <w:t>Applicants to read comments from Detailed Assessors and submit a rejoinder.</w:t>
            </w:r>
          </w:p>
        </w:tc>
      </w:tr>
      <w:tr w:rsidR="009178E1" w:rsidRPr="00863F06" w14:paraId="0BB92086" w14:textId="77777777" w:rsidTr="00C533BF">
        <w:tc>
          <w:tcPr>
            <w:tcW w:w="1838" w:type="dxa"/>
          </w:tcPr>
          <w:p w14:paraId="4D6CA704" w14:textId="77777777" w:rsidR="009178E1" w:rsidRPr="00863F06" w:rsidRDefault="009178E1" w:rsidP="00C533BF">
            <w:pPr>
              <w:rPr>
                <w:b/>
                <w:sz w:val="22"/>
              </w:rPr>
            </w:pPr>
            <w:r w:rsidRPr="00863F06">
              <w:rPr>
                <w:b/>
                <w:sz w:val="22"/>
              </w:rPr>
              <w:t>Review and finalise assessments</w:t>
            </w:r>
          </w:p>
        </w:tc>
        <w:tc>
          <w:tcPr>
            <w:tcW w:w="3544" w:type="dxa"/>
          </w:tcPr>
          <w:p w14:paraId="5C501A65" w14:textId="73505C7A" w:rsidR="009178E1" w:rsidRPr="00863F06" w:rsidRDefault="009178E1" w:rsidP="00C533BF">
            <w:pPr>
              <w:rPr>
                <w:sz w:val="22"/>
              </w:rPr>
            </w:pPr>
            <w:r>
              <w:rPr>
                <w:sz w:val="22"/>
              </w:rPr>
              <w:t>2</w:t>
            </w:r>
            <w:r w:rsidR="004C555F">
              <w:rPr>
                <w:sz w:val="22"/>
              </w:rPr>
              <w:t>1</w:t>
            </w:r>
            <w:r>
              <w:rPr>
                <w:sz w:val="22"/>
              </w:rPr>
              <w:t xml:space="preserve"> February 2024 </w:t>
            </w:r>
            <w:r w:rsidRPr="00863F06">
              <w:rPr>
                <w:sz w:val="22"/>
              </w:rPr>
              <w:t xml:space="preserve">– </w:t>
            </w:r>
            <w:r>
              <w:rPr>
                <w:sz w:val="22"/>
              </w:rPr>
              <w:t>6 March 2025</w:t>
            </w:r>
          </w:p>
        </w:tc>
        <w:tc>
          <w:tcPr>
            <w:tcW w:w="5088" w:type="dxa"/>
          </w:tcPr>
          <w:p w14:paraId="08117BA6" w14:textId="77777777" w:rsidR="009178E1" w:rsidRPr="00863F06" w:rsidRDefault="009178E1" w:rsidP="00C533BF">
            <w:pPr>
              <w:rPr>
                <w:b/>
                <w:bCs/>
                <w:sz w:val="22"/>
              </w:rPr>
            </w:pPr>
            <w:r w:rsidRPr="00863F06">
              <w:rPr>
                <w:b/>
                <w:bCs/>
                <w:sz w:val="22"/>
              </w:rPr>
              <w:t xml:space="preserve">Carriages 1, 2, 3 </w:t>
            </w:r>
          </w:p>
          <w:p w14:paraId="21C13273" w14:textId="64BD05AE" w:rsidR="009178E1" w:rsidRPr="00863F06" w:rsidRDefault="009178E1" w:rsidP="00C533BF">
            <w:pPr>
              <w:rPr>
                <w:sz w:val="22"/>
              </w:rPr>
            </w:pPr>
            <w:r w:rsidRPr="00863F06">
              <w:rPr>
                <w:sz w:val="22"/>
              </w:rPr>
              <w:t xml:space="preserve">Review </w:t>
            </w:r>
            <w:r>
              <w:rPr>
                <w:sz w:val="22"/>
              </w:rPr>
              <w:t>d</w:t>
            </w:r>
            <w:r w:rsidRPr="00863F06">
              <w:rPr>
                <w:sz w:val="22"/>
              </w:rPr>
              <w:t>etailed assessments and rejoinders. Revise and finalise scores and ranks in RMS.</w:t>
            </w:r>
          </w:p>
        </w:tc>
      </w:tr>
      <w:tr w:rsidR="009178E1" w:rsidRPr="00863F06" w14:paraId="0F2CAE8F" w14:textId="77777777" w:rsidTr="00C533BF">
        <w:tc>
          <w:tcPr>
            <w:tcW w:w="1838" w:type="dxa"/>
          </w:tcPr>
          <w:p w14:paraId="582177BD" w14:textId="77777777" w:rsidR="009178E1" w:rsidRPr="00863F06" w:rsidRDefault="009178E1" w:rsidP="00C533BF">
            <w:pPr>
              <w:rPr>
                <w:b/>
                <w:sz w:val="22"/>
              </w:rPr>
            </w:pPr>
            <w:r w:rsidRPr="00863F06">
              <w:rPr>
                <w:b/>
                <w:sz w:val="22"/>
              </w:rPr>
              <w:t>SAC Selection Meeting</w:t>
            </w:r>
          </w:p>
        </w:tc>
        <w:tc>
          <w:tcPr>
            <w:tcW w:w="3544" w:type="dxa"/>
          </w:tcPr>
          <w:p w14:paraId="16FB7D4E" w14:textId="7DD4B8A8" w:rsidR="009178E1" w:rsidRPr="00863F06" w:rsidRDefault="009178E1" w:rsidP="00C533BF">
            <w:pPr>
              <w:rPr>
                <w:sz w:val="22"/>
              </w:rPr>
            </w:pPr>
            <w:r>
              <w:rPr>
                <w:sz w:val="22"/>
              </w:rPr>
              <w:t>30 April 2025 – 1 May 2025</w:t>
            </w:r>
          </w:p>
        </w:tc>
        <w:tc>
          <w:tcPr>
            <w:tcW w:w="5088" w:type="dxa"/>
          </w:tcPr>
          <w:p w14:paraId="4902E58A" w14:textId="77777777" w:rsidR="009178E1" w:rsidRPr="00863F06" w:rsidRDefault="009178E1" w:rsidP="00C533BF">
            <w:pPr>
              <w:rPr>
                <w:sz w:val="22"/>
              </w:rPr>
            </w:pPr>
            <w:r w:rsidRPr="00863F06">
              <w:rPr>
                <w:bCs/>
                <w:sz w:val="22"/>
              </w:rPr>
              <w:t>SAC members discuss shortlist and recommend applications</w:t>
            </w:r>
          </w:p>
        </w:tc>
      </w:tr>
    </w:tbl>
    <w:p w14:paraId="310C356F" w14:textId="77777777" w:rsidR="002517AD" w:rsidRPr="00863F06" w:rsidRDefault="002517AD" w:rsidP="00784518">
      <w:pPr>
        <w:pStyle w:val="Heading4"/>
        <w:spacing w:before="120"/>
      </w:pPr>
      <w:r w:rsidRPr="00863F06">
        <w:t>Grant Guidelines</w:t>
      </w:r>
    </w:p>
    <w:p w14:paraId="5E4EE6BF" w14:textId="217FA5CE" w:rsidR="00A100F6" w:rsidRPr="00863F06" w:rsidRDefault="00A100F6" w:rsidP="00784518">
      <w:pPr>
        <w:spacing w:before="120" w:after="0" w:line="240" w:lineRule="auto"/>
        <w:rPr>
          <w:sz w:val="22"/>
        </w:rPr>
      </w:pPr>
      <w:r w:rsidRPr="00863F06">
        <w:rPr>
          <w:sz w:val="22"/>
        </w:rPr>
        <w:t xml:space="preserve">The objectives and assessment criteria below are from the </w:t>
      </w:r>
      <w:r w:rsidR="00795F7E">
        <w:rPr>
          <w:i/>
          <w:sz w:val="22"/>
        </w:rPr>
        <w:t>Linkage</w:t>
      </w:r>
      <w:r w:rsidR="00795F7E" w:rsidRPr="00572761">
        <w:rPr>
          <w:i/>
          <w:sz w:val="22"/>
        </w:rPr>
        <w:t xml:space="preserve"> Program Grant Guidelines (202</w:t>
      </w:r>
      <w:r w:rsidR="00795F7E">
        <w:rPr>
          <w:i/>
          <w:sz w:val="22"/>
        </w:rPr>
        <w:t>4</w:t>
      </w:r>
      <w:r w:rsidR="00795F7E" w:rsidRPr="00572761">
        <w:rPr>
          <w:i/>
          <w:sz w:val="22"/>
        </w:rPr>
        <w:t xml:space="preserve"> edition</w:t>
      </w:r>
      <w:r w:rsidR="00795F7E">
        <w:rPr>
          <w:i/>
          <w:sz w:val="22"/>
        </w:rPr>
        <w:t>): Industrial Transformation Research Program</w:t>
      </w:r>
      <w:r w:rsidR="00E178B6">
        <w:rPr>
          <w:i/>
          <w:sz w:val="22"/>
        </w:rPr>
        <w:t xml:space="preserve"> </w:t>
      </w:r>
      <w:r w:rsidRPr="00863F06">
        <w:rPr>
          <w:sz w:val="22"/>
        </w:rPr>
        <w:t xml:space="preserve">which are available on </w:t>
      </w:r>
      <w:hyperlink r:id="rId51" w:history="1">
        <w:r w:rsidR="00F117A4" w:rsidRPr="00784518">
          <w:rPr>
            <w:rStyle w:val="Hyperlink"/>
            <w:sz w:val="22"/>
            <w:szCs w:val="22"/>
          </w:rPr>
          <w:t>GrantConnect</w:t>
        </w:r>
      </w:hyperlink>
      <w:r w:rsidR="00AB247B">
        <w:t>.</w:t>
      </w:r>
    </w:p>
    <w:p w14:paraId="4DA93B91" w14:textId="6A36B569" w:rsidR="00460180" w:rsidRPr="00863F06" w:rsidRDefault="00460180" w:rsidP="00784518">
      <w:pPr>
        <w:pStyle w:val="Heading4"/>
        <w:spacing w:before="120"/>
      </w:pPr>
      <w:r w:rsidRPr="00863F06">
        <w:t>Overview</w:t>
      </w:r>
    </w:p>
    <w:p w14:paraId="5197CC2E" w14:textId="42869529" w:rsidR="00436E0F" w:rsidRPr="00863F06" w:rsidRDefault="00617C56" w:rsidP="00534E31">
      <w:pPr>
        <w:pStyle w:val="Heading4"/>
        <w:spacing w:before="120"/>
        <w:rPr>
          <w:rFonts w:eastAsiaTheme="minorHAnsi" w:cstheme="minorBidi"/>
          <w:b w:val="0"/>
          <w:sz w:val="22"/>
          <w:szCs w:val="22"/>
          <w:lang w:eastAsia="en-US"/>
        </w:rPr>
      </w:pPr>
      <w:r w:rsidRPr="00496BB1">
        <w:rPr>
          <w:rFonts w:eastAsiaTheme="minorHAnsi" w:cstheme="minorBidi"/>
          <w:b w:val="0"/>
          <w:sz w:val="22"/>
          <w:szCs w:val="22"/>
          <w:lang w:eastAsia="en-US"/>
        </w:rPr>
        <w:t xml:space="preserve">Training Centres foster close partnerships between university-based researchers and industry, through creating and delivering innovative Higher Degree by Research (HDR) and postdoctoral training. Training Centres are to develop researchers with capability in end user research that is vital to Australia's future. In delivering this training, the Training Centre focuses its researchers on developing solutions relevant to the Industrial Transformation Priorities. </w:t>
      </w:r>
    </w:p>
    <w:p w14:paraId="0AF35EAC" w14:textId="77777777" w:rsidR="00F774E1" w:rsidRPr="00863F06" w:rsidRDefault="00F774E1" w:rsidP="00784518">
      <w:pPr>
        <w:pStyle w:val="Heading4"/>
        <w:spacing w:before="120"/>
      </w:pPr>
      <w:r w:rsidRPr="00863F06">
        <w:t>Objectives</w:t>
      </w:r>
    </w:p>
    <w:p w14:paraId="3E1DF1BA" w14:textId="1B1860F5" w:rsidR="00571B54" w:rsidRPr="000D7CFA" w:rsidRDefault="00571B54" w:rsidP="00784518">
      <w:pPr>
        <w:spacing w:before="120" w:after="0" w:line="240" w:lineRule="auto"/>
        <w:rPr>
          <w:rFonts w:cs="Arial"/>
          <w:sz w:val="22"/>
        </w:rPr>
      </w:pPr>
      <w:r w:rsidRPr="000D7CFA">
        <w:rPr>
          <w:rFonts w:cs="Arial"/>
          <w:sz w:val="22"/>
        </w:rPr>
        <w:t xml:space="preserve">The </w:t>
      </w:r>
      <w:r w:rsidRPr="00795F7E">
        <w:rPr>
          <w:rFonts w:cs="Arial"/>
          <w:sz w:val="22"/>
        </w:rPr>
        <w:t>Training Centres</w:t>
      </w:r>
      <w:r w:rsidRPr="000D7CFA">
        <w:rPr>
          <w:rFonts w:cs="Arial"/>
          <w:sz w:val="22"/>
        </w:rPr>
        <w:t xml:space="preserve"> scheme objectives are to: </w:t>
      </w:r>
    </w:p>
    <w:p w14:paraId="1DCF327B" w14:textId="0ED89F18" w:rsidR="00571B54" w:rsidRPr="008A7D98" w:rsidRDefault="00571B54" w:rsidP="00784518">
      <w:pPr>
        <w:pStyle w:val="GrantGuidelinesDotPoints"/>
        <w:numPr>
          <w:ilvl w:val="0"/>
          <w:numId w:val="32"/>
        </w:numPr>
        <w:spacing w:after="0" w:line="240" w:lineRule="auto"/>
        <w:rPr>
          <w:rFonts w:ascii="Arial" w:hAnsi="Arial"/>
        </w:rPr>
      </w:pPr>
      <w:r w:rsidRPr="008A7D98">
        <w:rPr>
          <w:rFonts w:ascii="Arial" w:hAnsi="Arial"/>
        </w:rPr>
        <w:t>support HDR candidates and postdoctoral researchers to undertake industrial training;</w:t>
      </w:r>
    </w:p>
    <w:p w14:paraId="30D05E38" w14:textId="14942240" w:rsidR="00571B54" w:rsidRPr="008A7D98" w:rsidRDefault="00571B54" w:rsidP="00784518">
      <w:pPr>
        <w:pStyle w:val="GrantGuidelinesDotPoints"/>
        <w:numPr>
          <w:ilvl w:val="0"/>
          <w:numId w:val="32"/>
        </w:numPr>
        <w:spacing w:after="0" w:line="240" w:lineRule="auto"/>
        <w:rPr>
          <w:rFonts w:ascii="Arial" w:hAnsi="Arial"/>
        </w:rPr>
      </w:pPr>
      <w:r w:rsidRPr="008A7D98">
        <w:rPr>
          <w:rFonts w:ascii="Arial" w:hAnsi="Arial"/>
        </w:rPr>
        <w:t>support research collaboration between universities and organisations outside the Australian higher education sector; and</w:t>
      </w:r>
    </w:p>
    <w:p w14:paraId="44BB5366" w14:textId="1CDFA7EF" w:rsidR="00571B54" w:rsidRPr="008A7D98" w:rsidRDefault="00571B54" w:rsidP="00784518">
      <w:pPr>
        <w:pStyle w:val="GrantGuidelinesDotPoints"/>
        <w:numPr>
          <w:ilvl w:val="0"/>
          <w:numId w:val="32"/>
        </w:numPr>
        <w:spacing w:after="0" w:line="240" w:lineRule="auto"/>
        <w:rPr>
          <w:rFonts w:ascii="Arial" w:hAnsi="Arial"/>
        </w:rPr>
      </w:pPr>
      <w:r w:rsidRPr="008A7D98">
        <w:rPr>
          <w:rFonts w:ascii="Arial" w:hAnsi="Arial"/>
        </w:rPr>
        <w:t>strengthen the capabilities of industry and research end-users in identified Industrial Transformation Priority areas.</w:t>
      </w:r>
    </w:p>
    <w:p w14:paraId="617B4DB7" w14:textId="77777777" w:rsidR="00571B54" w:rsidRDefault="00571B54" w:rsidP="00784518">
      <w:pPr>
        <w:pStyle w:val="GrantGuidelinesList"/>
        <w:spacing w:after="0" w:line="240" w:lineRule="auto"/>
        <w:ind w:left="720" w:hanging="720"/>
        <w:rPr>
          <w:rFonts w:ascii="Arial" w:hAnsi="Arial"/>
        </w:rPr>
      </w:pPr>
      <w:r>
        <w:rPr>
          <w:rFonts w:ascii="Arial" w:hAnsi="Arial"/>
        </w:rPr>
        <w:t>The intended outcome of the Training Centres scheme are:</w:t>
      </w:r>
    </w:p>
    <w:p w14:paraId="52614144" w14:textId="77777777" w:rsidR="00571B54" w:rsidRPr="00DE75B3" w:rsidRDefault="00571B54" w:rsidP="00784518">
      <w:pPr>
        <w:pStyle w:val="GrantGuidelinesList"/>
        <w:numPr>
          <w:ilvl w:val="0"/>
          <w:numId w:val="72"/>
        </w:numPr>
        <w:spacing w:after="0" w:line="240" w:lineRule="auto"/>
        <w:rPr>
          <w:rFonts w:ascii="Arial" w:hAnsi="Arial"/>
        </w:rPr>
      </w:pPr>
      <w:r w:rsidRPr="00DE75B3">
        <w:rPr>
          <w:rFonts w:ascii="Arial" w:hAnsi="Arial"/>
        </w:rPr>
        <w:t>growth, productivity and competitiveness within Industrial Transformation Priorities; and</w:t>
      </w:r>
    </w:p>
    <w:p w14:paraId="7811BB18" w14:textId="77777777" w:rsidR="00571B54" w:rsidRPr="00DE75B3" w:rsidRDefault="00571B54" w:rsidP="00784518">
      <w:pPr>
        <w:pStyle w:val="GrantGuidelinesList"/>
        <w:numPr>
          <w:ilvl w:val="0"/>
          <w:numId w:val="72"/>
        </w:numPr>
        <w:spacing w:after="0" w:line="240" w:lineRule="auto"/>
        <w:rPr>
          <w:rFonts w:ascii="Arial" w:hAnsi="Arial"/>
        </w:rPr>
      </w:pPr>
      <w:r w:rsidRPr="00DE75B3">
        <w:rPr>
          <w:rFonts w:ascii="Arial" w:hAnsi="Arial"/>
        </w:rPr>
        <w:t>economic, commercial and social transformation.</w:t>
      </w:r>
    </w:p>
    <w:p w14:paraId="17BFFE50" w14:textId="045D0022" w:rsidR="00F774E1" w:rsidRPr="00795F7E" w:rsidRDefault="009E6653" w:rsidP="00795F7E">
      <w:pPr>
        <w:pStyle w:val="Heading4"/>
        <w:spacing w:before="120" w:after="120"/>
      </w:pPr>
      <w:r w:rsidRPr="00795F7E">
        <w:t>Scoring Matrix</w:t>
      </w:r>
      <w:r w:rsidR="00F774E1" w:rsidRPr="00795F7E">
        <w:t xml:space="preserve"> – </w:t>
      </w:r>
      <w:r w:rsidR="00726376" w:rsidRPr="00795F7E">
        <w:t>Industrial Transformation Training Centres</w:t>
      </w:r>
    </w:p>
    <w:tbl>
      <w:tblPr>
        <w:tblStyle w:val="TableGrid"/>
        <w:tblW w:w="5210" w:type="pct"/>
        <w:jc w:val="center"/>
        <w:tblLayout w:type="fixed"/>
        <w:tblLook w:val="04A0" w:firstRow="1" w:lastRow="0" w:firstColumn="1" w:lastColumn="0" w:noHBand="0" w:noVBand="1"/>
        <w:tblCaption w:val="Future Fellowships selection criteria"/>
        <w:tblDescription w:val="Future Fellowships selection criteria"/>
      </w:tblPr>
      <w:tblGrid>
        <w:gridCol w:w="1693"/>
        <w:gridCol w:w="1844"/>
        <w:gridCol w:w="1844"/>
        <w:gridCol w:w="1702"/>
        <w:gridCol w:w="1844"/>
        <w:gridCol w:w="1983"/>
      </w:tblGrid>
      <w:tr w:rsidR="003A323C" w:rsidRPr="00863F06" w14:paraId="250B4D55" w14:textId="77777777" w:rsidTr="003A323C">
        <w:trPr>
          <w:tblHeader/>
          <w:jc w:val="center"/>
        </w:trPr>
        <w:tc>
          <w:tcPr>
            <w:tcW w:w="776"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8C090C" w14:textId="77777777" w:rsidR="00F774E1" w:rsidRPr="00863F06" w:rsidRDefault="006A27AD" w:rsidP="009D6B2B">
            <w:pPr>
              <w:keepNext/>
              <w:keepLines/>
              <w:rPr>
                <w:b/>
                <w:color w:val="000000"/>
                <w:sz w:val="22"/>
                <w:szCs w:val="22"/>
              </w:rPr>
            </w:pPr>
            <w:r w:rsidRPr="00863F06">
              <w:rPr>
                <w:b/>
                <w:color w:val="000000"/>
                <w:sz w:val="22"/>
                <w:szCs w:val="22"/>
              </w:rPr>
              <w:t>Assessment</w:t>
            </w:r>
            <w:r w:rsidR="00F774E1" w:rsidRPr="00863F06">
              <w:rPr>
                <w:b/>
                <w:color w:val="000000"/>
                <w:sz w:val="22"/>
                <w:szCs w:val="22"/>
              </w:rPr>
              <w:t xml:space="preserve"> criterion</w:t>
            </w:r>
          </w:p>
        </w:tc>
        <w:tc>
          <w:tcPr>
            <w:tcW w:w="84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643DDDD" w14:textId="77777777" w:rsidR="00F774E1" w:rsidRPr="00863F06" w:rsidRDefault="00F774E1" w:rsidP="009D6B2B">
            <w:pPr>
              <w:keepNext/>
              <w:keepLines/>
              <w:jc w:val="center"/>
              <w:rPr>
                <w:b/>
                <w:color w:val="000000"/>
                <w:sz w:val="22"/>
              </w:rPr>
            </w:pPr>
            <w:r w:rsidRPr="00863F06">
              <w:rPr>
                <w:b/>
                <w:color w:val="000000"/>
                <w:sz w:val="22"/>
              </w:rPr>
              <w:t>(A)</w:t>
            </w:r>
          </w:p>
          <w:p w14:paraId="74A32C37" w14:textId="77777777" w:rsidR="003F4732" w:rsidRPr="00863F06" w:rsidRDefault="00F774E1" w:rsidP="009D6B2B">
            <w:pPr>
              <w:keepNext/>
              <w:keepLines/>
              <w:jc w:val="center"/>
              <w:rPr>
                <w:rFonts w:cs="Arial"/>
                <w:b/>
                <w:sz w:val="22"/>
                <w:shd w:val="clear" w:color="auto" w:fill="D9E2F3" w:themeFill="accent5" w:themeFillTint="33"/>
              </w:rPr>
            </w:pPr>
            <w:r w:rsidRPr="00863F06">
              <w:rPr>
                <w:rFonts w:cs="Arial"/>
                <w:b/>
                <w:sz w:val="22"/>
              </w:rPr>
              <w:t>Outstanding</w:t>
            </w:r>
          </w:p>
          <w:p w14:paraId="5397E6F2" w14:textId="5F495222" w:rsidR="00AF3B08" w:rsidRDefault="00F774E1" w:rsidP="009D6B2B">
            <w:pPr>
              <w:keepNext/>
              <w:keepLines/>
              <w:jc w:val="center"/>
              <w:rPr>
                <w:rFonts w:cs="Arial"/>
                <w:sz w:val="22"/>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w:t>
            </w:r>
          </w:p>
          <w:p w14:paraId="32E43E61" w14:textId="7CCA168F" w:rsidR="00F774E1" w:rsidRPr="00863F06" w:rsidRDefault="00CF6760" w:rsidP="009D6B2B">
            <w:pPr>
              <w:keepNext/>
              <w:keepLines/>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4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939E793" w14:textId="77777777" w:rsidR="00F774E1" w:rsidRPr="00863F06" w:rsidRDefault="00F774E1" w:rsidP="009D6B2B">
            <w:pPr>
              <w:keepNext/>
              <w:keepLines/>
              <w:jc w:val="center"/>
              <w:rPr>
                <w:b/>
                <w:color w:val="000000"/>
                <w:sz w:val="22"/>
              </w:rPr>
            </w:pPr>
            <w:r w:rsidRPr="00863F06">
              <w:rPr>
                <w:b/>
                <w:color w:val="000000"/>
                <w:sz w:val="22"/>
              </w:rPr>
              <w:t>(B)</w:t>
            </w:r>
          </w:p>
          <w:p w14:paraId="3D75F886" w14:textId="77777777" w:rsidR="003F4732" w:rsidRPr="00863F06" w:rsidRDefault="003F4732" w:rsidP="009D6B2B">
            <w:pPr>
              <w:keepNext/>
              <w:keepLines/>
              <w:jc w:val="center"/>
              <w:rPr>
                <w:rFonts w:cs="Arial"/>
                <w:b/>
                <w:sz w:val="22"/>
              </w:rPr>
            </w:pPr>
            <w:r w:rsidRPr="00863F06">
              <w:rPr>
                <w:rFonts w:cs="Arial"/>
                <w:b/>
                <w:sz w:val="22"/>
              </w:rPr>
              <w:t>Excellent</w:t>
            </w:r>
          </w:p>
          <w:p w14:paraId="71CC0BE9" w14:textId="26556303" w:rsidR="00F774E1" w:rsidRPr="00863F06" w:rsidRDefault="00F774E1" w:rsidP="009D6B2B">
            <w:pPr>
              <w:keepNext/>
              <w:keepLines/>
              <w:jc w:val="center"/>
              <w:rPr>
                <w:b/>
                <w:color w:val="000000"/>
                <w:sz w:val="22"/>
              </w:rPr>
            </w:pPr>
            <w:r w:rsidRPr="00863F06">
              <w:rPr>
                <w:rFonts w:cs="Arial"/>
                <w:sz w:val="22"/>
              </w:rPr>
              <w:t>Of high quality and strongly competitive.</w:t>
            </w:r>
            <w:r w:rsidR="00AA0ADB">
              <w:rPr>
                <w:rFonts w:cs="Arial"/>
                <w:sz w:val="22"/>
              </w:rPr>
              <w:t xml:space="preserve"> </w:t>
            </w:r>
            <w:r w:rsidR="00CF6760" w:rsidRPr="00863F06">
              <w:rPr>
                <w:rFonts w:cs="Arial"/>
                <w:sz w:val="22"/>
              </w:rPr>
              <w:t xml:space="preserve">Approximately 15% of Applications </w:t>
            </w:r>
            <w:r w:rsidRPr="00863F06">
              <w:rPr>
                <w:rFonts w:cs="Arial"/>
                <w:sz w:val="22"/>
              </w:rPr>
              <w:t xml:space="preserve">should receive </w:t>
            </w:r>
            <w:r w:rsidR="009E6653" w:rsidRPr="00863F06">
              <w:rPr>
                <w:rFonts w:cs="Arial"/>
                <w:sz w:val="22"/>
              </w:rPr>
              <w:t>scores</w:t>
            </w:r>
            <w:r w:rsidRPr="00863F06">
              <w:rPr>
                <w:rFonts w:cs="Arial"/>
                <w:sz w:val="22"/>
              </w:rPr>
              <w:t xml:space="preserve"> in this band.</w:t>
            </w:r>
          </w:p>
        </w:tc>
        <w:tc>
          <w:tcPr>
            <w:tcW w:w="78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F1E4AD" w14:textId="77777777" w:rsidR="00F774E1" w:rsidRPr="00863F06" w:rsidRDefault="00F774E1" w:rsidP="009D6B2B">
            <w:pPr>
              <w:keepNext/>
              <w:keepLines/>
              <w:jc w:val="center"/>
              <w:rPr>
                <w:b/>
                <w:color w:val="000000"/>
                <w:sz w:val="22"/>
              </w:rPr>
            </w:pPr>
            <w:r w:rsidRPr="00863F06">
              <w:rPr>
                <w:b/>
                <w:color w:val="000000"/>
                <w:sz w:val="22"/>
              </w:rPr>
              <w:t>(C)</w:t>
            </w:r>
          </w:p>
          <w:p w14:paraId="49DEA494" w14:textId="77777777" w:rsidR="003F4732" w:rsidRPr="00863F06" w:rsidRDefault="003F4732" w:rsidP="009D6B2B">
            <w:pPr>
              <w:keepNext/>
              <w:keepLines/>
              <w:jc w:val="center"/>
              <w:rPr>
                <w:rFonts w:cs="Arial"/>
                <w:b/>
                <w:sz w:val="22"/>
              </w:rPr>
            </w:pPr>
            <w:r w:rsidRPr="00863F06">
              <w:rPr>
                <w:rFonts w:cs="Arial"/>
                <w:b/>
                <w:sz w:val="22"/>
              </w:rPr>
              <w:t>Very Good</w:t>
            </w:r>
          </w:p>
          <w:p w14:paraId="59A2951E" w14:textId="780DE77F" w:rsidR="00907CC9" w:rsidRDefault="00F774E1" w:rsidP="009D6B2B">
            <w:pPr>
              <w:keepNext/>
              <w:keepLines/>
              <w:jc w:val="center"/>
              <w:rPr>
                <w:rFonts w:cs="Arial"/>
                <w:sz w:val="22"/>
              </w:rPr>
            </w:pPr>
            <w:r w:rsidRPr="00863F06">
              <w:rPr>
                <w:rFonts w:cs="Arial"/>
                <w:sz w:val="22"/>
              </w:rPr>
              <w:t>Interesting, sound and compelling</w:t>
            </w:r>
            <w:r w:rsidR="00CF6760" w:rsidRPr="00863F06">
              <w:rPr>
                <w:rFonts w:cs="Arial"/>
                <w:sz w:val="22"/>
              </w:rPr>
              <w:t xml:space="preserve">. </w:t>
            </w:r>
          </w:p>
          <w:p w14:paraId="7D5C9289" w14:textId="50BAE0A4" w:rsidR="00F774E1" w:rsidRPr="00863F06" w:rsidRDefault="00CF6760" w:rsidP="009D6B2B">
            <w:pPr>
              <w:keepNext/>
              <w:keepLines/>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4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36E8AA1" w14:textId="77777777" w:rsidR="00F774E1" w:rsidRPr="00863F06" w:rsidRDefault="00F774E1" w:rsidP="009D6B2B">
            <w:pPr>
              <w:keepNext/>
              <w:keepLines/>
              <w:jc w:val="center"/>
              <w:rPr>
                <w:b/>
                <w:color w:val="000000"/>
                <w:sz w:val="22"/>
              </w:rPr>
            </w:pPr>
            <w:r w:rsidRPr="00863F06">
              <w:rPr>
                <w:b/>
                <w:color w:val="000000"/>
                <w:sz w:val="22"/>
              </w:rPr>
              <w:t>(D)</w:t>
            </w:r>
          </w:p>
          <w:p w14:paraId="22C91BE1" w14:textId="77777777" w:rsidR="003F4732" w:rsidRPr="00863F06" w:rsidRDefault="003F4732" w:rsidP="009D6B2B">
            <w:pPr>
              <w:keepNext/>
              <w:keepLines/>
              <w:jc w:val="center"/>
              <w:rPr>
                <w:rFonts w:cs="Arial"/>
                <w:b/>
                <w:sz w:val="22"/>
              </w:rPr>
            </w:pPr>
            <w:r w:rsidRPr="00863F06">
              <w:rPr>
                <w:rFonts w:cs="Arial"/>
                <w:b/>
                <w:sz w:val="22"/>
              </w:rPr>
              <w:t>Good</w:t>
            </w:r>
          </w:p>
          <w:p w14:paraId="250FD3A6" w14:textId="129E012A" w:rsidR="00802CEC" w:rsidRDefault="00F774E1" w:rsidP="009D6B2B">
            <w:pPr>
              <w:keepNext/>
              <w:keepLines/>
              <w:jc w:val="center"/>
              <w:rPr>
                <w:rFonts w:cs="Arial"/>
                <w:sz w:val="22"/>
              </w:rPr>
            </w:pPr>
            <w:r w:rsidRPr="00863F06">
              <w:rPr>
                <w:rFonts w:cs="Arial"/>
                <w:sz w:val="22"/>
              </w:rPr>
              <w:t>Sound, but lacks a compelling element</w:t>
            </w:r>
            <w:r w:rsidR="00CF6760" w:rsidRPr="00863F06">
              <w:rPr>
                <w:rFonts w:cs="Arial"/>
                <w:sz w:val="22"/>
              </w:rPr>
              <w:t>.</w:t>
            </w:r>
            <w:r w:rsidR="00802CEC">
              <w:rPr>
                <w:rFonts w:cs="Arial"/>
                <w:sz w:val="22"/>
              </w:rPr>
              <w:t xml:space="preserve"> </w:t>
            </w:r>
          </w:p>
          <w:p w14:paraId="183F54F7" w14:textId="4387C277" w:rsidR="00F774E1" w:rsidRPr="00863F06" w:rsidRDefault="00CF6760" w:rsidP="009D6B2B">
            <w:pPr>
              <w:keepNext/>
              <w:keepLines/>
              <w:jc w:val="center"/>
              <w:rPr>
                <w:b/>
                <w:color w:val="000000"/>
                <w:sz w:val="22"/>
              </w:rPr>
            </w:pPr>
            <w:r w:rsidRPr="00863F06">
              <w:rPr>
                <w:rFonts w:cs="Arial"/>
                <w:sz w:val="22"/>
              </w:rPr>
              <w:t>Approximately 35% of Applications</w:t>
            </w:r>
            <w:r w:rsidR="00F774E1" w:rsidRPr="00863F06">
              <w:rPr>
                <w:rFonts w:cs="Arial"/>
                <w:sz w:val="22"/>
              </w:rPr>
              <w:t xml:space="preserve"> are likely to fall into this band.</w:t>
            </w:r>
          </w:p>
        </w:tc>
        <w:tc>
          <w:tcPr>
            <w:tcW w:w="909"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AB537B" w14:textId="77777777" w:rsidR="00F774E1" w:rsidRPr="00863F06" w:rsidRDefault="00F774E1" w:rsidP="009D6B2B">
            <w:pPr>
              <w:keepNext/>
              <w:keepLines/>
              <w:ind w:right="175"/>
              <w:jc w:val="center"/>
              <w:rPr>
                <w:b/>
                <w:color w:val="000000"/>
                <w:sz w:val="22"/>
              </w:rPr>
            </w:pPr>
            <w:r w:rsidRPr="00863F06">
              <w:rPr>
                <w:b/>
                <w:color w:val="000000"/>
                <w:sz w:val="22"/>
              </w:rPr>
              <w:t>(E)</w:t>
            </w:r>
          </w:p>
          <w:p w14:paraId="57AE8806" w14:textId="77777777" w:rsidR="003F4732" w:rsidRPr="00863F06" w:rsidRDefault="003F4732" w:rsidP="009D6B2B">
            <w:pPr>
              <w:keepNext/>
              <w:keepLines/>
              <w:ind w:right="175"/>
              <w:jc w:val="center"/>
              <w:rPr>
                <w:rFonts w:cs="Arial"/>
                <w:sz w:val="22"/>
              </w:rPr>
            </w:pPr>
            <w:r w:rsidRPr="00863F06">
              <w:rPr>
                <w:rFonts w:cs="Arial"/>
                <w:b/>
                <w:sz w:val="22"/>
              </w:rPr>
              <w:t>Uncompetitive</w:t>
            </w:r>
            <w:r w:rsidR="00F774E1" w:rsidRPr="00863F06">
              <w:rPr>
                <w:rFonts w:cs="Arial"/>
                <w:sz w:val="22"/>
              </w:rPr>
              <w:t xml:space="preserve"> </w:t>
            </w:r>
          </w:p>
          <w:p w14:paraId="5DA52F0F" w14:textId="54855908" w:rsidR="00F774E1" w:rsidRPr="00863F06" w:rsidRDefault="00F774E1" w:rsidP="00727C2D">
            <w:pPr>
              <w:keepNext/>
              <w:keepLines/>
              <w:ind w:right="175"/>
              <w:jc w:val="center"/>
              <w:rPr>
                <w:b/>
                <w:color w:val="000000"/>
                <w:sz w:val="22"/>
              </w:rPr>
            </w:pPr>
            <w:r w:rsidRPr="00863F06">
              <w:rPr>
                <w:rFonts w:cs="Arial"/>
                <w:sz w:val="22"/>
              </w:rPr>
              <w:t>Has significant weaknesses.</w:t>
            </w:r>
            <w:r w:rsidR="003D4EE3">
              <w:rPr>
                <w:rFonts w:cs="Arial"/>
                <w:sz w:val="22"/>
              </w:rPr>
              <w:t xml:space="preserve"> </w:t>
            </w:r>
            <w:r w:rsidR="00CF6760" w:rsidRPr="00863F06">
              <w:rPr>
                <w:rFonts w:cs="Arial"/>
                <w:sz w:val="22"/>
              </w:rPr>
              <w:t>Approximately 20% of Applications</w:t>
            </w:r>
            <w:r w:rsidRPr="00863F06">
              <w:rPr>
                <w:rFonts w:cs="Arial"/>
                <w:sz w:val="22"/>
              </w:rPr>
              <w:t xml:space="preserve"> are likely to fall into this band.</w:t>
            </w:r>
          </w:p>
        </w:tc>
      </w:tr>
    </w:tbl>
    <w:p w14:paraId="4D6BFB52" w14:textId="77777777" w:rsidR="00F22053" w:rsidRDefault="00F22053">
      <w:pPr>
        <w:rPr>
          <w:rFonts w:eastAsia="Times New Roman" w:cs="Times New Roman"/>
          <w:b/>
          <w:bCs/>
          <w:sz w:val="24"/>
          <w:szCs w:val="24"/>
          <w:lang w:eastAsia="en-AU"/>
        </w:rPr>
      </w:pPr>
      <w:r>
        <w:br w:type="page"/>
      </w:r>
    </w:p>
    <w:p w14:paraId="306853B4" w14:textId="495A0DD7" w:rsidR="0015317F" w:rsidRPr="00795F7E" w:rsidRDefault="0015317F" w:rsidP="00795F7E">
      <w:pPr>
        <w:pStyle w:val="Heading4"/>
        <w:spacing w:before="120" w:after="120"/>
      </w:pPr>
      <w:r w:rsidRPr="00795F7E">
        <w:lastRenderedPageBreak/>
        <w:t>Assessment criteria</w:t>
      </w:r>
      <w:r w:rsidR="00726376" w:rsidRPr="00795F7E">
        <w:t xml:space="preserve"> – Industrial Transformation Training Centres</w:t>
      </w:r>
    </w:p>
    <w:tbl>
      <w:tblPr>
        <w:tblStyle w:val="TableGrid"/>
        <w:tblW w:w="5106" w:type="pct"/>
        <w:jc w:val="center"/>
        <w:tblLayout w:type="fixed"/>
        <w:tblLook w:val="04A0" w:firstRow="1" w:lastRow="0" w:firstColumn="1" w:lastColumn="0" w:noHBand="0" w:noVBand="1"/>
      </w:tblPr>
      <w:tblGrid>
        <w:gridCol w:w="1696"/>
        <w:gridCol w:w="8996"/>
      </w:tblGrid>
      <w:tr w:rsidR="000302A8" w:rsidRPr="00572761" w14:paraId="740003B6" w14:textId="77777777" w:rsidTr="00C533BF">
        <w:trPr>
          <w:tblHeader/>
          <w:jc w:val="center"/>
        </w:trPr>
        <w:tc>
          <w:tcPr>
            <w:tcW w:w="79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60A0E8" w14:textId="77777777" w:rsidR="000302A8" w:rsidRPr="00572761" w:rsidRDefault="000302A8" w:rsidP="00C533BF">
            <w:pPr>
              <w:spacing w:after="120"/>
              <w:rPr>
                <w:color w:val="000000"/>
                <w:sz w:val="22"/>
                <w:szCs w:val="22"/>
              </w:rPr>
            </w:pPr>
            <w:bookmarkStart w:id="83" w:name="_Assessment_criteria_and"/>
            <w:bookmarkEnd w:id="83"/>
            <w:r w:rsidRPr="00572761">
              <w:rPr>
                <w:b/>
                <w:color w:val="000000"/>
                <w:sz w:val="22"/>
                <w:szCs w:val="22"/>
              </w:rPr>
              <w:t>Assessment criteria and weightings</w:t>
            </w:r>
          </w:p>
        </w:tc>
        <w:tc>
          <w:tcPr>
            <w:tcW w:w="420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09CCBB" w14:textId="77777777" w:rsidR="000302A8" w:rsidRPr="00572761" w:rsidRDefault="000302A8" w:rsidP="00C533BF">
            <w:pPr>
              <w:spacing w:after="120"/>
              <w:rPr>
                <w:rFonts w:cs="Arial"/>
                <w:b/>
                <w:sz w:val="22"/>
                <w:szCs w:val="22"/>
                <w:shd w:val="clear" w:color="auto" w:fill="D9E2F3" w:themeFill="accent5" w:themeFillTint="33"/>
              </w:rPr>
            </w:pPr>
            <w:r w:rsidRPr="00572761">
              <w:rPr>
                <w:rFonts w:cs="Arial"/>
                <w:b/>
                <w:color w:val="000000"/>
                <w:sz w:val="22"/>
              </w:rPr>
              <w:t>Assessment</w:t>
            </w:r>
            <w:r w:rsidRPr="00572761">
              <w:rPr>
                <w:rFonts w:cs="Arial"/>
                <w:b/>
                <w:color w:val="000000"/>
                <w:sz w:val="22"/>
                <w:shd w:val="clear" w:color="auto" w:fill="D9E2F3" w:themeFill="accent5" w:themeFillTint="33"/>
              </w:rPr>
              <w:t xml:space="preserve"> </w:t>
            </w:r>
            <w:r w:rsidRPr="00572761">
              <w:rPr>
                <w:b/>
                <w:color w:val="000000"/>
                <w:sz w:val="22"/>
              </w:rPr>
              <w:t>criteria</w:t>
            </w:r>
            <w:r w:rsidRPr="00572761">
              <w:rPr>
                <w:b/>
                <w:color w:val="000000"/>
                <w:sz w:val="22"/>
                <w:shd w:val="clear" w:color="auto" w:fill="D9E2F3" w:themeFill="accent5" w:themeFillTint="33"/>
              </w:rPr>
              <w:t xml:space="preserve"> details</w:t>
            </w:r>
          </w:p>
        </w:tc>
      </w:tr>
      <w:tr w:rsidR="000302A8" w:rsidRPr="00572761" w14:paraId="649E7EBF" w14:textId="77777777" w:rsidTr="00C533BF">
        <w:trPr>
          <w:jc w:val="center"/>
        </w:trPr>
        <w:tc>
          <w:tcPr>
            <w:tcW w:w="793" w:type="pct"/>
            <w:tcBorders>
              <w:top w:val="single" w:sz="4" w:space="0" w:color="auto"/>
              <w:left w:val="single" w:sz="4" w:space="0" w:color="auto"/>
              <w:bottom w:val="single" w:sz="4" w:space="0" w:color="auto"/>
              <w:right w:val="single" w:sz="4" w:space="0" w:color="auto"/>
            </w:tcBorders>
          </w:tcPr>
          <w:p w14:paraId="3F9B5EE5" w14:textId="77777777" w:rsidR="000302A8" w:rsidRPr="00572761" w:rsidRDefault="000302A8" w:rsidP="00C533BF">
            <w:pPr>
              <w:spacing w:after="120"/>
              <w:rPr>
                <w:rFonts w:cs="Arial"/>
                <w:color w:val="000000"/>
                <w:sz w:val="22"/>
              </w:rPr>
            </w:pPr>
            <w:r w:rsidRPr="00572761">
              <w:rPr>
                <w:rFonts w:cs="Arial"/>
                <w:color w:val="000000"/>
                <w:sz w:val="22"/>
              </w:rPr>
              <w:t>Investigator</w:t>
            </w:r>
            <w:r>
              <w:rPr>
                <w:rFonts w:cs="Arial"/>
                <w:color w:val="000000"/>
                <w:sz w:val="22"/>
              </w:rPr>
              <w:t>(s)</w:t>
            </w:r>
            <w:r w:rsidRPr="00572761">
              <w:rPr>
                <w:rFonts w:cs="Arial"/>
                <w:color w:val="000000"/>
                <w:sz w:val="22"/>
              </w:rPr>
              <w:t>/ Capability</w:t>
            </w:r>
            <w:r>
              <w:rPr>
                <w:rFonts w:cs="Arial"/>
                <w:color w:val="000000"/>
                <w:sz w:val="22"/>
              </w:rPr>
              <w:t xml:space="preserve"> </w:t>
            </w:r>
            <w:r w:rsidRPr="00572761">
              <w:rPr>
                <w:rFonts w:cs="Arial"/>
                <w:color w:val="000000"/>
                <w:sz w:val="22"/>
              </w:rPr>
              <w:t>20%</w:t>
            </w:r>
          </w:p>
        </w:tc>
        <w:tc>
          <w:tcPr>
            <w:tcW w:w="4207" w:type="pct"/>
            <w:tcBorders>
              <w:top w:val="single" w:sz="4" w:space="0" w:color="auto"/>
              <w:left w:val="single" w:sz="4" w:space="0" w:color="auto"/>
              <w:bottom w:val="single" w:sz="4" w:space="0" w:color="auto"/>
              <w:right w:val="single" w:sz="4" w:space="0" w:color="auto"/>
            </w:tcBorders>
          </w:tcPr>
          <w:p w14:paraId="469441BF" w14:textId="77777777" w:rsidR="000302A8" w:rsidRPr="00572761" w:rsidRDefault="000302A8" w:rsidP="00C533BF">
            <w:pPr>
              <w:pStyle w:val="GGAssessmentCriteria-"/>
              <w:numPr>
                <w:ilvl w:val="0"/>
                <w:numId w:val="0"/>
              </w:numPr>
              <w:spacing w:before="0" w:after="120" w:line="240" w:lineRule="auto"/>
            </w:pPr>
            <w:r w:rsidRPr="00572761">
              <w:rPr>
                <w:rFonts w:ascii="Arial" w:hAnsi="Arial"/>
              </w:rPr>
              <w:t>Describe the</w:t>
            </w:r>
            <w:r>
              <w:rPr>
                <w:rFonts w:ascii="Arial" w:hAnsi="Arial"/>
              </w:rPr>
              <w:t>:</w:t>
            </w:r>
          </w:p>
          <w:p w14:paraId="40AB0BF6" w14:textId="77777777" w:rsidR="000302A8" w:rsidRPr="00572761" w:rsidRDefault="000302A8" w:rsidP="000302A8">
            <w:pPr>
              <w:pStyle w:val="Bullet2"/>
              <w:numPr>
                <w:ilvl w:val="1"/>
                <w:numId w:val="70"/>
              </w:numPr>
              <w:spacing w:before="0" w:after="120"/>
              <w:ind w:left="454"/>
              <w:rPr>
                <w:rFonts w:ascii="Arial" w:hAnsi="Arial" w:cs="Arial"/>
              </w:rPr>
            </w:pPr>
            <w:r w:rsidRPr="00572761">
              <w:rPr>
                <w:rFonts w:ascii="Arial" w:hAnsi="Arial" w:cs="Arial"/>
              </w:rPr>
              <w:t>demonstrated Research Opportunity and Performance Evidence (ROPE) of the proposed team including:</w:t>
            </w:r>
          </w:p>
          <w:p w14:paraId="7CF6B275" w14:textId="77777777" w:rsidR="000302A8" w:rsidRPr="00572761" w:rsidRDefault="000302A8" w:rsidP="000302A8">
            <w:pPr>
              <w:pStyle w:val="Bullet2"/>
              <w:numPr>
                <w:ilvl w:val="1"/>
                <w:numId w:val="70"/>
              </w:numPr>
              <w:spacing w:before="0" w:after="120"/>
              <w:ind w:left="1446" w:hanging="425"/>
              <w:rPr>
                <w:rFonts w:ascii="Arial" w:hAnsi="Arial" w:cs="Arial"/>
              </w:rPr>
            </w:pPr>
            <w:r>
              <w:rPr>
                <w:rFonts w:ascii="Arial" w:hAnsi="Arial" w:cs="Arial"/>
              </w:rPr>
              <w:t>e</w:t>
            </w:r>
            <w:r w:rsidRPr="00572761">
              <w:rPr>
                <w:rFonts w:ascii="Arial" w:hAnsi="Arial" w:cs="Arial"/>
              </w:rPr>
              <w:t>vidence of experience in managing distributed and/or collaborative industrial and end-user focussed research;</w:t>
            </w:r>
          </w:p>
          <w:p w14:paraId="1F292765" w14:textId="77777777" w:rsidR="000302A8" w:rsidRPr="00572761" w:rsidRDefault="000302A8" w:rsidP="000302A8">
            <w:pPr>
              <w:pStyle w:val="Bullet2"/>
              <w:numPr>
                <w:ilvl w:val="1"/>
                <w:numId w:val="70"/>
              </w:numPr>
              <w:spacing w:before="0" w:after="120"/>
              <w:ind w:left="1446" w:hanging="425"/>
              <w:rPr>
                <w:rFonts w:ascii="Arial" w:hAnsi="Arial" w:cs="Arial"/>
              </w:rPr>
            </w:pPr>
            <w:r>
              <w:rPr>
                <w:rFonts w:ascii="Arial" w:hAnsi="Arial" w:cs="Arial"/>
              </w:rPr>
              <w:t>e</w:t>
            </w:r>
            <w:r w:rsidRPr="00572761">
              <w:rPr>
                <w:rFonts w:ascii="Arial" w:hAnsi="Arial" w:cs="Arial"/>
              </w:rPr>
              <w:t>vidence of significant outcomes on industry related projects;</w:t>
            </w:r>
          </w:p>
          <w:p w14:paraId="08D90EF5" w14:textId="77777777" w:rsidR="000302A8" w:rsidRPr="00572761" w:rsidRDefault="000302A8" w:rsidP="000302A8">
            <w:pPr>
              <w:pStyle w:val="Bullet2"/>
              <w:numPr>
                <w:ilvl w:val="1"/>
                <w:numId w:val="70"/>
              </w:numPr>
              <w:spacing w:before="0" w:after="120"/>
              <w:ind w:left="1446" w:hanging="425"/>
              <w:rPr>
                <w:rFonts w:ascii="Arial" w:hAnsi="Arial" w:cs="Arial"/>
              </w:rPr>
            </w:pPr>
            <w:r>
              <w:rPr>
                <w:rFonts w:ascii="Arial" w:hAnsi="Arial" w:cs="Arial"/>
              </w:rPr>
              <w:t>e</w:t>
            </w:r>
            <w:r w:rsidRPr="00572761">
              <w:rPr>
                <w:rFonts w:ascii="Arial" w:hAnsi="Arial" w:cs="Arial"/>
              </w:rPr>
              <w:t>vidence of experience in and capacity to provide effective supervision, support and mentoring for HDR candidates and postdoctoral researchers over the life of the Training Centre;</w:t>
            </w:r>
          </w:p>
          <w:p w14:paraId="0A1F8880" w14:textId="77777777" w:rsidR="000302A8" w:rsidRPr="00572761" w:rsidRDefault="000302A8" w:rsidP="000302A8">
            <w:pPr>
              <w:pStyle w:val="Bullet2"/>
              <w:numPr>
                <w:ilvl w:val="1"/>
                <w:numId w:val="70"/>
              </w:numPr>
              <w:spacing w:before="0" w:after="120"/>
              <w:ind w:left="597" w:hanging="425"/>
              <w:rPr>
                <w:rFonts w:ascii="Arial" w:hAnsi="Arial" w:cs="Arial"/>
              </w:rPr>
            </w:pPr>
            <w:r w:rsidRPr="00572761">
              <w:rPr>
                <w:rFonts w:ascii="Arial" w:hAnsi="Arial" w:cs="Arial"/>
              </w:rPr>
              <w:t>appropriateness of team research track record to achieve the Training Centre’s goals; and</w:t>
            </w:r>
          </w:p>
          <w:p w14:paraId="76C45284" w14:textId="77777777" w:rsidR="000302A8" w:rsidRPr="00572761" w:rsidRDefault="000302A8" w:rsidP="000302A8">
            <w:pPr>
              <w:pStyle w:val="Bullet2"/>
              <w:numPr>
                <w:ilvl w:val="1"/>
                <w:numId w:val="70"/>
              </w:numPr>
              <w:spacing w:before="0" w:after="120"/>
              <w:ind w:left="597" w:hanging="425"/>
              <w:rPr>
                <w:rFonts w:ascii="Arial" w:hAnsi="Arial" w:cs="Arial"/>
              </w:rPr>
            </w:pPr>
            <w:r w:rsidRPr="00572761">
              <w:rPr>
                <w:rFonts w:ascii="Arial" w:hAnsi="Arial" w:cs="Arial"/>
              </w:rPr>
              <w:t>time and capacity of the team to undertake and manage the proposed research in collaboration with the Partner Organisation(s).</w:t>
            </w:r>
          </w:p>
        </w:tc>
      </w:tr>
      <w:tr w:rsidR="000302A8" w:rsidRPr="00B13C1B" w14:paraId="15336F7A" w14:textId="77777777" w:rsidTr="00C533BF">
        <w:trPr>
          <w:jc w:val="center"/>
        </w:trPr>
        <w:tc>
          <w:tcPr>
            <w:tcW w:w="793" w:type="pct"/>
            <w:tcBorders>
              <w:top w:val="single" w:sz="4" w:space="0" w:color="auto"/>
              <w:left w:val="single" w:sz="4" w:space="0" w:color="auto"/>
              <w:bottom w:val="single" w:sz="4" w:space="0" w:color="auto"/>
              <w:right w:val="single" w:sz="4" w:space="0" w:color="auto"/>
            </w:tcBorders>
          </w:tcPr>
          <w:p w14:paraId="2F715BB3" w14:textId="66F600B6" w:rsidR="000302A8" w:rsidRPr="00572761" w:rsidRDefault="000302A8" w:rsidP="00C533BF">
            <w:pPr>
              <w:spacing w:after="120"/>
              <w:rPr>
                <w:rFonts w:cs="Arial"/>
                <w:color w:val="000000"/>
                <w:sz w:val="22"/>
              </w:rPr>
            </w:pPr>
            <w:r w:rsidRPr="00572761">
              <w:rPr>
                <w:rFonts w:cs="Arial"/>
                <w:color w:val="000000"/>
                <w:sz w:val="22"/>
              </w:rPr>
              <w:t xml:space="preserve">Project </w:t>
            </w:r>
            <w:r>
              <w:rPr>
                <w:rFonts w:cs="Arial"/>
                <w:color w:val="000000"/>
                <w:sz w:val="22"/>
              </w:rPr>
              <w:t>Q</w:t>
            </w:r>
            <w:r w:rsidRPr="00572761">
              <w:rPr>
                <w:rFonts w:cs="Arial"/>
                <w:color w:val="000000"/>
                <w:sz w:val="22"/>
              </w:rPr>
              <w:t xml:space="preserve">uality and </w:t>
            </w:r>
            <w:r>
              <w:rPr>
                <w:rFonts w:cs="Arial"/>
                <w:color w:val="000000"/>
                <w:sz w:val="22"/>
              </w:rPr>
              <w:t>I</w:t>
            </w:r>
            <w:r w:rsidRPr="00572761">
              <w:rPr>
                <w:rFonts w:cs="Arial"/>
                <w:color w:val="000000"/>
                <w:sz w:val="22"/>
              </w:rPr>
              <w:t>nnovation</w:t>
            </w:r>
            <w:r>
              <w:rPr>
                <w:rFonts w:cs="Arial"/>
                <w:color w:val="000000"/>
                <w:sz w:val="22"/>
              </w:rPr>
              <w:t xml:space="preserve"> </w:t>
            </w:r>
            <w:r w:rsidRPr="00572761">
              <w:rPr>
                <w:rFonts w:cs="Arial"/>
                <w:color w:val="000000"/>
                <w:sz w:val="22"/>
              </w:rPr>
              <w:t>30%</w:t>
            </w:r>
          </w:p>
        </w:tc>
        <w:tc>
          <w:tcPr>
            <w:tcW w:w="4207" w:type="pct"/>
            <w:tcBorders>
              <w:top w:val="single" w:sz="4" w:space="0" w:color="auto"/>
              <w:left w:val="single" w:sz="4" w:space="0" w:color="auto"/>
              <w:bottom w:val="single" w:sz="4" w:space="0" w:color="auto"/>
              <w:right w:val="single" w:sz="4" w:space="0" w:color="auto"/>
            </w:tcBorders>
          </w:tcPr>
          <w:p w14:paraId="2AD7B49A" w14:textId="77777777" w:rsidR="000302A8" w:rsidRPr="00572761" w:rsidRDefault="000302A8" w:rsidP="00C533BF">
            <w:pPr>
              <w:pStyle w:val="GGAssessmentCritieratextplain"/>
              <w:spacing w:before="0" w:line="240" w:lineRule="auto"/>
              <w:ind w:left="1470" w:hanging="1365"/>
              <w:rPr>
                <w:rFonts w:ascii="Arial" w:hAnsi="Arial"/>
              </w:rPr>
            </w:pPr>
            <w:r w:rsidRPr="00572761">
              <w:rPr>
                <w:rFonts w:ascii="Arial" w:hAnsi="Arial"/>
              </w:rPr>
              <w:t>Describe the</w:t>
            </w:r>
            <w:r>
              <w:rPr>
                <w:rFonts w:ascii="Arial" w:hAnsi="Arial"/>
              </w:rPr>
              <w:t xml:space="preserve"> extent to which</w:t>
            </w:r>
            <w:r w:rsidRPr="00572761">
              <w:rPr>
                <w:rFonts w:ascii="Arial" w:hAnsi="Arial"/>
              </w:rPr>
              <w:t>:</w:t>
            </w:r>
          </w:p>
          <w:p w14:paraId="303831DE" w14:textId="77777777" w:rsidR="000302A8" w:rsidRPr="00572761" w:rsidRDefault="000302A8" w:rsidP="000302A8">
            <w:pPr>
              <w:pStyle w:val="Bullet2"/>
              <w:numPr>
                <w:ilvl w:val="1"/>
                <w:numId w:val="70"/>
              </w:numPr>
              <w:spacing w:before="0" w:after="120"/>
              <w:ind w:left="454"/>
              <w:rPr>
                <w:rFonts w:ascii="Arial" w:hAnsi="Arial" w:cs="Arial"/>
              </w:rPr>
            </w:pPr>
            <w:r>
              <w:rPr>
                <w:rFonts w:ascii="Arial" w:hAnsi="Arial" w:cs="Arial"/>
              </w:rPr>
              <w:t xml:space="preserve">the </w:t>
            </w:r>
            <w:r w:rsidRPr="00572761">
              <w:rPr>
                <w:rFonts w:ascii="Arial" w:hAnsi="Arial" w:cs="Arial"/>
              </w:rPr>
              <w:t>aims, concepts, methods and outcomes will drive growth, productivity and competitiveness within relevant sectors;</w:t>
            </w:r>
          </w:p>
          <w:p w14:paraId="76DDD4C8" w14:textId="77777777" w:rsidR="000302A8" w:rsidRPr="00572761" w:rsidRDefault="000302A8" w:rsidP="000302A8">
            <w:pPr>
              <w:pStyle w:val="Bullet2"/>
              <w:numPr>
                <w:ilvl w:val="1"/>
                <w:numId w:val="70"/>
              </w:numPr>
              <w:spacing w:before="0" w:after="120"/>
              <w:ind w:left="454"/>
              <w:rPr>
                <w:rFonts w:ascii="Arial" w:hAnsi="Arial" w:cs="Arial"/>
              </w:rPr>
            </w:pPr>
            <w:r>
              <w:rPr>
                <w:rFonts w:ascii="Arial" w:hAnsi="Arial" w:cs="Arial"/>
              </w:rPr>
              <w:t xml:space="preserve">the </w:t>
            </w:r>
            <w:r w:rsidRPr="00572761">
              <w:rPr>
                <w:rFonts w:ascii="Arial" w:hAnsi="Arial" w:cs="Arial"/>
              </w:rPr>
              <w:t xml:space="preserve">project builds skills and capacity in end-user focussed research; </w:t>
            </w:r>
          </w:p>
          <w:p w14:paraId="3738F345" w14:textId="77777777" w:rsidR="000302A8" w:rsidRPr="00572761" w:rsidRDefault="000302A8" w:rsidP="000302A8">
            <w:pPr>
              <w:pStyle w:val="Bullet2"/>
              <w:numPr>
                <w:ilvl w:val="1"/>
                <w:numId w:val="70"/>
              </w:numPr>
              <w:spacing w:before="0" w:after="120"/>
              <w:ind w:left="454"/>
              <w:rPr>
                <w:rFonts w:ascii="Arial" w:hAnsi="Arial" w:cs="Arial"/>
              </w:rPr>
            </w:pPr>
            <w:r>
              <w:rPr>
                <w:rFonts w:ascii="Arial" w:hAnsi="Arial" w:cs="Arial"/>
              </w:rPr>
              <w:t xml:space="preserve">the </w:t>
            </w:r>
            <w:r w:rsidRPr="00572761">
              <w:rPr>
                <w:rFonts w:ascii="Arial" w:hAnsi="Arial" w:cs="Arial"/>
              </w:rPr>
              <w:t>conceptual/theoretical framework is genuinely integrated, cross-disciplinary, innovative and original; and</w:t>
            </w:r>
          </w:p>
          <w:p w14:paraId="1ED9663A" w14:textId="77777777" w:rsidR="000302A8" w:rsidRPr="00B13C1B" w:rsidRDefault="000302A8" w:rsidP="000302A8">
            <w:pPr>
              <w:pStyle w:val="Bullet2"/>
              <w:numPr>
                <w:ilvl w:val="1"/>
                <w:numId w:val="70"/>
              </w:numPr>
              <w:spacing w:before="0" w:after="120"/>
              <w:ind w:left="454"/>
              <w:rPr>
                <w:rFonts w:ascii="Arial" w:hAnsi="Arial"/>
              </w:rPr>
            </w:pPr>
            <w:r w:rsidRPr="00572761">
              <w:rPr>
                <w:rFonts w:ascii="Arial" w:hAnsi="Arial" w:cs="Arial"/>
              </w:rPr>
              <w:t>how the Training Centre has a wide level of collaboration, including the development of national</w:t>
            </w:r>
            <w:r w:rsidRPr="00572761">
              <w:rPr>
                <w:rFonts w:ascii="Arial" w:hAnsi="Arial"/>
              </w:rPr>
              <w:t xml:space="preserve"> and </w:t>
            </w:r>
            <w:r w:rsidRPr="00572761">
              <w:rPr>
                <w:rFonts w:ascii="Arial" w:hAnsi="Arial" w:cs="Arial"/>
              </w:rPr>
              <w:t>international networks</w:t>
            </w:r>
            <w:r w:rsidRPr="00572761">
              <w:rPr>
                <w:rFonts w:ascii="Arial" w:hAnsi="Arial"/>
              </w:rPr>
              <w:t xml:space="preserve"> and</w:t>
            </w:r>
            <w:r w:rsidRPr="00572761">
              <w:rPr>
                <w:rFonts w:ascii="Arial" w:hAnsi="Arial" w:cs="Arial"/>
              </w:rPr>
              <w:t xml:space="preserve"> linkages.</w:t>
            </w:r>
          </w:p>
        </w:tc>
      </w:tr>
      <w:tr w:rsidR="000302A8" w:rsidRPr="0044499D" w14:paraId="77DB4288" w14:textId="77777777" w:rsidTr="00C533BF">
        <w:trPr>
          <w:jc w:val="center"/>
        </w:trPr>
        <w:tc>
          <w:tcPr>
            <w:tcW w:w="793" w:type="pct"/>
            <w:tcBorders>
              <w:top w:val="single" w:sz="4" w:space="0" w:color="auto"/>
              <w:left w:val="single" w:sz="4" w:space="0" w:color="auto"/>
              <w:bottom w:val="single" w:sz="4" w:space="0" w:color="auto"/>
              <w:right w:val="single" w:sz="4" w:space="0" w:color="auto"/>
            </w:tcBorders>
          </w:tcPr>
          <w:p w14:paraId="71485BD5" w14:textId="068625CE" w:rsidR="000302A8" w:rsidRPr="00572761" w:rsidRDefault="000302A8" w:rsidP="00C533BF">
            <w:pPr>
              <w:spacing w:after="120"/>
              <w:rPr>
                <w:rFonts w:cs="Arial"/>
                <w:color w:val="000000"/>
                <w:sz w:val="22"/>
              </w:rPr>
            </w:pPr>
            <w:r w:rsidRPr="00572761">
              <w:rPr>
                <w:rFonts w:cs="Arial"/>
                <w:color w:val="000000"/>
                <w:sz w:val="22"/>
              </w:rPr>
              <w:t xml:space="preserve">Feasibility and </w:t>
            </w:r>
            <w:r>
              <w:rPr>
                <w:rFonts w:cs="Arial"/>
                <w:color w:val="000000"/>
                <w:sz w:val="22"/>
              </w:rPr>
              <w:t xml:space="preserve">Commitment </w:t>
            </w:r>
            <w:r w:rsidRPr="00572761">
              <w:rPr>
                <w:rFonts w:cs="Arial"/>
                <w:color w:val="000000"/>
                <w:sz w:val="22"/>
              </w:rPr>
              <w:t>20%</w:t>
            </w:r>
          </w:p>
        </w:tc>
        <w:tc>
          <w:tcPr>
            <w:tcW w:w="4207" w:type="pct"/>
            <w:tcBorders>
              <w:top w:val="single" w:sz="4" w:space="0" w:color="auto"/>
              <w:left w:val="single" w:sz="4" w:space="0" w:color="auto"/>
              <w:bottom w:val="single" w:sz="4" w:space="0" w:color="auto"/>
              <w:right w:val="single" w:sz="4" w:space="0" w:color="auto"/>
            </w:tcBorders>
          </w:tcPr>
          <w:p w14:paraId="7FF7E346" w14:textId="63650196" w:rsidR="000302A8" w:rsidRPr="00572761" w:rsidRDefault="000302A8" w:rsidP="00C533BF">
            <w:pPr>
              <w:pStyle w:val="GGAssessmentCritieratextplain"/>
              <w:spacing w:before="0" w:line="240" w:lineRule="auto"/>
              <w:ind w:left="1470" w:hanging="1365"/>
              <w:rPr>
                <w:rFonts w:ascii="Arial" w:hAnsi="Arial"/>
              </w:rPr>
            </w:pPr>
            <w:r w:rsidRPr="00572761">
              <w:rPr>
                <w:rFonts w:ascii="Arial" w:hAnsi="Arial"/>
              </w:rPr>
              <w:t>Describe the</w:t>
            </w:r>
            <w:r>
              <w:rPr>
                <w:rFonts w:ascii="Arial" w:hAnsi="Arial"/>
              </w:rPr>
              <w:t>:</w:t>
            </w:r>
          </w:p>
          <w:p w14:paraId="63D70005" w14:textId="77777777" w:rsidR="000302A8" w:rsidRPr="00572761" w:rsidRDefault="000302A8" w:rsidP="000302A8">
            <w:pPr>
              <w:pStyle w:val="Bullet2"/>
              <w:numPr>
                <w:ilvl w:val="1"/>
                <w:numId w:val="70"/>
              </w:numPr>
              <w:spacing w:before="0" w:after="120"/>
              <w:ind w:left="454"/>
              <w:rPr>
                <w:rFonts w:ascii="Arial" w:hAnsi="Arial" w:cs="Arial"/>
              </w:rPr>
            </w:pPr>
            <w:r w:rsidRPr="00572761">
              <w:rPr>
                <w:rFonts w:ascii="Arial" w:hAnsi="Arial" w:cs="Arial"/>
              </w:rPr>
              <w:t>extent to which the proposed Training Centre represents value for money;</w:t>
            </w:r>
          </w:p>
          <w:p w14:paraId="4A28A8F1" w14:textId="77777777" w:rsidR="000302A8" w:rsidRPr="00572761" w:rsidRDefault="000302A8" w:rsidP="000302A8">
            <w:pPr>
              <w:pStyle w:val="Bullet2"/>
              <w:numPr>
                <w:ilvl w:val="1"/>
                <w:numId w:val="70"/>
              </w:numPr>
              <w:spacing w:before="0" w:after="120"/>
              <w:ind w:left="454"/>
              <w:rPr>
                <w:rFonts w:ascii="Arial" w:hAnsi="Arial" w:cs="Arial"/>
              </w:rPr>
            </w:pPr>
            <w:r w:rsidRPr="00572761">
              <w:rPr>
                <w:rFonts w:ascii="Arial" w:hAnsi="Arial" w:cs="Arial"/>
              </w:rPr>
              <w:t>practicality of the proposed project objectives, budget and timeframe (including identified risks and mitigation strategies);</w:t>
            </w:r>
          </w:p>
          <w:p w14:paraId="14E5F953" w14:textId="77777777" w:rsidR="000302A8" w:rsidRPr="00572761" w:rsidRDefault="000302A8" w:rsidP="000302A8">
            <w:pPr>
              <w:pStyle w:val="Bullet2"/>
              <w:numPr>
                <w:ilvl w:val="1"/>
                <w:numId w:val="70"/>
              </w:numPr>
              <w:spacing w:before="0" w:after="120"/>
              <w:ind w:left="454"/>
              <w:rPr>
                <w:rFonts w:ascii="Arial" w:hAnsi="Arial" w:cs="Arial"/>
              </w:rPr>
            </w:pPr>
            <w:r w:rsidRPr="00572761">
              <w:rPr>
                <w:rFonts w:ascii="Arial" w:hAnsi="Arial" w:cs="Arial"/>
              </w:rPr>
              <w:t>proposed level of collaboration to support the research project;</w:t>
            </w:r>
          </w:p>
          <w:p w14:paraId="559A9B79" w14:textId="77777777" w:rsidR="000302A8" w:rsidRPr="00572761" w:rsidRDefault="000302A8" w:rsidP="000302A8">
            <w:pPr>
              <w:pStyle w:val="Bullet2"/>
              <w:numPr>
                <w:ilvl w:val="1"/>
                <w:numId w:val="70"/>
              </w:numPr>
              <w:spacing w:before="0" w:after="120"/>
              <w:ind w:left="454"/>
              <w:rPr>
                <w:rFonts w:ascii="Arial" w:hAnsi="Arial" w:cs="Arial"/>
              </w:rPr>
            </w:pPr>
            <w:r w:rsidRPr="00572761">
              <w:rPr>
                <w:rFonts w:ascii="Arial" w:hAnsi="Arial" w:cs="Arial"/>
              </w:rPr>
              <w:t>high quality intellectual support provided for the Training Centre by the research environment of the participating organisations;</w:t>
            </w:r>
          </w:p>
          <w:p w14:paraId="274B653F" w14:textId="77777777" w:rsidR="000302A8" w:rsidRPr="00572761" w:rsidRDefault="000302A8" w:rsidP="000302A8">
            <w:pPr>
              <w:pStyle w:val="Bullet2"/>
              <w:numPr>
                <w:ilvl w:val="1"/>
                <w:numId w:val="70"/>
              </w:numPr>
              <w:spacing w:before="0" w:after="120"/>
              <w:ind w:left="454"/>
              <w:rPr>
                <w:rFonts w:ascii="Arial" w:hAnsi="Arial" w:cs="Arial"/>
              </w:rPr>
            </w:pPr>
            <w:r w:rsidRPr="00572761">
              <w:rPr>
                <w:rFonts w:ascii="Arial" w:hAnsi="Arial" w:cs="Arial"/>
              </w:rPr>
              <w:t>availability of and access to necessary facilities required to support the proposed research (physical, technical, access to infrastructure, etc);</w:t>
            </w:r>
          </w:p>
          <w:p w14:paraId="1277F822" w14:textId="77777777" w:rsidR="000302A8" w:rsidRPr="00572761" w:rsidRDefault="000302A8" w:rsidP="000302A8">
            <w:pPr>
              <w:pStyle w:val="Bullet2"/>
              <w:numPr>
                <w:ilvl w:val="1"/>
                <w:numId w:val="70"/>
              </w:numPr>
              <w:spacing w:before="0" w:after="120"/>
              <w:ind w:left="454"/>
              <w:rPr>
                <w:rFonts w:ascii="Arial" w:hAnsi="Arial" w:cs="Arial"/>
              </w:rPr>
            </w:pPr>
            <w:r w:rsidRPr="00572761">
              <w:rPr>
                <w:rFonts w:ascii="Arial" w:hAnsi="Arial" w:cs="Arial"/>
              </w:rPr>
              <w:t>capacity of each Partner Organisation(s) to support the Training Centre (including the plan for student placements);</w:t>
            </w:r>
          </w:p>
          <w:p w14:paraId="1F76E674" w14:textId="77777777" w:rsidR="000302A8" w:rsidRPr="00572761" w:rsidRDefault="000302A8" w:rsidP="000302A8">
            <w:pPr>
              <w:pStyle w:val="Bullet2"/>
              <w:numPr>
                <w:ilvl w:val="1"/>
                <w:numId w:val="70"/>
              </w:numPr>
              <w:spacing w:before="0" w:after="120"/>
              <w:ind w:left="454"/>
              <w:rPr>
                <w:rFonts w:ascii="Arial" w:hAnsi="Arial" w:cs="Arial"/>
              </w:rPr>
            </w:pPr>
            <w:r w:rsidRPr="00572761">
              <w:rPr>
                <w:rFonts w:ascii="Arial" w:hAnsi="Arial" w:cs="Arial"/>
              </w:rPr>
              <w:t>extent to which the proposed Training Centre will engage, and will continue to engage, meaningfully with the relevant industry experts;</w:t>
            </w:r>
          </w:p>
          <w:p w14:paraId="2F73A92A" w14:textId="77777777" w:rsidR="000302A8" w:rsidRPr="00572761" w:rsidRDefault="000302A8" w:rsidP="000302A8">
            <w:pPr>
              <w:pStyle w:val="Bullet2"/>
              <w:numPr>
                <w:ilvl w:val="1"/>
                <w:numId w:val="70"/>
              </w:numPr>
              <w:spacing w:before="0" w:after="120"/>
              <w:ind w:left="454"/>
              <w:rPr>
                <w:rFonts w:ascii="Arial" w:hAnsi="Arial" w:cs="Arial"/>
              </w:rPr>
            </w:pPr>
            <w:r w:rsidRPr="00572761">
              <w:rPr>
                <w:rFonts w:ascii="Arial" w:hAnsi="Arial" w:cs="Arial"/>
              </w:rPr>
              <w:t>commitment by each Partner Organisation(s) to collaboration in the Training Centre; and</w:t>
            </w:r>
          </w:p>
          <w:p w14:paraId="032D6C81" w14:textId="77777777" w:rsidR="000302A8" w:rsidRPr="00572761" w:rsidRDefault="000302A8" w:rsidP="000302A8">
            <w:pPr>
              <w:pStyle w:val="Bullet2"/>
              <w:numPr>
                <w:ilvl w:val="1"/>
                <w:numId w:val="70"/>
              </w:numPr>
              <w:spacing w:before="0" w:after="120"/>
              <w:ind w:left="454"/>
              <w:rPr>
                <w:rFonts w:ascii="Arial" w:hAnsi="Arial" w:cs="Arial"/>
              </w:rPr>
            </w:pPr>
            <w:r w:rsidRPr="00572761">
              <w:rPr>
                <w:rFonts w:ascii="Arial" w:hAnsi="Arial" w:cs="Arial"/>
              </w:rPr>
              <w:t>Partner Organisation(s) facilities and personnel contribution to the effective supervision, on-site training, support and mentoring for the HDR candidates and postdoctoral researchers over the life of the project.</w:t>
            </w:r>
          </w:p>
          <w:p w14:paraId="00A845D7" w14:textId="77777777" w:rsidR="000302A8" w:rsidRPr="00572761" w:rsidRDefault="000302A8" w:rsidP="00C533BF">
            <w:pPr>
              <w:pStyle w:val="GGAssessmentCriteria-"/>
              <w:numPr>
                <w:ilvl w:val="0"/>
                <w:numId w:val="0"/>
              </w:numPr>
              <w:spacing w:before="0" w:after="120" w:line="240" w:lineRule="auto"/>
              <w:ind w:left="170"/>
              <w:rPr>
                <w:rFonts w:ascii="Arial" w:hAnsi="Arial" w:cs="Arial"/>
              </w:rPr>
            </w:pPr>
            <w:r w:rsidRPr="00572761">
              <w:rPr>
                <w:rFonts w:ascii="Arial" w:hAnsi="Arial" w:cs="Arial"/>
                <w:u w:val="single"/>
              </w:rPr>
              <w:t>If the project involves Aboriginal and/or Torres Strait Islander research, additional criteria include</w:t>
            </w:r>
            <w:r w:rsidRPr="00572761">
              <w:rPr>
                <w:rFonts w:ascii="Arial" w:hAnsi="Arial" w:cs="Arial"/>
              </w:rPr>
              <w:t>:</w:t>
            </w:r>
          </w:p>
          <w:p w14:paraId="528C0CB1" w14:textId="77777777" w:rsidR="000302A8" w:rsidRPr="00572761" w:rsidRDefault="000302A8" w:rsidP="000302A8">
            <w:pPr>
              <w:pStyle w:val="Bullet2"/>
              <w:numPr>
                <w:ilvl w:val="1"/>
                <w:numId w:val="70"/>
              </w:numPr>
              <w:spacing w:before="0" w:after="120"/>
              <w:ind w:left="506"/>
              <w:rPr>
                <w:rFonts w:ascii="Arial" w:hAnsi="Arial" w:cs="Arial"/>
              </w:rPr>
            </w:pPr>
            <w:r w:rsidRPr="00572761">
              <w:rPr>
                <w:rFonts w:ascii="Arial" w:hAnsi="Arial" w:cs="Arial"/>
              </w:rPr>
              <w:lastRenderedPageBreak/>
              <w:t>The project’s level of collaboration, engagement, relationship building and benefit sharing with Aboriginal and Torres Strait Islander Peoples, and First Nations Organisations and Communities;</w:t>
            </w:r>
          </w:p>
          <w:p w14:paraId="61CFCCFE" w14:textId="77777777" w:rsidR="000302A8" w:rsidRPr="00572761" w:rsidRDefault="000302A8" w:rsidP="000302A8">
            <w:pPr>
              <w:pStyle w:val="Bullet2"/>
              <w:numPr>
                <w:ilvl w:val="1"/>
                <w:numId w:val="70"/>
              </w:numPr>
              <w:spacing w:before="0" w:after="120"/>
              <w:ind w:left="506"/>
              <w:rPr>
                <w:rFonts w:ascii="Arial" w:hAnsi="Arial" w:cs="Arial"/>
              </w:rPr>
            </w:pPr>
            <w:r w:rsidRPr="00572761">
              <w:rPr>
                <w:rFonts w:ascii="Arial" w:hAnsi="Arial" w:cs="Arial"/>
              </w:rPr>
              <w:t>The project’s strategy and mechanisms for Indigenous research capacity building within the project;</w:t>
            </w:r>
          </w:p>
          <w:p w14:paraId="7BF80C2E" w14:textId="77777777" w:rsidR="000302A8" w:rsidRPr="00572761" w:rsidRDefault="000302A8" w:rsidP="000302A8">
            <w:pPr>
              <w:pStyle w:val="Bullet2"/>
              <w:numPr>
                <w:ilvl w:val="1"/>
                <w:numId w:val="70"/>
              </w:numPr>
              <w:spacing w:before="0" w:after="120"/>
              <w:ind w:left="506"/>
              <w:rPr>
                <w:rFonts w:ascii="Arial" w:hAnsi="Arial" w:cs="Arial"/>
              </w:rPr>
            </w:pPr>
            <w:r w:rsidRPr="00572761">
              <w:rPr>
                <w:rFonts w:ascii="Arial" w:hAnsi="Arial" w:cs="Arial"/>
              </w:rPr>
              <w:t xml:space="preserve">The project’s level of internal leadership of Indigenous research; </w:t>
            </w:r>
          </w:p>
          <w:p w14:paraId="75F82DBB" w14:textId="77777777" w:rsidR="000302A8" w:rsidRPr="00572761" w:rsidRDefault="000302A8" w:rsidP="000302A8">
            <w:pPr>
              <w:pStyle w:val="Bullet2"/>
              <w:numPr>
                <w:ilvl w:val="1"/>
                <w:numId w:val="70"/>
              </w:numPr>
              <w:spacing w:before="0" w:after="120"/>
              <w:ind w:left="506"/>
              <w:rPr>
                <w:rFonts w:ascii="Arial" w:hAnsi="Arial" w:cs="Arial"/>
              </w:rPr>
            </w:pPr>
            <w:r w:rsidRPr="00572761">
              <w:rPr>
                <w:rFonts w:ascii="Arial" w:hAnsi="Arial" w:cs="Arial"/>
              </w:rPr>
              <w:t xml:space="preserve">The project’s adherence to </w:t>
            </w:r>
            <w:hyperlink r:id="rId52" w:history="1">
              <w:r w:rsidRPr="00CE5B54">
                <w:rPr>
                  <w:rStyle w:val="Hyperlink"/>
                  <w:rFonts w:ascii="Arial" w:hAnsi="Arial" w:cs="Arial"/>
                  <w:sz w:val="22"/>
                </w:rPr>
                <w:t>the Australian Indigenous Data Sovereignty Principles</w:t>
              </w:r>
            </w:hyperlink>
            <w:r w:rsidRPr="00572761">
              <w:rPr>
                <w:rFonts w:ascii="Arial" w:hAnsi="Arial" w:cs="Arial"/>
              </w:rPr>
              <w:t xml:space="preserve"> </w:t>
            </w:r>
            <w:r>
              <w:rPr>
                <w:rFonts w:ascii="Arial" w:hAnsi="Arial" w:cs="Arial"/>
              </w:rPr>
              <w:t xml:space="preserve">(2018); </w:t>
            </w:r>
            <w:r w:rsidRPr="00572761">
              <w:rPr>
                <w:rFonts w:ascii="Arial" w:hAnsi="Arial" w:cs="Arial"/>
              </w:rPr>
              <w:t>and</w:t>
            </w:r>
          </w:p>
          <w:p w14:paraId="4CFF43DD" w14:textId="77777777" w:rsidR="000302A8" w:rsidRPr="0044499D" w:rsidRDefault="000302A8" w:rsidP="000302A8">
            <w:pPr>
              <w:pStyle w:val="Bullet2"/>
              <w:numPr>
                <w:ilvl w:val="1"/>
                <w:numId w:val="70"/>
              </w:numPr>
              <w:spacing w:before="0" w:after="120"/>
              <w:ind w:left="506"/>
              <w:rPr>
                <w:rFonts w:ascii="Arial" w:hAnsi="Arial" w:cs="Arial"/>
              </w:rPr>
            </w:pPr>
            <w:r w:rsidRPr="00572761">
              <w:rPr>
                <w:rFonts w:ascii="Arial" w:hAnsi="Arial" w:cs="Arial"/>
              </w:rPr>
              <w:t xml:space="preserve">The project’s understanding of, and proposed strategies to adhere to, the </w:t>
            </w:r>
            <w:hyperlink r:id="rId53" w:history="1">
              <w:r w:rsidRPr="00CE5B54">
                <w:rPr>
                  <w:rFonts w:ascii="Arial" w:hAnsi="Arial" w:cs="Arial"/>
                  <w:color w:val="0000FF"/>
                  <w:u w:val="single"/>
                </w:rPr>
                <w:t>AIATSIS Code of Ethics for Aboriginal and Torres Strait Islander Research</w:t>
              </w:r>
            </w:hyperlink>
            <w:r w:rsidRPr="00572761">
              <w:rPr>
                <w:rFonts w:ascii="Arial" w:hAnsi="Arial" w:cs="Arial"/>
              </w:rPr>
              <w:t xml:space="preserve"> </w:t>
            </w:r>
            <w:r>
              <w:rPr>
                <w:rFonts w:ascii="Arial" w:hAnsi="Arial" w:cs="Arial"/>
              </w:rPr>
              <w:t xml:space="preserve">(2020) </w:t>
            </w:r>
            <w:r w:rsidRPr="00572761">
              <w:rPr>
                <w:rFonts w:ascii="Arial" w:hAnsi="Arial" w:cs="Arial"/>
              </w:rPr>
              <w:t xml:space="preserve">and </w:t>
            </w:r>
            <w:hyperlink r:id="rId54" w:history="1">
              <w:r w:rsidRPr="00CE5B54">
                <w:rPr>
                  <w:rFonts w:ascii="Arial" w:hAnsi="Arial" w:cs="Arial"/>
                  <w:color w:val="0000FF"/>
                  <w:u w:val="single"/>
                </w:rPr>
                <w:t>NHMRC’s guidelines on Ethical conduct in research with Aboriginal and Torres Strait Islander Peoples and communities</w:t>
              </w:r>
            </w:hyperlink>
            <w:r w:rsidRPr="00BB1074">
              <w:rPr>
                <w:rFonts w:ascii="Arial" w:hAnsi="Arial" w:cs="Arial"/>
              </w:rPr>
              <w:t xml:space="preserve"> (2018).</w:t>
            </w:r>
          </w:p>
        </w:tc>
      </w:tr>
      <w:tr w:rsidR="000302A8" w:rsidRPr="0044499D" w14:paraId="05437F09" w14:textId="77777777" w:rsidTr="00C533BF">
        <w:trPr>
          <w:jc w:val="center"/>
        </w:trPr>
        <w:tc>
          <w:tcPr>
            <w:tcW w:w="793" w:type="pct"/>
            <w:tcBorders>
              <w:top w:val="single" w:sz="4" w:space="0" w:color="auto"/>
              <w:left w:val="single" w:sz="4" w:space="0" w:color="auto"/>
              <w:bottom w:val="single" w:sz="4" w:space="0" w:color="auto"/>
              <w:right w:val="single" w:sz="4" w:space="0" w:color="auto"/>
            </w:tcBorders>
          </w:tcPr>
          <w:p w14:paraId="31946606" w14:textId="77777777" w:rsidR="000302A8" w:rsidRPr="00572761" w:rsidRDefault="000302A8" w:rsidP="00C533BF">
            <w:pPr>
              <w:spacing w:after="120"/>
              <w:rPr>
                <w:rFonts w:cs="Arial"/>
                <w:color w:val="000000"/>
                <w:sz w:val="22"/>
              </w:rPr>
            </w:pPr>
            <w:r w:rsidRPr="00572761">
              <w:rPr>
                <w:rFonts w:cs="Arial"/>
                <w:color w:val="000000"/>
                <w:sz w:val="22"/>
              </w:rPr>
              <w:lastRenderedPageBreak/>
              <w:t>Benefit</w:t>
            </w:r>
            <w:r>
              <w:rPr>
                <w:rFonts w:cs="Arial"/>
                <w:color w:val="000000"/>
                <w:sz w:val="22"/>
              </w:rPr>
              <w:t xml:space="preserve"> </w:t>
            </w:r>
            <w:r w:rsidRPr="00572761">
              <w:rPr>
                <w:rFonts w:cs="Arial"/>
                <w:color w:val="000000"/>
                <w:sz w:val="22"/>
              </w:rPr>
              <w:t>30%</w:t>
            </w:r>
          </w:p>
          <w:p w14:paraId="251ACF85" w14:textId="77777777" w:rsidR="000302A8" w:rsidRPr="00572761" w:rsidRDefault="000302A8" w:rsidP="00C533BF">
            <w:pPr>
              <w:pStyle w:val="ListParagraph"/>
              <w:spacing w:after="120"/>
              <w:ind w:left="176"/>
              <w:contextualSpacing w:val="0"/>
              <w:rPr>
                <w:rFonts w:cs="Arial"/>
                <w:color w:val="000000"/>
                <w:sz w:val="22"/>
              </w:rPr>
            </w:pPr>
          </w:p>
        </w:tc>
        <w:tc>
          <w:tcPr>
            <w:tcW w:w="4207" w:type="pct"/>
            <w:tcBorders>
              <w:top w:val="single" w:sz="4" w:space="0" w:color="auto"/>
              <w:left w:val="single" w:sz="4" w:space="0" w:color="auto"/>
              <w:bottom w:val="single" w:sz="4" w:space="0" w:color="auto"/>
              <w:right w:val="single" w:sz="4" w:space="0" w:color="auto"/>
            </w:tcBorders>
          </w:tcPr>
          <w:p w14:paraId="1097E4E8" w14:textId="77777777" w:rsidR="000302A8" w:rsidRPr="00572761" w:rsidRDefault="000302A8" w:rsidP="00C533BF">
            <w:pPr>
              <w:pStyle w:val="GGAssessmentCritieratextplain"/>
              <w:spacing w:before="0" w:line="240" w:lineRule="auto"/>
              <w:ind w:left="1470" w:hanging="1365"/>
              <w:rPr>
                <w:rFonts w:ascii="Arial" w:hAnsi="Arial"/>
              </w:rPr>
            </w:pPr>
            <w:r w:rsidRPr="00572761">
              <w:rPr>
                <w:rFonts w:ascii="Arial" w:hAnsi="Arial"/>
              </w:rPr>
              <w:t>Describe:</w:t>
            </w:r>
          </w:p>
          <w:p w14:paraId="2E35459D" w14:textId="77777777" w:rsidR="000302A8" w:rsidRPr="00572761" w:rsidRDefault="000302A8" w:rsidP="000302A8">
            <w:pPr>
              <w:pStyle w:val="Bullet2"/>
              <w:numPr>
                <w:ilvl w:val="1"/>
                <w:numId w:val="70"/>
              </w:numPr>
              <w:spacing w:before="0" w:after="120"/>
              <w:ind w:left="506"/>
              <w:rPr>
                <w:rFonts w:ascii="Arial" w:hAnsi="Arial" w:cs="Arial"/>
              </w:rPr>
            </w:pPr>
            <w:r w:rsidRPr="00572761">
              <w:rPr>
                <w:rFonts w:ascii="Arial" w:hAnsi="Arial"/>
              </w:rPr>
              <w:t>the</w:t>
            </w:r>
            <w:r w:rsidRPr="00572761">
              <w:rPr>
                <w:rFonts w:ascii="Arial" w:hAnsi="Arial" w:cs="Arial"/>
              </w:rPr>
              <w:t xml:space="preserve"> extent to which the research clearly addresses one or more of the Industrial Transformation Priorities; </w:t>
            </w:r>
          </w:p>
          <w:p w14:paraId="4CBC6DC1" w14:textId="77777777" w:rsidR="000302A8" w:rsidRPr="00572761" w:rsidRDefault="000302A8" w:rsidP="000302A8">
            <w:pPr>
              <w:pStyle w:val="Bullet2"/>
              <w:numPr>
                <w:ilvl w:val="1"/>
                <w:numId w:val="70"/>
              </w:numPr>
              <w:spacing w:before="0" w:after="120"/>
              <w:ind w:left="506"/>
              <w:rPr>
                <w:rFonts w:ascii="Arial" w:hAnsi="Arial" w:cs="Arial"/>
              </w:rPr>
            </w:pPr>
            <w:r w:rsidRPr="00572761">
              <w:rPr>
                <w:rFonts w:ascii="Arial" w:hAnsi="Arial" w:cs="Arial"/>
              </w:rPr>
              <w:t>the economic, commercial, environmental, social and/or cultural benefits for relevant Australian research end-users (including relevant industry and manufacturing sectors);</w:t>
            </w:r>
          </w:p>
          <w:p w14:paraId="73CB5728" w14:textId="77777777" w:rsidR="000302A8" w:rsidRPr="00572761" w:rsidRDefault="000302A8" w:rsidP="000302A8">
            <w:pPr>
              <w:pStyle w:val="Bullet2"/>
              <w:numPr>
                <w:ilvl w:val="1"/>
                <w:numId w:val="70"/>
              </w:numPr>
              <w:spacing w:before="0" w:after="120"/>
              <w:ind w:left="506"/>
              <w:rPr>
                <w:rFonts w:ascii="Arial" w:hAnsi="Arial" w:cs="Arial"/>
              </w:rPr>
            </w:pPr>
            <w:r w:rsidRPr="00572761">
              <w:rPr>
                <w:rFonts w:ascii="Arial" w:hAnsi="Arial" w:cs="Arial"/>
              </w:rPr>
              <w:t>the extent to which the proposed Training Centre supports clearly identified market opportunity(ies) and intended transformation for Australian industry or other end users;</w:t>
            </w:r>
          </w:p>
          <w:p w14:paraId="5ADB95C3" w14:textId="77777777" w:rsidR="000302A8" w:rsidRPr="00572761" w:rsidRDefault="000302A8" w:rsidP="000302A8">
            <w:pPr>
              <w:pStyle w:val="Bullet2"/>
              <w:numPr>
                <w:ilvl w:val="1"/>
                <w:numId w:val="70"/>
              </w:numPr>
              <w:spacing w:before="0" w:after="120"/>
              <w:ind w:left="506"/>
              <w:rPr>
                <w:rFonts w:ascii="Arial" w:hAnsi="Arial" w:cs="Arial"/>
              </w:rPr>
            </w:pPr>
            <w:r w:rsidRPr="00572761">
              <w:rPr>
                <w:rFonts w:ascii="Arial" w:hAnsi="Arial" w:cs="Arial"/>
              </w:rPr>
              <w:t>the extent to which the proposed Training Centre will build the ability to exploit research outcomes in the Partner Organisations;</w:t>
            </w:r>
          </w:p>
          <w:p w14:paraId="350D39F9" w14:textId="77777777" w:rsidR="000302A8" w:rsidRPr="00572761" w:rsidRDefault="000302A8" w:rsidP="000302A8">
            <w:pPr>
              <w:pStyle w:val="Bullet2"/>
              <w:numPr>
                <w:ilvl w:val="1"/>
                <w:numId w:val="70"/>
              </w:numPr>
              <w:spacing w:before="0" w:after="120"/>
              <w:ind w:left="506"/>
              <w:rPr>
                <w:rFonts w:ascii="Arial" w:hAnsi="Arial" w:cs="Arial"/>
              </w:rPr>
            </w:pPr>
            <w:r w:rsidRPr="00572761">
              <w:rPr>
                <w:rFonts w:ascii="Arial" w:hAnsi="Arial" w:cs="Arial"/>
              </w:rPr>
              <w:t>the extent to which there are adequate strategies to encourage disseminations and promotion of research outcomes;</w:t>
            </w:r>
          </w:p>
          <w:p w14:paraId="5775E105" w14:textId="77777777" w:rsidR="000302A8" w:rsidRPr="00572761" w:rsidRDefault="000302A8" w:rsidP="000302A8">
            <w:pPr>
              <w:pStyle w:val="Bullet2"/>
              <w:numPr>
                <w:ilvl w:val="1"/>
                <w:numId w:val="70"/>
              </w:numPr>
              <w:spacing w:before="0" w:after="120"/>
              <w:ind w:left="506"/>
              <w:rPr>
                <w:rFonts w:ascii="Arial" w:hAnsi="Arial" w:cs="Arial"/>
              </w:rPr>
            </w:pPr>
            <w:r w:rsidRPr="00572761">
              <w:rPr>
                <w:rFonts w:ascii="Arial" w:hAnsi="Arial" w:cs="Arial"/>
              </w:rPr>
              <w:t>the potential contribution of the proposed research to addressing the needs of industries and communities as articulated in Australia’s Industrial Transformation Priorities; and</w:t>
            </w:r>
          </w:p>
          <w:p w14:paraId="6046554E" w14:textId="77777777" w:rsidR="000302A8" w:rsidRPr="0044499D" w:rsidRDefault="000302A8" w:rsidP="000302A8">
            <w:pPr>
              <w:pStyle w:val="Bullet2"/>
              <w:numPr>
                <w:ilvl w:val="1"/>
                <w:numId w:val="70"/>
              </w:numPr>
              <w:spacing w:before="0" w:after="120"/>
              <w:ind w:left="506"/>
              <w:rPr>
                <w:rFonts w:ascii="Arial" w:hAnsi="Arial" w:cs="Arial"/>
              </w:rPr>
            </w:pPr>
            <w:r w:rsidRPr="00572761">
              <w:rPr>
                <w:rFonts w:ascii="Arial" w:hAnsi="Arial" w:cs="Arial"/>
              </w:rPr>
              <w:t>where relevant, the extent to which the applicants have identified the freedom to operate in the Intellectual Property and patent landscape to enable future benefits to industry.</w:t>
            </w:r>
          </w:p>
        </w:tc>
      </w:tr>
    </w:tbl>
    <w:p w14:paraId="05DA3BED" w14:textId="77777777" w:rsidR="00747616" w:rsidRPr="000723E8" w:rsidRDefault="00747616" w:rsidP="00784518">
      <w:pPr>
        <w:keepNext/>
        <w:keepLines/>
        <w:spacing w:before="120" w:after="0" w:line="240" w:lineRule="auto"/>
        <w:outlineLvl w:val="2"/>
        <w:rPr>
          <w:sz w:val="16"/>
          <w:szCs w:val="16"/>
        </w:rPr>
      </w:pPr>
      <w:bookmarkStart w:id="84" w:name="_Discovery_Indigenous_(IN)"/>
      <w:bookmarkStart w:id="85" w:name="_Discovery_Indigenous_(IN19)"/>
      <w:bookmarkEnd w:id="69"/>
      <w:bookmarkEnd w:id="70"/>
      <w:bookmarkEnd w:id="71"/>
      <w:bookmarkEnd w:id="84"/>
      <w:bookmarkEnd w:id="85"/>
    </w:p>
    <w:sectPr w:rsidR="00747616" w:rsidRPr="000723E8" w:rsidSect="000723E8">
      <w:footerReference w:type="default" r:id="rId55"/>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8CBD0" w14:textId="77777777" w:rsidR="005D5656" w:rsidRDefault="005D5656" w:rsidP="00835608">
      <w:pPr>
        <w:spacing w:after="0" w:line="240" w:lineRule="auto"/>
      </w:pPr>
      <w:r>
        <w:separator/>
      </w:r>
    </w:p>
  </w:endnote>
  <w:endnote w:type="continuationSeparator" w:id="0">
    <w:p w14:paraId="0668DC9C" w14:textId="77777777" w:rsidR="005D5656" w:rsidRDefault="005D5656" w:rsidP="00835608">
      <w:pPr>
        <w:spacing w:after="0" w:line="240" w:lineRule="auto"/>
      </w:pPr>
      <w:r>
        <w:continuationSeparator/>
      </w:r>
    </w:p>
  </w:endnote>
  <w:endnote w:type="continuationNotice" w:id="1">
    <w:p w14:paraId="6B28497B" w14:textId="77777777" w:rsidR="005D5656" w:rsidRDefault="005D5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7F46" w14:textId="1642453A" w:rsidR="0005059C" w:rsidRPr="004B41FC" w:rsidRDefault="009178E1" w:rsidP="0005059C">
    <w:pPr>
      <w:pStyle w:val="Footer"/>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xml:space="preserve"> – ITRP25 (IH25 and IC25)</w:t>
    </w:r>
    <w:r w:rsidR="0005059C">
      <w:tab/>
    </w:r>
    <w:r w:rsidR="0005059C">
      <w:tab/>
    </w:r>
    <w:r w:rsidR="0005059C" w:rsidRPr="00BA055B">
      <w:rPr>
        <w:i/>
        <w:lang w:val="en-US"/>
      </w:rPr>
      <w:t xml:space="preserve">Page </w:t>
    </w:r>
    <w:r w:rsidR="0005059C" w:rsidRPr="00BA055B">
      <w:rPr>
        <w:i/>
        <w:lang w:val="en-US"/>
      </w:rPr>
      <w:fldChar w:fldCharType="begin"/>
    </w:r>
    <w:r w:rsidR="0005059C" w:rsidRPr="00BA055B">
      <w:rPr>
        <w:i/>
        <w:lang w:val="en-US"/>
      </w:rPr>
      <w:instrText xml:space="preserve"> PAGE   \* MERGEFORMAT </w:instrText>
    </w:r>
    <w:r w:rsidR="0005059C" w:rsidRPr="00BA055B">
      <w:rPr>
        <w:i/>
        <w:lang w:val="en-US"/>
      </w:rPr>
      <w:fldChar w:fldCharType="separate"/>
    </w:r>
    <w:r w:rsidR="0005059C">
      <w:rPr>
        <w:i/>
        <w:lang w:val="en-US"/>
      </w:rPr>
      <w:t>1</w:t>
    </w:r>
    <w:r w:rsidR="0005059C" w:rsidRPr="00BA055B">
      <w:rPr>
        <w:i/>
        <w:lang w:val="en-US"/>
      </w:rPr>
      <w:fldChar w:fldCharType="end"/>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2BEE0" w14:textId="3189FBC8" w:rsidR="00E819F0" w:rsidRPr="004B41FC" w:rsidRDefault="009178E1" w:rsidP="00E819F0">
    <w:pPr>
      <w:pStyle w:val="Footer"/>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xml:space="preserve"> – ITRP25 (IH25 and IC25)</w:t>
    </w:r>
    <w:r w:rsidR="002D3E70">
      <w:rPr>
        <w:i/>
        <w:lang w:val="en-US"/>
      </w:rPr>
      <w:tab/>
    </w:r>
    <w:r w:rsidR="00E819F0" w:rsidRPr="004B41FC">
      <w:rPr>
        <w:i/>
        <w:lang w:val="en-US"/>
      </w:rPr>
      <w:tab/>
    </w:r>
    <w:r w:rsidR="00E819F0" w:rsidRPr="00BA055B">
      <w:rPr>
        <w:i/>
        <w:lang w:val="en-US"/>
      </w:rPr>
      <w:t xml:space="preserve">Page </w:t>
    </w:r>
    <w:r w:rsidR="00E819F0" w:rsidRPr="00BA055B">
      <w:rPr>
        <w:i/>
        <w:lang w:val="en-US"/>
      </w:rPr>
      <w:fldChar w:fldCharType="begin"/>
    </w:r>
    <w:r w:rsidR="00E819F0" w:rsidRPr="00BA055B">
      <w:rPr>
        <w:i/>
        <w:lang w:val="en-US"/>
      </w:rPr>
      <w:instrText xml:space="preserve"> PAGE   \* MERGEFORMAT </w:instrText>
    </w:r>
    <w:r w:rsidR="00E819F0" w:rsidRPr="00BA055B">
      <w:rPr>
        <w:i/>
        <w:lang w:val="en-US"/>
      </w:rPr>
      <w:fldChar w:fldCharType="separate"/>
    </w:r>
    <w:r w:rsidR="00E819F0" w:rsidRPr="00BA055B">
      <w:rPr>
        <w:i/>
        <w:lang w:val="en-US"/>
      </w:rPr>
      <w:t>11</w:t>
    </w:r>
    <w:r w:rsidR="00E819F0"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CF93" w14:textId="4B3AB7B5" w:rsidR="001E6F99" w:rsidRPr="004B41FC" w:rsidRDefault="0005059C" w:rsidP="004B41FC">
    <w:pPr>
      <w:pStyle w:val="Footer"/>
      <w:rPr>
        <w:i/>
        <w:lang w:val="en-US"/>
      </w:rPr>
    </w:pPr>
    <w:r w:rsidRPr="004B41FC">
      <w:rPr>
        <w:i/>
        <w:lang w:val="en-US"/>
      </w:rPr>
      <w:t xml:space="preserve">ARC </w:t>
    </w:r>
    <w:r>
      <w:rPr>
        <w:i/>
        <w:lang w:val="en-US"/>
      </w:rPr>
      <w:t>General</w:t>
    </w:r>
    <w:r w:rsidRPr="004B41FC">
      <w:rPr>
        <w:i/>
        <w:lang w:val="en-US"/>
      </w:rPr>
      <w:t xml:space="preserve"> Assessor Handbook</w:t>
    </w:r>
    <w:r w:rsidR="00C60522">
      <w:rPr>
        <w:i/>
        <w:lang w:val="en-US"/>
      </w:rPr>
      <w:t xml:space="preserve"> – </w:t>
    </w:r>
    <w:r w:rsidR="00497021">
      <w:rPr>
        <w:i/>
        <w:lang w:val="en-US"/>
      </w:rPr>
      <w:t>ITRP25</w:t>
    </w:r>
    <w:r w:rsidR="000524D3">
      <w:rPr>
        <w:i/>
        <w:lang w:val="en-US"/>
      </w:rPr>
      <w:t xml:space="preserve"> </w:t>
    </w:r>
    <w:r w:rsidR="00C00E37">
      <w:rPr>
        <w:i/>
        <w:lang w:val="en-US"/>
      </w:rPr>
      <w:t>(I</w:t>
    </w:r>
    <w:r w:rsidR="00D40CF7">
      <w:rPr>
        <w:i/>
        <w:lang w:val="en-US"/>
      </w:rPr>
      <w:t>H25 and IC25)</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5F646" w14:textId="77777777" w:rsidR="005D5656" w:rsidRDefault="005D5656" w:rsidP="00835608">
      <w:pPr>
        <w:spacing w:after="0" w:line="240" w:lineRule="auto"/>
      </w:pPr>
      <w:r>
        <w:separator/>
      </w:r>
    </w:p>
  </w:footnote>
  <w:footnote w:type="continuationSeparator" w:id="0">
    <w:p w14:paraId="18BEBD32" w14:textId="77777777" w:rsidR="005D5656" w:rsidRDefault="005D5656" w:rsidP="00835608">
      <w:pPr>
        <w:spacing w:after="0" w:line="240" w:lineRule="auto"/>
      </w:pPr>
      <w:r>
        <w:continuationSeparator/>
      </w:r>
    </w:p>
  </w:footnote>
  <w:footnote w:type="continuationNotice" w:id="1">
    <w:p w14:paraId="3651119E" w14:textId="77777777" w:rsidR="005D5656" w:rsidRDefault="005D5656">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7" w15:restartNumberingAfterBreak="0">
    <w:nsid w:val="17414600"/>
    <w:multiLevelType w:val="hybridMultilevel"/>
    <w:tmpl w:val="50344BF8"/>
    <w:lvl w:ilvl="0" w:tplc="58960C60">
      <w:numFmt w:val="bullet"/>
      <w:lvlText w:val=""/>
      <w:lvlJc w:val="left"/>
      <w:pPr>
        <w:ind w:left="890" w:hanging="360"/>
      </w:pPr>
      <w:rPr>
        <w:rFonts w:ascii="Symbol" w:eastAsia="Times New Roman" w:hAnsi="Symbol" w:cs="Times New Roman" w:hint="default"/>
        <w:b w:val="0"/>
        <w:sz w:val="24"/>
        <w:szCs w:val="24"/>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8"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2"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255F1F"/>
    <w:multiLevelType w:val="hybridMultilevel"/>
    <w:tmpl w:val="BD1EE1B4"/>
    <w:numStyleLink w:val="Numberedlist"/>
  </w:abstractNum>
  <w:abstractNum w:abstractNumId="16"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7"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0"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3"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29" w15:restartNumberingAfterBreak="0">
    <w:nsid w:val="4F1224A7"/>
    <w:multiLevelType w:val="hybridMultilevel"/>
    <w:tmpl w:val="AD80AF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0"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1"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4" w15:restartNumberingAfterBreak="0">
    <w:nsid w:val="545455E9"/>
    <w:multiLevelType w:val="hybridMultilevel"/>
    <w:tmpl w:val="7EF2871A"/>
    <w:lvl w:ilvl="0" w:tplc="41A6F7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7"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0"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3"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7"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8" w15:restartNumberingAfterBreak="0">
    <w:nsid w:val="74E82872"/>
    <w:multiLevelType w:val="hybridMultilevel"/>
    <w:tmpl w:val="2B46AB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1"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5"/>
  </w:num>
  <w:num w:numId="3" w16cid:durableId="1258441296">
    <w:abstractNumId w:val="1"/>
  </w:num>
  <w:num w:numId="4" w16cid:durableId="399401476">
    <w:abstractNumId w:val="3"/>
  </w:num>
  <w:num w:numId="5" w16cid:durableId="1235971947">
    <w:abstractNumId w:val="47"/>
  </w:num>
  <w:num w:numId="6" w16cid:durableId="1431659874">
    <w:abstractNumId w:val="39"/>
  </w:num>
  <w:num w:numId="7" w16cid:durableId="463543205">
    <w:abstractNumId w:val="46"/>
  </w:num>
  <w:num w:numId="8" w16cid:durableId="1756245421">
    <w:abstractNumId w:val="30"/>
    <w:lvlOverride w:ilvl="0">
      <w:startOverride w:val="1"/>
    </w:lvlOverride>
  </w:num>
  <w:num w:numId="9" w16cid:durableId="1661075882">
    <w:abstractNumId w:val="11"/>
  </w:num>
  <w:num w:numId="10" w16cid:durableId="106318327">
    <w:abstractNumId w:val="20"/>
  </w:num>
  <w:num w:numId="11" w16cid:durableId="153883667">
    <w:abstractNumId w:val="5"/>
  </w:num>
  <w:num w:numId="12" w16cid:durableId="920793834">
    <w:abstractNumId w:val="15"/>
    <w:lvlOverride w:ilvl="0">
      <w:lvl w:ilvl="0" w:tplc="16260A64">
        <w:start w:val="1"/>
        <w:numFmt w:val="decimal"/>
        <w:pStyle w:val="NumberedList1"/>
        <w:lvlText w:val="%1.1"/>
        <w:lvlJc w:val="left"/>
        <w:pPr>
          <w:ind w:left="284" w:hanging="284"/>
        </w:pPr>
        <w:rPr>
          <w:rFonts w:hint="default"/>
        </w:rPr>
      </w:lvl>
    </w:lvlOverride>
    <w:lvlOverride w:ilvl="1">
      <w:lvl w:ilvl="1" w:tplc="05A2563A">
        <w:start w:val="1"/>
        <w:numFmt w:val="lowerLetter"/>
        <w:pStyle w:val="NumberedList2"/>
        <w:lvlText w:val="%2."/>
        <w:lvlJc w:val="left"/>
        <w:pPr>
          <w:ind w:left="568" w:hanging="284"/>
        </w:pPr>
        <w:rPr>
          <w:rFonts w:hint="default"/>
        </w:rPr>
      </w:lvl>
    </w:lvlOverride>
    <w:lvlOverride w:ilvl="2">
      <w:lvl w:ilvl="2" w:tplc="5D6A42EE">
        <w:start w:val="1"/>
        <w:numFmt w:val="lowerRoman"/>
        <w:lvlText w:val="%3."/>
        <w:lvlJc w:val="left"/>
        <w:pPr>
          <w:ind w:left="852" w:hanging="284"/>
        </w:pPr>
        <w:rPr>
          <w:rFonts w:hint="default"/>
        </w:rPr>
      </w:lvl>
    </w:lvlOverride>
    <w:lvlOverride w:ilvl="3">
      <w:lvl w:ilvl="3" w:tplc="FCF0187C">
        <w:start w:val="1"/>
        <w:numFmt w:val="decimal"/>
        <w:lvlText w:val="(%4)"/>
        <w:lvlJc w:val="left"/>
        <w:pPr>
          <w:ind w:left="1136" w:hanging="284"/>
        </w:pPr>
        <w:rPr>
          <w:rFonts w:hint="default"/>
        </w:rPr>
      </w:lvl>
    </w:lvlOverride>
    <w:lvlOverride w:ilvl="4">
      <w:lvl w:ilvl="4" w:tplc="9D62202A">
        <w:start w:val="1"/>
        <w:numFmt w:val="lowerLetter"/>
        <w:lvlText w:val="(%5)"/>
        <w:lvlJc w:val="left"/>
        <w:pPr>
          <w:ind w:left="1420" w:hanging="284"/>
        </w:pPr>
        <w:rPr>
          <w:rFonts w:hint="default"/>
        </w:rPr>
      </w:lvl>
    </w:lvlOverride>
    <w:lvlOverride w:ilvl="5">
      <w:lvl w:ilvl="5" w:tplc="4FFE3F60">
        <w:start w:val="1"/>
        <w:numFmt w:val="lowerRoman"/>
        <w:lvlText w:val="(%6)"/>
        <w:lvlJc w:val="left"/>
        <w:pPr>
          <w:ind w:left="1704" w:hanging="284"/>
        </w:pPr>
        <w:rPr>
          <w:rFonts w:hint="default"/>
        </w:rPr>
      </w:lvl>
    </w:lvlOverride>
    <w:lvlOverride w:ilvl="6">
      <w:lvl w:ilvl="6" w:tplc="94AE8176">
        <w:start w:val="1"/>
        <w:numFmt w:val="decimal"/>
        <w:lvlText w:val="%7."/>
        <w:lvlJc w:val="left"/>
        <w:pPr>
          <w:ind w:left="1988" w:hanging="284"/>
        </w:pPr>
        <w:rPr>
          <w:rFonts w:hint="default"/>
        </w:rPr>
      </w:lvl>
    </w:lvlOverride>
    <w:lvlOverride w:ilvl="7">
      <w:lvl w:ilvl="7" w:tplc="073AB01C">
        <w:start w:val="1"/>
        <w:numFmt w:val="lowerLetter"/>
        <w:lvlText w:val="%8."/>
        <w:lvlJc w:val="left"/>
        <w:pPr>
          <w:ind w:left="2272" w:hanging="284"/>
        </w:pPr>
        <w:rPr>
          <w:rFonts w:hint="default"/>
        </w:rPr>
      </w:lvl>
    </w:lvlOverride>
    <w:lvlOverride w:ilvl="8">
      <w:lvl w:ilvl="8" w:tplc="CCF43CAA">
        <w:start w:val="1"/>
        <w:numFmt w:val="lowerRoman"/>
        <w:lvlText w:val="%9."/>
        <w:lvlJc w:val="left"/>
        <w:pPr>
          <w:ind w:left="2556" w:hanging="284"/>
        </w:pPr>
        <w:rPr>
          <w:rFonts w:hint="default"/>
        </w:rPr>
      </w:lvl>
    </w:lvlOverride>
  </w:num>
  <w:num w:numId="13" w16cid:durableId="517549206">
    <w:abstractNumId w:val="50"/>
  </w:num>
  <w:num w:numId="14" w16cid:durableId="2133863357">
    <w:abstractNumId w:val="42"/>
  </w:num>
  <w:num w:numId="15" w16cid:durableId="1163664819">
    <w:abstractNumId w:val="19"/>
  </w:num>
  <w:num w:numId="16" w16cid:durableId="1916935183">
    <w:abstractNumId w:val="6"/>
  </w:num>
  <w:num w:numId="17" w16cid:durableId="1906257951">
    <w:abstractNumId w:val="8"/>
  </w:num>
  <w:num w:numId="18" w16cid:durableId="369377205">
    <w:abstractNumId w:val="14"/>
  </w:num>
  <w:num w:numId="19" w16cid:durableId="1733231909">
    <w:abstractNumId w:val="18"/>
  </w:num>
  <w:num w:numId="20" w16cid:durableId="1147935004">
    <w:abstractNumId w:val="41"/>
  </w:num>
  <w:num w:numId="21" w16cid:durableId="1130436519">
    <w:abstractNumId w:val="24"/>
  </w:num>
  <w:num w:numId="22" w16cid:durableId="1317145275">
    <w:abstractNumId w:val="23"/>
  </w:num>
  <w:num w:numId="23" w16cid:durableId="56242207">
    <w:abstractNumId w:val="25"/>
  </w:num>
  <w:num w:numId="24" w16cid:durableId="991176988">
    <w:abstractNumId w:val="2"/>
  </w:num>
  <w:num w:numId="25" w16cid:durableId="1341853348">
    <w:abstractNumId w:val="49"/>
  </w:num>
  <w:num w:numId="26" w16cid:durableId="396057613">
    <w:abstractNumId w:val="38"/>
  </w:num>
  <w:num w:numId="27" w16cid:durableId="4594621">
    <w:abstractNumId w:val="10"/>
  </w:num>
  <w:num w:numId="28" w16cid:durableId="2054229124">
    <w:abstractNumId w:val="30"/>
  </w:num>
  <w:num w:numId="29" w16cid:durableId="1063136356">
    <w:abstractNumId w:val="12"/>
  </w:num>
  <w:num w:numId="30" w16cid:durableId="1775053076">
    <w:abstractNumId w:val="26"/>
  </w:num>
  <w:num w:numId="31" w16cid:durableId="1730886288">
    <w:abstractNumId w:val="28"/>
  </w:num>
  <w:num w:numId="32" w16cid:durableId="82844290">
    <w:abstractNumId w:val="4"/>
  </w:num>
  <w:num w:numId="33" w16cid:durableId="1377923538">
    <w:abstractNumId w:val="30"/>
  </w:num>
  <w:num w:numId="34" w16cid:durableId="138575312">
    <w:abstractNumId w:val="45"/>
  </w:num>
  <w:num w:numId="35" w16cid:durableId="20136079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51"/>
  </w:num>
  <w:num w:numId="37" w16cid:durableId="1372337439">
    <w:abstractNumId w:val="33"/>
  </w:num>
  <w:num w:numId="38" w16cid:durableId="405610938">
    <w:abstractNumId w:val="44"/>
  </w:num>
  <w:num w:numId="39" w16cid:durableId="439842196">
    <w:abstractNumId w:val="13"/>
  </w:num>
  <w:num w:numId="40" w16cid:durableId="529534142">
    <w:abstractNumId w:val="22"/>
  </w:num>
  <w:num w:numId="41" w16cid:durableId="912199981">
    <w:abstractNumId w:val="37"/>
  </w:num>
  <w:num w:numId="42" w16cid:durableId="826894976">
    <w:abstractNumId w:val="43"/>
  </w:num>
  <w:num w:numId="43" w16cid:durableId="1812404556">
    <w:abstractNumId w:val="31"/>
  </w:num>
  <w:num w:numId="44" w16cid:durableId="593249236">
    <w:abstractNumId w:val="17"/>
    <w:lvlOverride w:ilvl="0">
      <w:startOverride w:val="1"/>
    </w:lvlOverride>
  </w:num>
  <w:num w:numId="45" w16cid:durableId="609048196">
    <w:abstractNumId w:val="36"/>
  </w:num>
  <w:num w:numId="46" w16cid:durableId="1596399140">
    <w:abstractNumId w:val="17"/>
    <w:lvlOverride w:ilvl="0">
      <w:startOverride w:val="1"/>
    </w:lvlOverride>
  </w:num>
  <w:num w:numId="47" w16cid:durableId="312023824">
    <w:abstractNumId w:val="17"/>
    <w:lvlOverride w:ilvl="0">
      <w:startOverride w:val="1"/>
    </w:lvlOverride>
  </w:num>
  <w:num w:numId="48" w16cid:durableId="1040283372">
    <w:abstractNumId w:val="17"/>
    <w:lvlOverride w:ilvl="0">
      <w:startOverride w:val="1"/>
    </w:lvlOverride>
  </w:num>
  <w:num w:numId="49" w16cid:durableId="1177618885">
    <w:abstractNumId w:val="17"/>
    <w:lvlOverride w:ilvl="0">
      <w:startOverride w:val="1"/>
    </w:lvlOverride>
  </w:num>
  <w:num w:numId="50" w16cid:durableId="1469278552">
    <w:abstractNumId w:val="17"/>
    <w:lvlOverride w:ilvl="0">
      <w:startOverride w:val="1"/>
    </w:lvlOverride>
  </w:num>
  <w:num w:numId="51" w16cid:durableId="29769449">
    <w:abstractNumId w:val="17"/>
    <w:lvlOverride w:ilvl="0">
      <w:startOverride w:val="1"/>
    </w:lvlOverride>
  </w:num>
  <w:num w:numId="52" w16cid:durableId="148325030">
    <w:abstractNumId w:val="17"/>
    <w:lvlOverride w:ilvl="0">
      <w:startOverride w:val="1"/>
    </w:lvlOverride>
  </w:num>
  <w:num w:numId="53" w16cid:durableId="309286071">
    <w:abstractNumId w:val="17"/>
    <w:lvlOverride w:ilvl="0">
      <w:startOverride w:val="1"/>
    </w:lvlOverride>
  </w:num>
  <w:num w:numId="54" w16cid:durableId="869756017">
    <w:abstractNumId w:val="21"/>
  </w:num>
  <w:num w:numId="55" w16cid:durableId="325013433">
    <w:abstractNumId w:val="17"/>
    <w:lvlOverride w:ilvl="0">
      <w:startOverride w:val="1"/>
    </w:lvlOverride>
  </w:num>
  <w:num w:numId="56" w16cid:durableId="767458253">
    <w:abstractNumId w:val="27"/>
  </w:num>
  <w:num w:numId="57" w16cid:durableId="1591162503">
    <w:abstractNumId w:val="9"/>
  </w:num>
  <w:num w:numId="58" w16cid:durableId="1957523963">
    <w:abstractNumId w:val="30"/>
  </w:num>
  <w:num w:numId="59" w16cid:durableId="1708723066">
    <w:abstractNumId w:val="30"/>
  </w:num>
  <w:num w:numId="60" w16cid:durableId="341708690">
    <w:abstractNumId w:val="30"/>
  </w:num>
  <w:num w:numId="61" w16cid:durableId="1052540884">
    <w:abstractNumId w:val="40"/>
  </w:num>
  <w:num w:numId="62" w16cid:durableId="1463188913">
    <w:abstractNumId w:val="11"/>
  </w:num>
  <w:num w:numId="63" w16cid:durableId="582302721">
    <w:abstractNumId w:val="11"/>
  </w:num>
  <w:num w:numId="64" w16cid:durableId="1676225168">
    <w:abstractNumId w:val="11"/>
  </w:num>
  <w:num w:numId="65" w16cid:durableId="947855602">
    <w:abstractNumId w:val="11"/>
  </w:num>
  <w:num w:numId="66" w16cid:durableId="1603032271">
    <w:abstractNumId w:val="11"/>
  </w:num>
  <w:num w:numId="67" w16cid:durableId="1997026247">
    <w:abstractNumId w:val="29"/>
  </w:num>
  <w:num w:numId="68" w16cid:durableId="1145051458">
    <w:abstractNumId w:val="29"/>
  </w:num>
  <w:num w:numId="69" w16cid:durableId="1984264888">
    <w:abstractNumId w:val="32"/>
  </w:num>
  <w:num w:numId="70" w16cid:durableId="1364403119">
    <w:abstractNumId w:val="47"/>
    <w:lvlOverride w:ilvl="0">
      <w:lvl w:ilvl="0" w:tplc="D9D68E54">
        <w:start w:val="1"/>
        <w:numFmt w:val="bullet"/>
        <w:pStyle w:val="Bullet1"/>
        <w:lvlText w:val=""/>
        <w:lvlJc w:val="left"/>
        <w:pPr>
          <w:ind w:left="284" w:hanging="284"/>
        </w:pPr>
        <w:rPr>
          <w:rFonts w:ascii="Symbol" w:hAnsi="Symbol" w:hint="default"/>
        </w:rPr>
      </w:lvl>
    </w:lvlOverride>
    <w:lvlOverride w:ilvl="1">
      <w:lvl w:ilvl="1" w:tplc="C44C22B2">
        <w:start w:val="1"/>
        <w:numFmt w:val="bullet"/>
        <w:pStyle w:val="Bullet2"/>
        <w:lvlText w:val="–"/>
        <w:lvlJc w:val="left"/>
        <w:pPr>
          <w:ind w:left="568" w:hanging="284"/>
        </w:pPr>
        <w:rPr>
          <w:rFonts w:ascii="Arial" w:hAnsi="Arial" w:hint="default"/>
        </w:rPr>
      </w:lvl>
    </w:lvlOverride>
    <w:lvlOverride w:ilvl="2">
      <w:lvl w:ilvl="2" w:tplc="69624C74">
        <w:start w:val="1"/>
        <w:numFmt w:val="bullet"/>
        <w:pStyle w:val="Bullet3"/>
        <w:lvlText w:val="»"/>
        <w:lvlJc w:val="left"/>
        <w:pPr>
          <w:ind w:left="852" w:hanging="284"/>
        </w:pPr>
        <w:rPr>
          <w:rFonts w:ascii="Arial" w:hAnsi="Arial" w:hint="default"/>
        </w:rPr>
      </w:lvl>
    </w:lvlOverride>
    <w:lvlOverride w:ilvl="3">
      <w:lvl w:ilvl="3" w:tplc="6BD2C7C4">
        <w:start w:val="1"/>
        <w:numFmt w:val="decimal"/>
        <w:lvlText w:val="(%4)"/>
        <w:lvlJc w:val="left"/>
        <w:pPr>
          <w:ind w:left="1136" w:hanging="284"/>
        </w:pPr>
        <w:rPr>
          <w:rFonts w:hint="default"/>
        </w:rPr>
      </w:lvl>
    </w:lvlOverride>
    <w:lvlOverride w:ilvl="4">
      <w:lvl w:ilvl="4" w:tplc="325070CE">
        <w:start w:val="1"/>
        <w:numFmt w:val="lowerLetter"/>
        <w:lvlText w:val="(%5)"/>
        <w:lvlJc w:val="left"/>
        <w:pPr>
          <w:ind w:left="1420" w:hanging="284"/>
        </w:pPr>
        <w:rPr>
          <w:rFonts w:hint="default"/>
        </w:rPr>
      </w:lvl>
    </w:lvlOverride>
    <w:lvlOverride w:ilvl="5">
      <w:lvl w:ilvl="5" w:tplc="F6A81E82">
        <w:start w:val="1"/>
        <w:numFmt w:val="lowerRoman"/>
        <w:lvlText w:val="(%6)"/>
        <w:lvlJc w:val="left"/>
        <w:pPr>
          <w:ind w:left="1704" w:hanging="284"/>
        </w:pPr>
        <w:rPr>
          <w:rFonts w:hint="default"/>
        </w:rPr>
      </w:lvl>
    </w:lvlOverride>
    <w:lvlOverride w:ilvl="6">
      <w:lvl w:ilvl="6" w:tplc="ACA85EAC">
        <w:start w:val="1"/>
        <w:numFmt w:val="decimal"/>
        <w:lvlText w:val="%7."/>
        <w:lvlJc w:val="left"/>
        <w:pPr>
          <w:ind w:left="1988" w:hanging="284"/>
        </w:pPr>
        <w:rPr>
          <w:rFonts w:hint="default"/>
        </w:rPr>
      </w:lvl>
    </w:lvlOverride>
    <w:lvlOverride w:ilvl="7">
      <w:lvl w:ilvl="7" w:tplc="848424CA">
        <w:start w:val="1"/>
        <w:numFmt w:val="lowerLetter"/>
        <w:lvlText w:val="%8."/>
        <w:lvlJc w:val="left"/>
        <w:pPr>
          <w:ind w:left="710" w:hanging="284"/>
        </w:pPr>
        <w:rPr>
          <w:rFonts w:hint="default"/>
        </w:rPr>
      </w:lvl>
    </w:lvlOverride>
    <w:lvlOverride w:ilvl="8">
      <w:lvl w:ilvl="8" w:tplc="ABE291F8">
        <w:start w:val="1"/>
        <w:numFmt w:val="lowerRoman"/>
        <w:lvlText w:val="%9."/>
        <w:lvlJc w:val="left"/>
        <w:pPr>
          <w:ind w:left="2556" w:hanging="284"/>
        </w:pPr>
        <w:rPr>
          <w:rFonts w:hint="default"/>
        </w:rPr>
      </w:lvl>
    </w:lvlOverride>
  </w:num>
  <w:num w:numId="71" w16cid:durableId="36004347">
    <w:abstractNumId w:val="7"/>
  </w:num>
  <w:num w:numId="72" w16cid:durableId="617220847">
    <w:abstractNumId w:val="48"/>
  </w:num>
  <w:num w:numId="73" w16cid:durableId="145721781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048D"/>
    <w:rsid w:val="0000115C"/>
    <w:rsid w:val="00001B3B"/>
    <w:rsid w:val="00001EBC"/>
    <w:rsid w:val="000027E1"/>
    <w:rsid w:val="00002B11"/>
    <w:rsid w:val="00003B58"/>
    <w:rsid w:val="00003E0E"/>
    <w:rsid w:val="000042C4"/>
    <w:rsid w:val="00004D0F"/>
    <w:rsid w:val="000050A6"/>
    <w:rsid w:val="000051E5"/>
    <w:rsid w:val="000053C5"/>
    <w:rsid w:val="000053E7"/>
    <w:rsid w:val="0000579E"/>
    <w:rsid w:val="00005908"/>
    <w:rsid w:val="00006517"/>
    <w:rsid w:val="00006619"/>
    <w:rsid w:val="00006A45"/>
    <w:rsid w:val="00006BBB"/>
    <w:rsid w:val="00006CAE"/>
    <w:rsid w:val="00007034"/>
    <w:rsid w:val="00007234"/>
    <w:rsid w:val="00007238"/>
    <w:rsid w:val="000079BF"/>
    <w:rsid w:val="00007AC0"/>
    <w:rsid w:val="00007BA9"/>
    <w:rsid w:val="00007C60"/>
    <w:rsid w:val="000100CF"/>
    <w:rsid w:val="00010643"/>
    <w:rsid w:val="0001068F"/>
    <w:rsid w:val="000107C5"/>
    <w:rsid w:val="00010A4E"/>
    <w:rsid w:val="0001127D"/>
    <w:rsid w:val="000115CA"/>
    <w:rsid w:val="00011602"/>
    <w:rsid w:val="00011965"/>
    <w:rsid w:val="00011C4F"/>
    <w:rsid w:val="00011CE0"/>
    <w:rsid w:val="00011E92"/>
    <w:rsid w:val="00011F06"/>
    <w:rsid w:val="0001319C"/>
    <w:rsid w:val="00014344"/>
    <w:rsid w:val="000148F6"/>
    <w:rsid w:val="00014939"/>
    <w:rsid w:val="00014C21"/>
    <w:rsid w:val="00014C33"/>
    <w:rsid w:val="00014EC9"/>
    <w:rsid w:val="00014F22"/>
    <w:rsid w:val="000151FC"/>
    <w:rsid w:val="00015551"/>
    <w:rsid w:val="00015807"/>
    <w:rsid w:val="000159E7"/>
    <w:rsid w:val="00015BE4"/>
    <w:rsid w:val="0001602D"/>
    <w:rsid w:val="000164B7"/>
    <w:rsid w:val="000165DD"/>
    <w:rsid w:val="00016748"/>
    <w:rsid w:val="00016813"/>
    <w:rsid w:val="00016ABE"/>
    <w:rsid w:val="00016BDA"/>
    <w:rsid w:val="00016BED"/>
    <w:rsid w:val="00016D25"/>
    <w:rsid w:val="00016E53"/>
    <w:rsid w:val="000173F8"/>
    <w:rsid w:val="00017443"/>
    <w:rsid w:val="0002019C"/>
    <w:rsid w:val="0002072C"/>
    <w:rsid w:val="00020BFA"/>
    <w:rsid w:val="00021740"/>
    <w:rsid w:val="000221B9"/>
    <w:rsid w:val="00022407"/>
    <w:rsid w:val="00022433"/>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C6C"/>
    <w:rsid w:val="00026EA4"/>
    <w:rsid w:val="0002702A"/>
    <w:rsid w:val="0002741F"/>
    <w:rsid w:val="00027445"/>
    <w:rsid w:val="00027787"/>
    <w:rsid w:val="00027E9A"/>
    <w:rsid w:val="00030156"/>
    <w:rsid w:val="000302A8"/>
    <w:rsid w:val="00030461"/>
    <w:rsid w:val="00030D23"/>
    <w:rsid w:val="00030EEF"/>
    <w:rsid w:val="000311BF"/>
    <w:rsid w:val="0003188E"/>
    <w:rsid w:val="00031BCE"/>
    <w:rsid w:val="00031E4B"/>
    <w:rsid w:val="00032422"/>
    <w:rsid w:val="00033F49"/>
    <w:rsid w:val="00034206"/>
    <w:rsid w:val="00034A68"/>
    <w:rsid w:val="00034C10"/>
    <w:rsid w:val="00035059"/>
    <w:rsid w:val="000350B1"/>
    <w:rsid w:val="000352DB"/>
    <w:rsid w:val="00035B8E"/>
    <w:rsid w:val="000367C7"/>
    <w:rsid w:val="00036C98"/>
    <w:rsid w:val="00037177"/>
    <w:rsid w:val="00037E6E"/>
    <w:rsid w:val="00041109"/>
    <w:rsid w:val="00041945"/>
    <w:rsid w:val="00042260"/>
    <w:rsid w:val="00042EE5"/>
    <w:rsid w:val="00043469"/>
    <w:rsid w:val="00043727"/>
    <w:rsid w:val="00043EF5"/>
    <w:rsid w:val="00044728"/>
    <w:rsid w:val="00044E15"/>
    <w:rsid w:val="00045219"/>
    <w:rsid w:val="00045296"/>
    <w:rsid w:val="00045525"/>
    <w:rsid w:val="0004580D"/>
    <w:rsid w:val="00045F46"/>
    <w:rsid w:val="00046489"/>
    <w:rsid w:val="0004662D"/>
    <w:rsid w:val="00046859"/>
    <w:rsid w:val="000472EE"/>
    <w:rsid w:val="000475BA"/>
    <w:rsid w:val="000476EB"/>
    <w:rsid w:val="000500EA"/>
    <w:rsid w:val="000502BE"/>
    <w:rsid w:val="0005059C"/>
    <w:rsid w:val="000505C1"/>
    <w:rsid w:val="00050B63"/>
    <w:rsid w:val="000516CE"/>
    <w:rsid w:val="00051A76"/>
    <w:rsid w:val="00051AF2"/>
    <w:rsid w:val="00051BAA"/>
    <w:rsid w:val="00051CC2"/>
    <w:rsid w:val="00051FD5"/>
    <w:rsid w:val="000521C4"/>
    <w:rsid w:val="000524D3"/>
    <w:rsid w:val="000527CA"/>
    <w:rsid w:val="000529D0"/>
    <w:rsid w:val="00052AD2"/>
    <w:rsid w:val="00053754"/>
    <w:rsid w:val="0005386C"/>
    <w:rsid w:val="00053991"/>
    <w:rsid w:val="00053D9E"/>
    <w:rsid w:val="00054450"/>
    <w:rsid w:val="00054609"/>
    <w:rsid w:val="00054F1F"/>
    <w:rsid w:val="00054FCC"/>
    <w:rsid w:val="00055424"/>
    <w:rsid w:val="00055926"/>
    <w:rsid w:val="0005663D"/>
    <w:rsid w:val="00056929"/>
    <w:rsid w:val="00056DC5"/>
    <w:rsid w:val="00056DDA"/>
    <w:rsid w:val="00057350"/>
    <w:rsid w:val="00057554"/>
    <w:rsid w:val="000576B5"/>
    <w:rsid w:val="00057712"/>
    <w:rsid w:val="00057851"/>
    <w:rsid w:val="00057C9E"/>
    <w:rsid w:val="00060818"/>
    <w:rsid w:val="00061B72"/>
    <w:rsid w:val="00061DEB"/>
    <w:rsid w:val="00061EC1"/>
    <w:rsid w:val="00062039"/>
    <w:rsid w:val="00062E83"/>
    <w:rsid w:val="00062ED7"/>
    <w:rsid w:val="00063445"/>
    <w:rsid w:val="000638DB"/>
    <w:rsid w:val="00063A63"/>
    <w:rsid w:val="000642D1"/>
    <w:rsid w:val="0006445B"/>
    <w:rsid w:val="00064A77"/>
    <w:rsid w:val="0006509B"/>
    <w:rsid w:val="0006541A"/>
    <w:rsid w:val="0006605A"/>
    <w:rsid w:val="00066281"/>
    <w:rsid w:val="00066590"/>
    <w:rsid w:val="00066A53"/>
    <w:rsid w:val="00066E36"/>
    <w:rsid w:val="000677D6"/>
    <w:rsid w:val="00067B93"/>
    <w:rsid w:val="0007014C"/>
    <w:rsid w:val="00070577"/>
    <w:rsid w:val="000708D3"/>
    <w:rsid w:val="00071006"/>
    <w:rsid w:val="00071360"/>
    <w:rsid w:val="000718C4"/>
    <w:rsid w:val="00072224"/>
    <w:rsid w:val="00072342"/>
    <w:rsid w:val="000723E8"/>
    <w:rsid w:val="00072528"/>
    <w:rsid w:val="00072BD1"/>
    <w:rsid w:val="00073080"/>
    <w:rsid w:val="000730F5"/>
    <w:rsid w:val="0007385A"/>
    <w:rsid w:val="00073F65"/>
    <w:rsid w:val="00074255"/>
    <w:rsid w:val="000742C8"/>
    <w:rsid w:val="0007435A"/>
    <w:rsid w:val="000745E7"/>
    <w:rsid w:val="000748A2"/>
    <w:rsid w:val="000748AF"/>
    <w:rsid w:val="00074A5D"/>
    <w:rsid w:val="00074E72"/>
    <w:rsid w:val="0007515D"/>
    <w:rsid w:val="000753BF"/>
    <w:rsid w:val="00075988"/>
    <w:rsid w:val="000765AC"/>
    <w:rsid w:val="00076FC4"/>
    <w:rsid w:val="00080395"/>
    <w:rsid w:val="00080BC5"/>
    <w:rsid w:val="0008108C"/>
    <w:rsid w:val="000816E9"/>
    <w:rsid w:val="000819E8"/>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7657"/>
    <w:rsid w:val="000877D2"/>
    <w:rsid w:val="0008796D"/>
    <w:rsid w:val="00087A56"/>
    <w:rsid w:val="00087D81"/>
    <w:rsid w:val="00087F50"/>
    <w:rsid w:val="00090796"/>
    <w:rsid w:val="0009089F"/>
    <w:rsid w:val="00090ADD"/>
    <w:rsid w:val="00090E69"/>
    <w:rsid w:val="00090FA0"/>
    <w:rsid w:val="00091032"/>
    <w:rsid w:val="0009115F"/>
    <w:rsid w:val="000914E8"/>
    <w:rsid w:val="00092184"/>
    <w:rsid w:val="000928F0"/>
    <w:rsid w:val="00092A5F"/>
    <w:rsid w:val="000930F9"/>
    <w:rsid w:val="000931F4"/>
    <w:rsid w:val="00094032"/>
    <w:rsid w:val="00094335"/>
    <w:rsid w:val="00094576"/>
    <w:rsid w:val="000948F1"/>
    <w:rsid w:val="000949EC"/>
    <w:rsid w:val="0009515E"/>
    <w:rsid w:val="00095A74"/>
    <w:rsid w:val="00095F90"/>
    <w:rsid w:val="00096948"/>
    <w:rsid w:val="00096AC2"/>
    <w:rsid w:val="0009766D"/>
    <w:rsid w:val="000978D4"/>
    <w:rsid w:val="00097A1C"/>
    <w:rsid w:val="000A0253"/>
    <w:rsid w:val="000A0A5D"/>
    <w:rsid w:val="000A0C8A"/>
    <w:rsid w:val="000A161F"/>
    <w:rsid w:val="000A1B6D"/>
    <w:rsid w:val="000A1D63"/>
    <w:rsid w:val="000A1DA4"/>
    <w:rsid w:val="000A1FB3"/>
    <w:rsid w:val="000A21E0"/>
    <w:rsid w:val="000A28CE"/>
    <w:rsid w:val="000A32B8"/>
    <w:rsid w:val="000A37B3"/>
    <w:rsid w:val="000A39F0"/>
    <w:rsid w:val="000A3C8D"/>
    <w:rsid w:val="000A3D39"/>
    <w:rsid w:val="000A42AA"/>
    <w:rsid w:val="000A45D4"/>
    <w:rsid w:val="000A4773"/>
    <w:rsid w:val="000A4A39"/>
    <w:rsid w:val="000A4D66"/>
    <w:rsid w:val="000A4EB8"/>
    <w:rsid w:val="000A509F"/>
    <w:rsid w:val="000A591D"/>
    <w:rsid w:val="000A5C39"/>
    <w:rsid w:val="000A67AE"/>
    <w:rsid w:val="000A6EC6"/>
    <w:rsid w:val="000A7177"/>
    <w:rsid w:val="000A7F18"/>
    <w:rsid w:val="000B042B"/>
    <w:rsid w:val="000B04F8"/>
    <w:rsid w:val="000B0D86"/>
    <w:rsid w:val="000B10C6"/>
    <w:rsid w:val="000B17C4"/>
    <w:rsid w:val="000B1C67"/>
    <w:rsid w:val="000B2840"/>
    <w:rsid w:val="000B2B1E"/>
    <w:rsid w:val="000B2C30"/>
    <w:rsid w:val="000B34BB"/>
    <w:rsid w:val="000B3565"/>
    <w:rsid w:val="000B3648"/>
    <w:rsid w:val="000B3CC2"/>
    <w:rsid w:val="000B3ECF"/>
    <w:rsid w:val="000B3ED4"/>
    <w:rsid w:val="000B48D8"/>
    <w:rsid w:val="000B4A4D"/>
    <w:rsid w:val="000B4D70"/>
    <w:rsid w:val="000B50EB"/>
    <w:rsid w:val="000B537D"/>
    <w:rsid w:val="000B57E8"/>
    <w:rsid w:val="000B5E79"/>
    <w:rsid w:val="000B6770"/>
    <w:rsid w:val="000B6A23"/>
    <w:rsid w:val="000B712C"/>
    <w:rsid w:val="000B75F5"/>
    <w:rsid w:val="000B77A8"/>
    <w:rsid w:val="000B7D8E"/>
    <w:rsid w:val="000C0011"/>
    <w:rsid w:val="000C016D"/>
    <w:rsid w:val="000C09CC"/>
    <w:rsid w:val="000C0C5F"/>
    <w:rsid w:val="000C1026"/>
    <w:rsid w:val="000C1215"/>
    <w:rsid w:val="000C1C48"/>
    <w:rsid w:val="000C1D7D"/>
    <w:rsid w:val="000C1DD0"/>
    <w:rsid w:val="000C2340"/>
    <w:rsid w:val="000C240A"/>
    <w:rsid w:val="000C2439"/>
    <w:rsid w:val="000C2A27"/>
    <w:rsid w:val="000C2DFA"/>
    <w:rsid w:val="000C30EF"/>
    <w:rsid w:val="000C35C6"/>
    <w:rsid w:val="000C3D0A"/>
    <w:rsid w:val="000C3F6E"/>
    <w:rsid w:val="000C42A2"/>
    <w:rsid w:val="000C4449"/>
    <w:rsid w:val="000C466A"/>
    <w:rsid w:val="000C5270"/>
    <w:rsid w:val="000C5C3A"/>
    <w:rsid w:val="000C6096"/>
    <w:rsid w:val="000C61BD"/>
    <w:rsid w:val="000C674A"/>
    <w:rsid w:val="000C6921"/>
    <w:rsid w:val="000C695E"/>
    <w:rsid w:val="000C6B12"/>
    <w:rsid w:val="000C6B4C"/>
    <w:rsid w:val="000C6BEA"/>
    <w:rsid w:val="000C6C5F"/>
    <w:rsid w:val="000C6EDB"/>
    <w:rsid w:val="000C71E0"/>
    <w:rsid w:val="000C77B0"/>
    <w:rsid w:val="000C7A73"/>
    <w:rsid w:val="000D0004"/>
    <w:rsid w:val="000D029B"/>
    <w:rsid w:val="000D0406"/>
    <w:rsid w:val="000D05FD"/>
    <w:rsid w:val="000D0852"/>
    <w:rsid w:val="000D0D08"/>
    <w:rsid w:val="000D0E02"/>
    <w:rsid w:val="000D1771"/>
    <w:rsid w:val="000D17D3"/>
    <w:rsid w:val="000D19EE"/>
    <w:rsid w:val="000D1B4A"/>
    <w:rsid w:val="000D24F1"/>
    <w:rsid w:val="000D4045"/>
    <w:rsid w:val="000D40B7"/>
    <w:rsid w:val="000D4337"/>
    <w:rsid w:val="000D4674"/>
    <w:rsid w:val="000D5419"/>
    <w:rsid w:val="000D563F"/>
    <w:rsid w:val="000D5F01"/>
    <w:rsid w:val="000D5FD7"/>
    <w:rsid w:val="000D6386"/>
    <w:rsid w:val="000D6596"/>
    <w:rsid w:val="000D6835"/>
    <w:rsid w:val="000D6DDD"/>
    <w:rsid w:val="000D70F0"/>
    <w:rsid w:val="000D73B9"/>
    <w:rsid w:val="000D74B0"/>
    <w:rsid w:val="000D7A4E"/>
    <w:rsid w:val="000D7FDB"/>
    <w:rsid w:val="000E016E"/>
    <w:rsid w:val="000E0254"/>
    <w:rsid w:val="000E0C09"/>
    <w:rsid w:val="000E11FA"/>
    <w:rsid w:val="000E1399"/>
    <w:rsid w:val="000E13FC"/>
    <w:rsid w:val="000E1AB7"/>
    <w:rsid w:val="000E1FFD"/>
    <w:rsid w:val="000E226F"/>
    <w:rsid w:val="000E2319"/>
    <w:rsid w:val="000E2CF5"/>
    <w:rsid w:val="000E3388"/>
    <w:rsid w:val="000E33B4"/>
    <w:rsid w:val="000E3DCC"/>
    <w:rsid w:val="000E410A"/>
    <w:rsid w:val="000E4ED2"/>
    <w:rsid w:val="000E4F17"/>
    <w:rsid w:val="000E524B"/>
    <w:rsid w:val="000E54A4"/>
    <w:rsid w:val="000E5FCA"/>
    <w:rsid w:val="000E63AA"/>
    <w:rsid w:val="000E67EC"/>
    <w:rsid w:val="000E6B66"/>
    <w:rsid w:val="000E70B2"/>
    <w:rsid w:val="000E70CC"/>
    <w:rsid w:val="000E73F4"/>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2A84"/>
    <w:rsid w:val="000F3024"/>
    <w:rsid w:val="000F30F0"/>
    <w:rsid w:val="000F3532"/>
    <w:rsid w:val="000F3925"/>
    <w:rsid w:val="000F3F86"/>
    <w:rsid w:val="000F450A"/>
    <w:rsid w:val="000F451A"/>
    <w:rsid w:val="000F4B92"/>
    <w:rsid w:val="000F4DBC"/>
    <w:rsid w:val="000F5346"/>
    <w:rsid w:val="000F5363"/>
    <w:rsid w:val="000F55C3"/>
    <w:rsid w:val="000F5788"/>
    <w:rsid w:val="000F5981"/>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3C7"/>
    <w:rsid w:val="00102494"/>
    <w:rsid w:val="001026CB"/>
    <w:rsid w:val="001029F3"/>
    <w:rsid w:val="0010346F"/>
    <w:rsid w:val="0010355A"/>
    <w:rsid w:val="00103B79"/>
    <w:rsid w:val="00103BE2"/>
    <w:rsid w:val="00103E59"/>
    <w:rsid w:val="00103FBF"/>
    <w:rsid w:val="001040AB"/>
    <w:rsid w:val="00104809"/>
    <w:rsid w:val="00104EBB"/>
    <w:rsid w:val="001052E2"/>
    <w:rsid w:val="00105473"/>
    <w:rsid w:val="00105664"/>
    <w:rsid w:val="00105960"/>
    <w:rsid w:val="00105B91"/>
    <w:rsid w:val="0010620C"/>
    <w:rsid w:val="001063ED"/>
    <w:rsid w:val="00106825"/>
    <w:rsid w:val="00106A20"/>
    <w:rsid w:val="00106B31"/>
    <w:rsid w:val="00106BDD"/>
    <w:rsid w:val="00106D6C"/>
    <w:rsid w:val="00106D8C"/>
    <w:rsid w:val="001078B9"/>
    <w:rsid w:val="00107B8A"/>
    <w:rsid w:val="001100EA"/>
    <w:rsid w:val="001101DC"/>
    <w:rsid w:val="0011097F"/>
    <w:rsid w:val="00110AC1"/>
    <w:rsid w:val="00110D89"/>
    <w:rsid w:val="00110E68"/>
    <w:rsid w:val="00111139"/>
    <w:rsid w:val="0011231F"/>
    <w:rsid w:val="001124AA"/>
    <w:rsid w:val="00112571"/>
    <w:rsid w:val="001125D0"/>
    <w:rsid w:val="00112E14"/>
    <w:rsid w:val="00112F84"/>
    <w:rsid w:val="001133ED"/>
    <w:rsid w:val="00113B3D"/>
    <w:rsid w:val="00113BA8"/>
    <w:rsid w:val="0011431C"/>
    <w:rsid w:val="0011451D"/>
    <w:rsid w:val="00114641"/>
    <w:rsid w:val="001148A8"/>
    <w:rsid w:val="00114994"/>
    <w:rsid w:val="00115241"/>
    <w:rsid w:val="00115372"/>
    <w:rsid w:val="00115FAD"/>
    <w:rsid w:val="00116130"/>
    <w:rsid w:val="00117AE4"/>
    <w:rsid w:val="00117B8B"/>
    <w:rsid w:val="00117E23"/>
    <w:rsid w:val="00117ED1"/>
    <w:rsid w:val="001205D8"/>
    <w:rsid w:val="00120605"/>
    <w:rsid w:val="00120D08"/>
    <w:rsid w:val="001210C2"/>
    <w:rsid w:val="00121417"/>
    <w:rsid w:val="00121ABA"/>
    <w:rsid w:val="00121CCE"/>
    <w:rsid w:val="00122338"/>
    <w:rsid w:val="001223EA"/>
    <w:rsid w:val="001224D8"/>
    <w:rsid w:val="0012298F"/>
    <w:rsid w:val="00122BF4"/>
    <w:rsid w:val="00123585"/>
    <w:rsid w:val="001236D3"/>
    <w:rsid w:val="00123B42"/>
    <w:rsid w:val="00123D52"/>
    <w:rsid w:val="0012464D"/>
    <w:rsid w:val="001246D2"/>
    <w:rsid w:val="0012493A"/>
    <w:rsid w:val="00124EC9"/>
    <w:rsid w:val="001250A9"/>
    <w:rsid w:val="001250E7"/>
    <w:rsid w:val="00125283"/>
    <w:rsid w:val="001260E2"/>
    <w:rsid w:val="001262B5"/>
    <w:rsid w:val="0012631C"/>
    <w:rsid w:val="00126399"/>
    <w:rsid w:val="0012684B"/>
    <w:rsid w:val="001269CC"/>
    <w:rsid w:val="00126A2C"/>
    <w:rsid w:val="00126C5C"/>
    <w:rsid w:val="00126F9F"/>
    <w:rsid w:val="001274D7"/>
    <w:rsid w:val="0012770F"/>
    <w:rsid w:val="0012784B"/>
    <w:rsid w:val="00127D1F"/>
    <w:rsid w:val="00127EF0"/>
    <w:rsid w:val="00127F4A"/>
    <w:rsid w:val="0013023C"/>
    <w:rsid w:val="001306C5"/>
    <w:rsid w:val="0013077D"/>
    <w:rsid w:val="00130B59"/>
    <w:rsid w:val="00130C40"/>
    <w:rsid w:val="00130DF3"/>
    <w:rsid w:val="00131285"/>
    <w:rsid w:val="0013184D"/>
    <w:rsid w:val="00131B33"/>
    <w:rsid w:val="00132372"/>
    <w:rsid w:val="00132502"/>
    <w:rsid w:val="0013256E"/>
    <w:rsid w:val="001331E2"/>
    <w:rsid w:val="00133606"/>
    <w:rsid w:val="00133A23"/>
    <w:rsid w:val="00133C88"/>
    <w:rsid w:val="00133EDA"/>
    <w:rsid w:val="0013434E"/>
    <w:rsid w:val="001346BF"/>
    <w:rsid w:val="00134755"/>
    <w:rsid w:val="00134FDB"/>
    <w:rsid w:val="0013530B"/>
    <w:rsid w:val="0013540E"/>
    <w:rsid w:val="00135463"/>
    <w:rsid w:val="0013549C"/>
    <w:rsid w:val="00135748"/>
    <w:rsid w:val="00135766"/>
    <w:rsid w:val="00135880"/>
    <w:rsid w:val="00135ADF"/>
    <w:rsid w:val="00135E70"/>
    <w:rsid w:val="0013618C"/>
    <w:rsid w:val="00136397"/>
    <w:rsid w:val="0013671A"/>
    <w:rsid w:val="00136723"/>
    <w:rsid w:val="00136FDA"/>
    <w:rsid w:val="00137751"/>
    <w:rsid w:val="001377AB"/>
    <w:rsid w:val="001401A6"/>
    <w:rsid w:val="00140D72"/>
    <w:rsid w:val="00141250"/>
    <w:rsid w:val="001412C0"/>
    <w:rsid w:val="001418B6"/>
    <w:rsid w:val="00141E9E"/>
    <w:rsid w:val="00142C99"/>
    <w:rsid w:val="00142DA3"/>
    <w:rsid w:val="00142E52"/>
    <w:rsid w:val="00143384"/>
    <w:rsid w:val="00143411"/>
    <w:rsid w:val="001436D3"/>
    <w:rsid w:val="001438A0"/>
    <w:rsid w:val="001438B6"/>
    <w:rsid w:val="00143D0D"/>
    <w:rsid w:val="001441A6"/>
    <w:rsid w:val="001445E8"/>
    <w:rsid w:val="00144D92"/>
    <w:rsid w:val="001451D0"/>
    <w:rsid w:val="00145CB6"/>
    <w:rsid w:val="00145D2E"/>
    <w:rsid w:val="001460B9"/>
    <w:rsid w:val="001460FB"/>
    <w:rsid w:val="001462C0"/>
    <w:rsid w:val="00146497"/>
    <w:rsid w:val="001469AE"/>
    <w:rsid w:val="00146A89"/>
    <w:rsid w:val="00147A1A"/>
    <w:rsid w:val="00147E5D"/>
    <w:rsid w:val="00147EB5"/>
    <w:rsid w:val="001504A2"/>
    <w:rsid w:val="001504AC"/>
    <w:rsid w:val="00150B36"/>
    <w:rsid w:val="00150B49"/>
    <w:rsid w:val="00150E75"/>
    <w:rsid w:val="00151226"/>
    <w:rsid w:val="00151676"/>
    <w:rsid w:val="00151813"/>
    <w:rsid w:val="00151A4D"/>
    <w:rsid w:val="00151EFC"/>
    <w:rsid w:val="00151FE4"/>
    <w:rsid w:val="001522CE"/>
    <w:rsid w:val="001528B6"/>
    <w:rsid w:val="00152D9A"/>
    <w:rsid w:val="00152E73"/>
    <w:rsid w:val="00152F7A"/>
    <w:rsid w:val="0015317F"/>
    <w:rsid w:val="0015335F"/>
    <w:rsid w:val="00153EB2"/>
    <w:rsid w:val="0015464E"/>
    <w:rsid w:val="00154EA1"/>
    <w:rsid w:val="0015542D"/>
    <w:rsid w:val="001558E2"/>
    <w:rsid w:val="001563A0"/>
    <w:rsid w:val="00156570"/>
    <w:rsid w:val="00156936"/>
    <w:rsid w:val="00156EA5"/>
    <w:rsid w:val="001577BC"/>
    <w:rsid w:val="00157C9A"/>
    <w:rsid w:val="00157E29"/>
    <w:rsid w:val="0016065A"/>
    <w:rsid w:val="001609A0"/>
    <w:rsid w:val="00160A49"/>
    <w:rsid w:val="00160D4B"/>
    <w:rsid w:val="00160F1D"/>
    <w:rsid w:val="0016126C"/>
    <w:rsid w:val="001615E6"/>
    <w:rsid w:val="00161BA2"/>
    <w:rsid w:val="00161D8A"/>
    <w:rsid w:val="00161DE7"/>
    <w:rsid w:val="001624F5"/>
    <w:rsid w:val="001626E1"/>
    <w:rsid w:val="00162D8B"/>
    <w:rsid w:val="001631CB"/>
    <w:rsid w:val="001632A5"/>
    <w:rsid w:val="00163BF6"/>
    <w:rsid w:val="00163EF4"/>
    <w:rsid w:val="001642C6"/>
    <w:rsid w:val="001648F5"/>
    <w:rsid w:val="00164E55"/>
    <w:rsid w:val="0016578E"/>
    <w:rsid w:val="00165819"/>
    <w:rsid w:val="00165858"/>
    <w:rsid w:val="00165B23"/>
    <w:rsid w:val="001661CA"/>
    <w:rsid w:val="001666AD"/>
    <w:rsid w:val="00166728"/>
    <w:rsid w:val="00166778"/>
    <w:rsid w:val="00166797"/>
    <w:rsid w:val="00166A59"/>
    <w:rsid w:val="00167073"/>
    <w:rsid w:val="001671BC"/>
    <w:rsid w:val="00167468"/>
    <w:rsid w:val="00167C3A"/>
    <w:rsid w:val="00167DAF"/>
    <w:rsid w:val="00167EAA"/>
    <w:rsid w:val="0017020F"/>
    <w:rsid w:val="0017051B"/>
    <w:rsid w:val="00170A06"/>
    <w:rsid w:val="00170C21"/>
    <w:rsid w:val="001714E5"/>
    <w:rsid w:val="00171F4D"/>
    <w:rsid w:val="00172567"/>
    <w:rsid w:val="00172A2E"/>
    <w:rsid w:val="00172AA1"/>
    <w:rsid w:val="00172B40"/>
    <w:rsid w:val="001739B4"/>
    <w:rsid w:val="00174127"/>
    <w:rsid w:val="00174B4D"/>
    <w:rsid w:val="00174F8F"/>
    <w:rsid w:val="001755DE"/>
    <w:rsid w:val="001757D4"/>
    <w:rsid w:val="00175ED5"/>
    <w:rsid w:val="00176094"/>
    <w:rsid w:val="00176368"/>
    <w:rsid w:val="00176EF1"/>
    <w:rsid w:val="001773FE"/>
    <w:rsid w:val="00177D9E"/>
    <w:rsid w:val="00177DF6"/>
    <w:rsid w:val="001804D8"/>
    <w:rsid w:val="001810D4"/>
    <w:rsid w:val="001819A6"/>
    <w:rsid w:val="00181B9B"/>
    <w:rsid w:val="001822B1"/>
    <w:rsid w:val="001823F4"/>
    <w:rsid w:val="00182540"/>
    <w:rsid w:val="0018272D"/>
    <w:rsid w:val="001827D5"/>
    <w:rsid w:val="00182811"/>
    <w:rsid w:val="001829B7"/>
    <w:rsid w:val="00182A7A"/>
    <w:rsid w:val="00182C63"/>
    <w:rsid w:val="00182E35"/>
    <w:rsid w:val="00182E73"/>
    <w:rsid w:val="00183298"/>
    <w:rsid w:val="00183383"/>
    <w:rsid w:val="00183948"/>
    <w:rsid w:val="001848CE"/>
    <w:rsid w:val="00184D4C"/>
    <w:rsid w:val="001855F7"/>
    <w:rsid w:val="00185C23"/>
    <w:rsid w:val="001866DE"/>
    <w:rsid w:val="001868D5"/>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327E"/>
    <w:rsid w:val="00193413"/>
    <w:rsid w:val="00193463"/>
    <w:rsid w:val="00193EC0"/>
    <w:rsid w:val="00193EF7"/>
    <w:rsid w:val="00193FA7"/>
    <w:rsid w:val="00193FB3"/>
    <w:rsid w:val="001941E6"/>
    <w:rsid w:val="0019463A"/>
    <w:rsid w:val="001946D0"/>
    <w:rsid w:val="0019484B"/>
    <w:rsid w:val="00194CD6"/>
    <w:rsid w:val="00194F1A"/>
    <w:rsid w:val="0019508B"/>
    <w:rsid w:val="00195121"/>
    <w:rsid w:val="00195448"/>
    <w:rsid w:val="00195836"/>
    <w:rsid w:val="001959EE"/>
    <w:rsid w:val="001965FD"/>
    <w:rsid w:val="00196966"/>
    <w:rsid w:val="0019721F"/>
    <w:rsid w:val="00197A15"/>
    <w:rsid w:val="00197BA1"/>
    <w:rsid w:val="00197CB8"/>
    <w:rsid w:val="001A0292"/>
    <w:rsid w:val="001A04C9"/>
    <w:rsid w:val="001A0681"/>
    <w:rsid w:val="001A0887"/>
    <w:rsid w:val="001A09F3"/>
    <w:rsid w:val="001A0DEF"/>
    <w:rsid w:val="001A1D7A"/>
    <w:rsid w:val="001A1F98"/>
    <w:rsid w:val="001A251E"/>
    <w:rsid w:val="001A2650"/>
    <w:rsid w:val="001A2688"/>
    <w:rsid w:val="001A2882"/>
    <w:rsid w:val="001A2EB6"/>
    <w:rsid w:val="001A3210"/>
    <w:rsid w:val="001A35BF"/>
    <w:rsid w:val="001A35C4"/>
    <w:rsid w:val="001A3998"/>
    <w:rsid w:val="001A3DEF"/>
    <w:rsid w:val="001A4006"/>
    <w:rsid w:val="001A430C"/>
    <w:rsid w:val="001A4C97"/>
    <w:rsid w:val="001A4FED"/>
    <w:rsid w:val="001A5643"/>
    <w:rsid w:val="001A59BE"/>
    <w:rsid w:val="001A59BF"/>
    <w:rsid w:val="001A5F01"/>
    <w:rsid w:val="001A5F26"/>
    <w:rsid w:val="001A6A49"/>
    <w:rsid w:val="001A6C37"/>
    <w:rsid w:val="001A784C"/>
    <w:rsid w:val="001B05F6"/>
    <w:rsid w:val="001B08CF"/>
    <w:rsid w:val="001B0975"/>
    <w:rsid w:val="001B0BEF"/>
    <w:rsid w:val="001B0DAB"/>
    <w:rsid w:val="001B0F8C"/>
    <w:rsid w:val="001B0F95"/>
    <w:rsid w:val="001B1027"/>
    <w:rsid w:val="001B13B7"/>
    <w:rsid w:val="001B18E1"/>
    <w:rsid w:val="001B1B10"/>
    <w:rsid w:val="001B1B9A"/>
    <w:rsid w:val="001B1E18"/>
    <w:rsid w:val="001B1E6C"/>
    <w:rsid w:val="001B1F63"/>
    <w:rsid w:val="001B2210"/>
    <w:rsid w:val="001B22A9"/>
    <w:rsid w:val="001B22B7"/>
    <w:rsid w:val="001B2814"/>
    <w:rsid w:val="001B4167"/>
    <w:rsid w:val="001B4206"/>
    <w:rsid w:val="001B4504"/>
    <w:rsid w:val="001B498A"/>
    <w:rsid w:val="001B49E6"/>
    <w:rsid w:val="001B527B"/>
    <w:rsid w:val="001B5898"/>
    <w:rsid w:val="001B591C"/>
    <w:rsid w:val="001B5E94"/>
    <w:rsid w:val="001B6369"/>
    <w:rsid w:val="001B64B2"/>
    <w:rsid w:val="001B6831"/>
    <w:rsid w:val="001B6991"/>
    <w:rsid w:val="001B6E65"/>
    <w:rsid w:val="001B769F"/>
    <w:rsid w:val="001B7750"/>
    <w:rsid w:val="001C0019"/>
    <w:rsid w:val="001C0125"/>
    <w:rsid w:val="001C0E5A"/>
    <w:rsid w:val="001C1A98"/>
    <w:rsid w:val="001C1DAA"/>
    <w:rsid w:val="001C20DA"/>
    <w:rsid w:val="001C2B0A"/>
    <w:rsid w:val="001C30A3"/>
    <w:rsid w:val="001C31EB"/>
    <w:rsid w:val="001C3B0D"/>
    <w:rsid w:val="001C3D30"/>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569"/>
    <w:rsid w:val="001C7BED"/>
    <w:rsid w:val="001D0096"/>
    <w:rsid w:val="001D017A"/>
    <w:rsid w:val="001D0DEF"/>
    <w:rsid w:val="001D0E05"/>
    <w:rsid w:val="001D13B4"/>
    <w:rsid w:val="001D1559"/>
    <w:rsid w:val="001D18F9"/>
    <w:rsid w:val="001D1A31"/>
    <w:rsid w:val="001D1C21"/>
    <w:rsid w:val="001D1CA1"/>
    <w:rsid w:val="001D2009"/>
    <w:rsid w:val="001D299E"/>
    <w:rsid w:val="001D2EE4"/>
    <w:rsid w:val="001D304E"/>
    <w:rsid w:val="001D3201"/>
    <w:rsid w:val="001D3284"/>
    <w:rsid w:val="001D3469"/>
    <w:rsid w:val="001D3494"/>
    <w:rsid w:val="001D3B9E"/>
    <w:rsid w:val="001D3D7B"/>
    <w:rsid w:val="001D3E7D"/>
    <w:rsid w:val="001D417C"/>
    <w:rsid w:val="001D41A3"/>
    <w:rsid w:val="001D43D0"/>
    <w:rsid w:val="001D4F1D"/>
    <w:rsid w:val="001D67A0"/>
    <w:rsid w:val="001D68B2"/>
    <w:rsid w:val="001D6A50"/>
    <w:rsid w:val="001D7810"/>
    <w:rsid w:val="001D791E"/>
    <w:rsid w:val="001D7B1E"/>
    <w:rsid w:val="001E02E0"/>
    <w:rsid w:val="001E074E"/>
    <w:rsid w:val="001E09C5"/>
    <w:rsid w:val="001E0A1F"/>
    <w:rsid w:val="001E0F9B"/>
    <w:rsid w:val="001E0FD9"/>
    <w:rsid w:val="001E1A85"/>
    <w:rsid w:val="001E1F02"/>
    <w:rsid w:val="001E24AF"/>
    <w:rsid w:val="001E2A9B"/>
    <w:rsid w:val="001E2AC1"/>
    <w:rsid w:val="001E2C57"/>
    <w:rsid w:val="001E3447"/>
    <w:rsid w:val="001E3496"/>
    <w:rsid w:val="001E3B05"/>
    <w:rsid w:val="001E3FF3"/>
    <w:rsid w:val="001E4B17"/>
    <w:rsid w:val="001E5500"/>
    <w:rsid w:val="001E5545"/>
    <w:rsid w:val="001E57CA"/>
    <w:rsid w:val="001E5A46"/>
    <w:rsid w:val="001E5BF9"/>
    <w:rsid w:val="001E5D46"/>
    <w:rsid w:val="001E67A2"/>
    <w:rsid w:val="001E6A43"/>
    <w:rsid w:val="001E6D20"/>
    <w:rsid w:val="001E6D30"/>
    <w:rsid w:val="001E6E10"/>
    <w:rsid w:val="001E6F99"/>
    <w:rsid w:val="001E7206"/>
    <w:rsid w:val="001E727A"/>
    <w:rsid w:val="001E732D"/>
    <w:rsid w:val="001E7E78"/>
    <w:rsid w:val="001F0655"/>
    <w:rsid w:val="001F0712"/>
    <w:rsid w:val="001F0995"/>
    <w:rsid w:val="001F0C4C"/>
    <w:rsid w:val="001F1C04"/>
    <w:rsid w:val="001F1D96"/>
    <w:rsid w:val="001F1F6F"/>
    <w:rsid w:val="001F269F"/>
    <w:rsid w:val="001F278C"/>
    <w:rsid w:val="001F279D"/>
    <w:rsid w:val="001F280B"/>
    <w:rsid w:val="001F2E8F"/>
    <w:rsid w:val="001F2FC2"/>
    <w:rsid w:val="001F3BF7"/>
    <w:rsid w:val="001F3C9F"/>
    <w:rsid w:val="001F3CF8"/>
    <w:rsid w:val="001F3F14"/>
    <w:rsid w:val="001F46B4"/>
    <w:rsid w:val="001F4B2C"/>
    <w:rsid w:val="001F4B8C"/>
    <w:rsid w:val="001F4C55"/>
    <w:rsid w:val="001F56FF"/>
    <w:rsid w:val="001F5825"/>
    <w:rsid w:val="001F5EA9"/>
    <w:rsid w:val="001F65F0"/>
    <w:rsid w:val="001F662A"/>
    <w:rsid w:val="001F69FF"/>
    <w:rsid w:val="001F6D49"/>
    <w:rsid w:val="001F6DE8"/>
    <w:rsid w:val="001F6FEA"/>
    <w:rsid w:val="001F7196"/>
    <w:rsid w:val="001F7216"/>
    <w:rsid w:val="001F7371"/>
    <w:rsid w:val="001F73C8"/>
    <w:rsid w:val="001F775D"/>
    <w:rsid w:val="001F783C"/>
    <w:rsid w:val="001F7A3E"/>
    <w:rsid w:val="001F7CC2"/>
    <w:rsid w:val="0020006F"/>
    <w:rsid w:val="00200214"/>
    <w:rsid w:val="002008EF"/>
    <w:rsid w:val="00200FDE"/>
    <w:rsid w:val="00201246"/>
    <w:rsid w:val="0020124A"/>
    <w:rsid w:val="0020136E"/>
    <w:rsid w:val="00201995"/>
    <w:rsid w:val="0020199F"/>
    <w:rsid w:val="002019F0"/>
    <w:rsid w:val="002023BB"/>
    <w:rsid w:val="00202830"/>
    <w:rsid w:val="00202F15"/>
    <w:rsid w:val="0020341C"/>
    <w:rsid w:val="00203535"/>
    <w:rsid w:val="00203CAE"/>
    <w:rsid w:val="002040C5"/>
    <w:rsid w:val="0020419A"/>
    <w:rsid w:val="00204349"/>
    <w:rsid w:val="002044E2"/>
    <w:rsid w:val="00204B44"/>
    <w:rsid w:val="00204C96"/>
    <w:rsid w:val="00205ACB"/>
    <w:rsid w:val="0020621D"/>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47"/>
    <w:rsid w:val="00211754"/>
    <w:rsid w:val="00211890"/>
    <w:rsid w:val="002119E6"/>
    <w:rsid w:val="00211C2A"/>
    <w:rsid w:val="00211E6D"/>
    <w:rsid w:val="00211F97"/>
    <w:rsid w:val="00212187"/>
    <w:rsid w:val="002121AE"/>
    <w:rsid w:val="00212367"/>
    <w:rsid w:val="00212AFA"/>
    <w:rsid w:val="00212D7D"/>
    <w:rsid w:val="00212DA7"/>
    <w:rsid w:val="00212FFF"/>
    <w:rsid w:val="0021302B"/>
    <w:rsid w:val="0021381B"/>
    <w:rsid w:val="00214322"/>
    <w:rsid w:val="002145F8"/>
    <w:rsid w:val="00214773"/>
    <w:rsid w:val="002149F8"/>
    <w:rsid w:val="00214D44"/>
    <w:rsid w:val="00214D5F"/>
    <w:rsid w:val="00215075"/>
    <w:rsid w:val="002150EC"/>
    <w:rsid w:val="0021546D"/>
    <w:rsid w:val="00215B2B"/>
    <w:rsid w:val="00215C28"/>
    <w:rsid w:val="00215C65"/>
    <w:rsid w:val="00215DB7"/>
    <w:rsid w:val="002166B6"/>
    <w:rsid w:val="002173FC"/>
    <w:rsid w:val="002177CF"/>
    <w:rsid w:val="00217818"/>
    <w:rsid w:val="002205A8"/>
    <w:rsid w:val="00220864"/>
    <w:rsid w:val="00220A7F"/>
    <w:rsid w:val="00220DD0"/>
    <w:rsid w:val="00220F8B"/>
    <w:rsid w:val="002211A3"/>
    <w:rsid w:val="002215B5"/>
    <w:rsid w:val="00221A7B"/>
    <w:rsid w:val="00221D3D"/>
    <w:rsid w:val="00221DAC"/>
    <w:rsid w:val="00222294"/>
    <w:rsid w:val="0022271C"/>
    <w:rsid w:val="00222981"/>
    <w:rsid w:val="0022342F"/>
    <w:rsid w:val="00223743"/>
    <w:rsid w:val="00223FA3"/>
    <w:rsid w:val="0022452A"/>
    <w:rsid w:val="00224E2D"/>
    <w:rsid w:val="0022544B"/>
    <w:rsid w:val="00225C42"/>
    <w:rsid w:val="00226443"/>
    <w:rsid w:val="0022661F"/>
    <w:rsid w:val="002267E5"/>
    <w:rsid w:val="002272CE"/>
    <w:rsid w:val="00227461"/>
    <w:rsid w:val="00227D20"/>
    <w:rsid w:val="00230244"/>
    <w:rsid w:val="00230262"/>
    <w:rsid w:val="00230546"/>
    <w:rsid w:val="00230F3E"/>
    <w:rsid w:val="00231864"/>
    <w:rsid w:val="00232044"/>
    <w:rsid w:val="002322AF"/>
    <w:rsid w:val="002328DC"/>
    <w:rsid w:val="00232D95"/>
    <w:rsid w:val="00232EFB"/>
    <w:rsid w:val="0023357C"/>
    <w:rsid w:val="00233656"/>
    <w:rsid w:val="00233918"/>
    <w:rsid w:val="00233F82"/>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730C"/>
    <w:rsid w:val="0023767F"/>
    <w:rsid w:val="00237BF1"/>
    <w:rsid w:val="002403C6"/>
    <w:rsid w:val="002408DE"/>
    <w:rsid w:val="00240BEA"/>
    <w:rsid w:val="00241582"/>
    <w:rsid w:val="00241642"/>
    <w:rsid w:val="0024199E"/>
    <w:rsid w:val="002419EE"/>
    <w:rsid w:val="00241AFA"/>
    <w:rsid w:val="00241C04"/>
    <w:rsid w:val="00241C7D"/>
    <w:rsid w:val="0024254F"/>
    <w:rsid w:val="00242683"/>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AFE"/>
    <w:rsid w:val="00246B0F"/>
    <w:rsid w:val="00246FB6"/>
    <w:rsid w:val="002473AE"/>
    <w:rsid w:val="002504C7"/>
    <w:rsid w:val="0025062F"/>
    <w:rsid w:val="00250BAD"/>
    <w:rsid w:val="002513CB"/>
    <w:rsid w:val="002517AD"/>
    <w:rsid w:val="00251D34"/>
    <w:rsid w:val="002523A7"/>
    <w:rsid w:val="00252916"/>
    <w:rsid w:val="0025298E"/>
    <w:rsid w:val="0025301F"/>
    <w:rsid w:val="00253924"/>
    <w:rsid w:val="00253AC7"/>
    <w:rsid w:val="00253C73"/>
    <w:rsid w:val="00253F22"/>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17"/>
    <w:rsid w:val="002571DB"/>
    <w:rsid w:val="00257412"/>
    <w:rsid w:val="0025764B"/>
    <w:rsid w:val="002608A2"/>
    <w:rsid w:val="00260A56"/>
    <w:rsid w:val="002610F8"/>
    <w:rsid w:val="00261419"/>
    <w:rsid w:val="0026155B"/>
    <w:rsid w:val="002615B2"/>
    <w:rsid w:val="002615C6"/>
    <w:rsid w:val="00261FB3"/>
    <w:rsid w:val="0026228E"/>
    <w:rsid w:val="00262757"/>
    <w:rsid w:val="002627D4"/>
    <w:rsid w:val="00262DB0"/>
    <w:rsid w:val="002631B9"/>
    <w:rsid w:val="0026380A"/>
    <w:rsid w:val="00263925"/>
    <w:rsid w:val="002639F9"/>
    <w:rsid w:val="00263BEC"/>
    <w:rsid w:val="002643C2"/>
    <w:rsid w:val="002646A7"/>
    <w:rsid w:val="00264790"/>
    <w:rsid w:val="00264A82"/>
    <w:rsid w:val="00264AB4"/>
    <w:rsid w:val="00265CA7"/>
    <w:rsid w:val="00265D66"/>
    <w:rsid w:val="002663BD"/>
    <w:rsid w:val="0026664D"/>
    <w:rsid w:val="00266723"/>
    <w:rsid w:val="00266BB8"/>
    <w:rsid w:val="00266CD0"/>
    <w:rsid w:val="00266E35"/>
    <w:rsid w:val="00267386"/>
    <w:rsid w:val="00267397"/>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972"/>
    <w:rsid w:val="00274A7B"/>
    <w:rsid w:val="00274E10"/>
    <w:rsid w:val="00274F90"/>
    <w:rsid w:val="002751B1"/>
    <w:rsid w:val="002752FF"/>
    <w:rsid w:val="0027551B"/>
    <w:rsid w:val="0027557B"/>
    <w:rsid w:val="0027574C"/>
    <w:rsid w:val="00275E36"/>
    <w:rsid w:val="002760E2"/>
    <w:rsid w:val="0027648E"/>
    <w:rsid w:val="00276564"/>
    <w:rsid w:val="00276850"/>
    <w:rsid w:val="002769AF"/>
    <w:rsid w:val="00276A5F"/>
    <w:rsid w:val="00276C4D"/>
    <w:rsid w:val="00276DE2"/>
    <w:rsid w:val="00276E7B"/>
    <w:rsid w:val="00277183"/>
    <w:rsid w:val="002776E2"/>
    <w:rsid w:val="00277902"/>
    <w:rsid w:val="00277BC3"/>
    <w:rsid w:val="00277D8F"/>
    <w:rsid w:val="002801F7"/>
    <w:rsid w:val="00280ACF"/>
    <w:rsid w:val="00280D09"/>
    <w:rsid w:val="00280E05"/>
    <w:rsid w:val="002812D7"/>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CFE"/>
    <w:rsid w:val="00283DF7"/>
    <w:rsid w:val="00284F52"/>
    <w:rsid w:val="00285165"/>
    <w:rsid w:val="00285228"/>
    <w:rsid w:val="00285531"/>
    <w:rsid w:val="00285716"/>
    <w:rsid w:val="00285C9E"/>
    <w:rsid w:val="00285E02"/>
    <w:rsid w:val="002867C5"/>
    <w:rsid w:val="00286915"/>
    <w:rsid w:val="00286B24"/>
    <w:rsid w:val="00286F3F"/>
    <w:rsid w:val="00287658"/>
    <w:rsid w:val="002879C9"/>
    <w:rsid w:val="00287C5F"/>
    <w:rsid w:val="00290258"/>
    <w:rsid w:val="00290D3C"/>
    <w:rsid w:val="00290F32"/>
    <w:rsid w:val="0029155B"/>
    <w:rsid w:val="00291633"/>
    <w:rsid w:val="00291913"/>
    <w:rsid w:val="00291EA0"/>
    <w:rsid w:val="00292CDC"/>
    <w:rsid w:val="00293150"/>
    <w:rsid w:val="002931DF"/>
    <w:rsid w:val="002940D6"/>
    <w:rsid w:val="00294123"/>
    <w:rsid w:val="00294E46"/>
    <w:rsid w:val="002958EF"/>
    <w:rsid w:val="00295A01"/>
    <w:rsid w:val="00295A12"/>
    <w:rsid w:val="00295BA9"/>
    <w:rsid w:val="00295C0B"/>
    <w:rsid w:val="00295C7C"/>
    <w:rsid w:val="00295E16"/>
    <w:rsid w:val="00296E6E"/>
    <w:rsid w:val="002975A2"/>
    <w:rsid w:val="00297B89"/>
    <w:rsid w:val="00297C3D"/>
    <w:rsid w:val="00297E55"/>
    <w:rsid w:val="00297E9C"/>
    <w:rsid w:val="002A0597"/>
    <w:rsid w:val="002A0ACE"/>
    <w:rsid w:val="002A0BA9"/>
    <w:rsid w:val="002A0BD2"/>
    <w:rsid w:val="002A1CD2"/>
    <w:rsid w:val="002A1DC9"/>
    <w:rsid w:val="002A2478"/>
    <w:rsid w:val="002A2573"/>
    <w:rsid w:val="002A2B34"/>
    <w:rsid w:val="002A2CA9"/>
    <w:rsid w:val="002A2CB8"/>
    <w:rsid w:val="002A2E6C"/>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0E7E"/>
    <w:rsid w:val="002B1034"/>
    <w:rsid w:val="002B10FD"/>
    <w:rsid w:val="002B13EA"/>
    <w:rsid w:val="002B218A"/>
    <w:rsid w:val="002B21E4"/>
    <w:rsid w:val="002B2365"/>
    <w:rsid w:val="002B26D0"/>
    <w:rsid w:val="002B27CB"/>
    <w:rsid w:val="002B2C62"/>
    <w:rsid w:val="002B354E"/>
    <w:rsid w:val="002B3609"/>
    <w:rsid w:val="002B3642"/>
    <w:rsid w:val="002B39CF"/>
    <w:rsid w:val="002B473E"/>
    <w:rsid w:val="002B4BDB"/>
    <w:rsid w:val="002B5278"/>
    <w:rsid w:val="002B559C"/>
    <w:rsid w:val="002B569D"/>
    <w:rsid w:val="002B57FE"/>
    <w:rsid w:val="002B5C32"/>
    <w:rsid w:val="002B5F7F"/>
    <w:rsid w:val="002B60FC"/>
    <w:rsid w:val="002B62CF"/>
    <w:rsid w:val="002B6326"/>
    <w:rsid w:val="002B65E4"/>
    <w:rsid w:val="002B6639"/>
    <w:rsid w:val="002B66BC"/>
    <w:rsid w:val="002B6830"/>
    <w:rsid w:val="002B6A37"/>
    <w:rsid w:val="002B6ABA"/>
    <w:rsid w:val="002B7084"/>
    <w:rsid w:val="002B749A"/>
    <w:rsid w:val="002C003D"/>
    <w:rsid w:val="002C08A6"/>
    <w:rsid w:val="002C107E"/>
    <w:rsid w:val="002C2B0E"/>
    <w:rsid w:val="002C3252"/>
    <w:rsid w:val="002C3BE2"/>
    <w:rsid w:val="002C3C3F"/>
    <w:rsid w:val="002C4448"/>
    <w:rsid w:val="002C50AC"/>
    <w:rsid w:val="002C530D"/>
    <w:rsid w:val="002C5C08"/>
    <w:rsid w:val="002C5E90"/>
    <w:rsid w:val="002C62BA"/>
    <w:rsid w:val="002C65C5"/>
    <w:rsid w:val="002C6983"/>
    <w:rsid w:val="002C6FCF"/>
    <w:rsid w:val="002C704B"/>
    <w:rsid w:val="002C7430"/>
    <w:rsid w:val="002C7765"/>
    <w:rsid w:val="002C7DA6"/>
    <w:rsid w:val="002D067A"/>
    <w:rsid w:val="002D0BD1"/>
    <w:rsid w:val="002D1897"/>
    <w:rsid w:val="002D1A2C"/>
    <w:rsid w:val="002D1D4D"/>
    <w:rsid w:val="002D27B6"/>
    <w:rsid w:val="002D2F81"/>
    <w:rsid w:val="002D30E6"/>
    <w:rsid w:val="002D3271"/>
    <w:rsid w:val="002D3615"/>
    <w:rsid w:val="002D36C4"/>
    <w:rsid w:val="002D3823"/>
    <w:rsid w:val="002D3B86"/>
    <w:rsid w:val="002D3E59"/>
    <w:rsid w:val="002D3E70"/>
    <w:rsid w:val="002D427C"/>
    <w:rsid w:val="002D4600"/>
    <w:rsid w:val="002D476D"/>
    <w:rsid w:val="002D50F4"/>
    <w:rsid w:val="002D54DF"/>
    <w:rsid w:val="002D587B"/>
    <w:rsid w:val="002D6214"/>
    <w:rsid w:val="002D6381"/>
    <w:rsid w:val="002D6754"/>
    <w:rsid w:val="002D699A"/>
    <w:rsid w:val="002D6B68"/>
    <w:rsid w:val="002D6E5C"/>
    <w:rsid w:val="002D79D7"/>
    <w:rsid w:val="002D7CC9"/>
    <w:rsid w:val="002D7D4B"/>
    <w:rsid w:val="002E0001"/>
    <w:rsid w:val="002E0159"/>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A6E"/>
    <w:rsid w:val="002E2FFC"/>
    <w:rsid w:val="002E36AD"/>
    <w:rsid w:val="002E3ADB"/>
    <w:rsid w:val="002E3BD7"/>
    <w:rsid w:val="002E4148"/>
    <w:rsid w:val="002E4271"/>
    <w:rsid w:val="002E4E90"/>
    <w:rsid w:val="002E50D7"/>
    <w:rsid w:val="002E53DF"/>
    <w:rsid w:val="002E5642"/>
    <w:rsid w:val="002E600D"/>
    <w:rsid w:val="002E6151"/>
    <w:rsid w:val="002E64DA"/>
    <w:rsid w:val="002E69AA"/>
    <w:rsid w:val="002E6A5F"/>
    <w:rsid w:val="002E6AA0"/>
    <w:rsid w:val="002E6E28"/>
    <w:rsid w:val="002E701B"/>
    <w:rsid w:val="002E7411"/>
    <w:rsid w:val="002E75D7"/>
    <w:rsid w:val="002E76A7"/>
    <w:rsid w:val="002E781B"/>
    <w:rsid w:val="002F05F4"/>
    <w:rsid w:val="002F07EA"/>
    <w:rsid w:val="002F08EA"/>
    <w:rsid w:val="002F1B0E"/>
    <w:rsid w:val="002F1C8F"/>
    <w:rsid w:val="002F2100"/>
    <w:rsid w:val="002F2235"/>
    <w:rsid w:val="002F235C"/>
    <w:rsid w:val="002F2A0D"/>
    <w:rsid w:val="002F3369"/>
    <w:rsid w:val="002F3A53"/>
    <w:rsid w:val="002F3AB6"/>
    <w:rsid w:val="002F3CA3"/>
    <w:rsid w:val="002F3E9C"/>
    <w:rsid w:val="002F415C"/>
    <w:rsid w:val="002F4171"/>
    <w:rsid w:val="002F4498"/>
    <w:rsid w:val="002F46F1"/>
    <w:rsid w:val="002F4BC3"/>
    <w:rsid w:val="002F4F1D"/>
    <w:rsid w:val="002F5437"/>
    <w:rsid w:val="002F5A3F"/>
    <w:rsid w:val="002F5B8E"/>
    <w:rsid w:val="002F65E5"/>
    <w:rsid w:val="002F6B6F"/>
    <w:rsid w:val="002F6BE5"/>
    <w:rsid w:val="002F6BF2"/>
    <w:rsid w:val="002F6C70"/>
    <w:rsid w:val="002F6F45"/>
    <w:rsid w:val="002F7B91"/>
    <w:rsid w:val="002F7D20"/>
    <w:rsid w:val="002F7DC4"/>
    <w:rsid w:val="002F7E93"/>
    <w:rsid w:val="003006A3"/>
    <w:rsid w:val="00300B7D"/>
    <w:rsid w:val="00300D1D"/>
    <w:rsid w:val="003011D6"/>
    <w:rsid w:val="00301323"/>
    <w:rsid w:val="003014FB"/>
    <w:rsid w:val="00301BB5"/>
    <w:rsid w:val="00301D0D"/>
    <w:rsid w:val="00301D59"/>
    <w:rsid w:val="00301ED3"/>
    <w:rsid w:val="00302001"/>
    <w:rsid w:val="0030290A"/>
    <w:rsid w:val="00302BBF"/>
    <w:rsid w:val="00303C33"/>
    <w:rsid w:val="003044FB"/>
    <w:rsid w:val="00304559"/>
    <w:rsid w:val="003045CC"/>
    <w:rsid w:val="00304A33"/>
    <w:rsid w:val="00304E81"/>
    <w:rsid w:val="00305026"/>
    <w:rsid w:val="0030518E"/>
    <w:rsid w:val="00305A42"/>
    <w:rsid w:val="00305B31"/>
    <w:rsid w:val="00305C47"/>
    <w:rsid w:val="00305DAA"/>
    <w:rsid w:val="00305E91"/>
    <w:rsid w:val="00306781"/>
    <w:rsid w:val="00306F49"/>
    <w:rsid w:val="0030777C"/>
    <w:rsid w:val="00307BFB"/>
    <w:rsid w:val="00307DD6"/>
    <w:rsid w:val="00307EC3"/>
    <w:rsid w:val="0031004F"/>
    <w:rsid w:val="003100D3"/>
    <w:rsid w:val="0031073D"/>
    <w:rsid w:val="00310FA7"/>
    <w:rsid w:val="003117A9"/>
    <w:rsid w:val="00312071"/>
    <w:rsid w:val="00312196"/>
    <w:rsid w:val="003123B8"/>
    <w:rsid w:val="00312ADD"/>
    <w:rsid w:val="00312B2C"/>
    <w:rsid w:val="00312CB3"/>
    <w:rsid w:val="00312E46"/>
    <w:rsid w:val="00312E94"/>
    <w:rsid w:val="00313492"/>
    <w:rsid w:val="00313635"/>
    <w:rsid w:val="00313A79"/>
    <w:rsid w:val="003140A9"/>
    <w:rsid w:val="00314635"/>
    <w:rsid w:val="0031463B"/>
    <w:rsid w:val="00314DE3"/>
    <w:rsid w:val="00314F23"/>
    <w:rsid w:val="00314FEB"/>
    <w:rsid w:val="0031529D"/>
    <w:rsid w:val="003152E7"/>
    <w:rsid w:val="00315433"/>
    <w:rsid w:val="00315557"/>
    <w:rsid w:val="003156C1"/>
    <w:rsid w:val="00315B3C"/>
    <w:rsid w:val="00316107"/>
    <w:rsid w:val="003165FC"/>
    <w:rsid w:val="00316934"/>
    <w:rsid w:val="003203EC"/>
    <w:rsid w:val="003205E0"/>
    <w:rsid w:val="00320FCF"/>
    <w:rsid w:val="00321061"/>
    <w:rsid w:val="0032146A"/>
    <w:rsid w:val="00321585"/>
    <w:rsid w:val="0032193F"/>
    <w:rsid w:val="003219B6"/>
    <w:rsid w:val="00321A1B"/>
    <w:rsid w:val="00321C35"/>
    <w:rsid w:val="00321C94"/>
    <w:rsid w:val="00321F37"/>
    <w:rsid w:val="0032230A"/>
    <w:rsid w:val="00322344"/>
    <w:rsid w:val="003224F5"/>
    <w:rsid w:val="00322A76"/>
    <w:rsid w:val="00322A7D"/>
    <w:rsid w:val="003234C6"/>
    <w:rsid w:val="00323FA7"/>
    <w:rsid w:val="0032419D"/>
    <w:rsid w:val="003249A5"/>
    <w:rsid w:val="00324B26"/>
    <w:rsid w:val="00324C24"/>
    <w:rsid w:val="0032617B"/>
    <w:rsid w:val="0032647F"/>
    <w:rsid w:val="0032672F"/>
    <w:rsid w:val="0032690F"/>
    <w:rsid w:val="0032707E"/>
    <w:rsid w:val="00327E83"/>
    <w:rsid w:val="0033016A"/>
    <w:rsid w:val="003306BB"/>
    <w:rsid w:val="00330731"/>
    <w:rsid w:val="003308D9"/>
    <w:rsid w:val="0033098B"/>
    <w:rsid w:val="003309A8"/>
    <w:rsid w:val="00330BE8"/>
    <w:rsid w:val="00332248"/>
    <w:rsid w:val="00332B16"/>
    <w:rsid w:val="00332CDE"/>
    <w:rsid w:val="0033311E"/>
    <w:rsid w:val="00333313"/>
    <w:rsid w:val="0033335F"/>
    <w:rsid w:val="003339D2"/>
    <w:rsid w:val="00333DD7"/>
    <w:rsid w:val="00333EB5"/>
    <w:rsid w:val="00333F09"/>
    <w:rsid w:val="00334060"/>
    <w:rsid w:val="00334165"/>
    <w:rsid w:val="0033491D"/>
    <w:rsid w:val="00334ABD"/>
    <w:rsid w:val="00335433"/>
    <w:rsid w:val="00335B07"/>
    <w:rsid w:val="00335B45"/>
    <w:rsid w:val="00336266"/>
    <w:rsid w:val="0033693F"/>
    <w:rsid w:val="00336EC7"/>
    <w:rsid w:val="00337B3E"/>
    <w:rsid w:val="00340482"/>
    <w:rsid w:val="00340642"/>
    <w:rsid w:val="00340AF6"/>
    <w:rsid w:val="00340E8E"/>
    <w:rsid w:val="003410F0"/>
    <w:rsid w:val="00341323"/>
    <w:rsid w:val="00341438"/>
    <w:rsid w:val="00341B86"/>
    <w:rsid w:val="00341F56"/>
    <w:rsid w:val="0034273D"/>
    <w:rsid w:val="00342B88"/>
    <w:rsid w:val="00342D3C"/>
    <w:rsid w:val="00343D59"/>
    <w:rsid w:val="00343F7F"/>
    <w:rsid w:val="0034463A"/>
    <w:rsid w:val="0034482C"/>
    <w:rsid w:val="00344A84"/>
    <w:rsid w:val="00344ADF"/>
    <w:rsid w:val="00344C9A"/>
    <w:rsid w:val="00344D39"/>
    <w:rsid w:val="0034556A"/>
    <w:rsid w:val="00345AF0"/>
    <w:rsid w:val="00345DD8"/>
    <w:rsid w:val="0034680A"/>
    <w:rsid w:val="0034683A"/>
    <w:rsid w:val="00346B95"/>
    <w:rsid w:val="003473CC"/>
    <w:rsid w:val="00347D4B"/>
    <w:rsid w:val="00347E9C"/>
    <w:rsid w:val="003503D3"/>
    <w:rsid w:val="003514A7"/>
    <w:rsid w:val="00351D66"/>
    <w:rsid w:val="0035203B"/>
    <w:rsid w:val="003523B1"/>
    <w:rsid w:val="003526D7"/>
    <w:rsid w:val="00352788"/>
    <w:rsid w:val="00352AF6"/>
    <w:rsid w:val="00352F90"/>
    <w:rsid w:val="0035312F"/>
    <w:rsid w:val="003532F7"/>
    <w:rsid w:val="0035342A"/>
    <w:rsid w:val="003534BF"/>
    <w:rsid w:val="00353EF8"/>
    <w:rsid w:val="00353F4E"/>
    <w:rsid w:val="0035406C"/>
    <w:rsid w:val="003540AB"/>
    <w:rsid w:val="0035431B"/>
    <w:rsid w:val="00354474"/>
    <w:rsid w:val="00354843"/>
    <w:rsid w:val="00354A18"/>
    <w:rsid w:val="00354A48"/>
    <w:rsid w:val="003565A6"/>
    <w:rsid w:val="0035673E"/>
    <w:rsid w:val="003568FC"/>
    <w:rsid w:val="003570F2"/>
    <w:rsid w:val="00357115"/>
    <w:rsid w:val="0035715C"/>
    <w:rsid w:val="003578B2"/>
    <w:rsid w:val="00360284"/>
    <w:rsid w:val="00360718"/>
    <w:rsid w:val="00360CB3"/>
    <w:rsid w:val="00361031"/>
    <w:rsid w:val="003612F5"/>
    <w:rsid w:val="00361402"/>
    <w:rsid w:val="00361450"/>
    <w:rsid w:val="00361680"/>
    <w:rsid w:val="00361890"/>
    <w:rsid w:val="003619A5"/>
    <w:rsid w:val="00361C4A"/>
    <w:rsid w:val="0036332D"/>
    <w:rsid w:val="00363627"/>
    <w:rsid w:val="0036385B"/>
    <w:rsid w:val="0036390D"/>
    <w:rsid w:val="00363D6E"/>
    <w:rsid w:val="0036411C"/>
    <w:rsid w:val="00364CF5"/>
    <w:rsid w:val="00365103"/>
    <w:rsid w:val="00365315"/>
    <w:rsid w:val="00365D98"/>
    <w:rsid w:val="003660D4"/>
    <w:rsid w:val="00366463"/>
    <w:rsid w:val="00366639"/>
    <w:rsid w:val="00366668"/>
    <w:rsid w:val="00366DBF"/>
    <w:rsid w:val="003674C6"/>
    <w:rsid w:val="0036779F"/>
    <w:rsid w:val="00367A21"/>
    <w:rsid w:val="00367DE5"/>
    <w:rsid w:val="00370359"/>
    <w:rsid w:val="0037055D"/>
    <w:rsid w:val="00370AA4"/>
    <w:rsid w:val="00370D12"/>
    <w:rsid w:val="00371234"/>
    <w:rsid w:val="003713E1"/>
    <w:rsid w:val="0037197D"/>
    <w:rsid w:val="00371C99"/>
    <w:rsid w:val="003724BA"/>
    <w:rsid w:val="00372AC0"/>
    <w:rsid w:val="00372BAD"/>
    <w:rsid w:val="00372BED"/>
    <w:rsid w:val="0037303D"/>
    <w:rsid w:val="003734F3"/>
    <w:rsid w:val="00373862"/>
    <w:rsid w:val="003738BE"/>
    <w:rsid w:val="00373A80"/>
    <w:rsid w:val="00373C42"/>
    <w:rsid w:val="00373D67"/>
    <w:rsid w:val="0037400D"/>
    <w:rsid w:val="003740B2"/>
    <w:rsid w:val="00374285"/>
    <w:rsid w:val="00374B27"/>
    <w:rsid w:val="003750AC"/>
    <w:rsid w:val="00375634"/>
    <w:rsid w:val="00375716"/>
    <w:rsid w:val="00375AC8"/>
    <w:rsid w:val="0037611C"/>
    <w:rsid w:val="00376C71"/>
    <w:rsid w:val="00376D3D"/>
    <w:rsid w:val="003777D4"/>
    <w:rsid w:val="003778ED"/>
    <w:rsid w:val="00377B42"/>
    <w:rsid w:val="00377F5E"/>
    <w:rsid w:val="00380051"/>
    <w:rsid w:val="0038027B"/>
    <w:rsid w:val="003803DC"/>
    <w:rsid w:val="00380842"/>
    <w:rsid w:val="00380A54"/>
    <w:rsid w:val="003811B4"/>
    <w:rsid w:val="0038129E"/>
    <w:rsid w:val="003815E6"/>
    <w:rsid w:val="00381815"/>
    <w:rsid w:val="00381C82"/>
    <w:rsid w:val="00382021"/>
    <w:rsid w:val="003824E4"/>
    <w:rsid w:val="00382F11"/>
    <w:rsid w:val="003836BC"/>
    <w:rsid w:val="00383FB5"/>
    <w:rsid w:val="003841D3"/>
    <w:rsid w:val="0038424A"/>
    <w:rsid w:val="003845C4"/>
    <w:rsid w:val="00384949"/>
    <w:rsid w:val="00384BD7"/>
    <w:rsid w:val="003850E3"/>
    <w:rsid w:val="0038524B"/>
    <w:rsid w:val="003853A3"/>
    <w:rsid w:val="00385A76"/>
    <w:rsid w:val="00385B0B"/>
    <w:rsid w:val="00385B4B"/>
    <w:rsid w:val="00385CBD"/>
    <w:rsid w:val="00386BE4"/>
    <w:rsid w:val="00387898"/>
    <w:rsid w:val="00387A8A"/>
    <w:rsid w:val="00387D08"/>
    <w:rsid w:val="00387F1F"/>
    <w:rsid w:val="0039008B"/>
    <w:rsid w:val="0039053A"/>
    <w:rsid w:val="00390B3D"/>
    <w:rsid w:val="00390CD8"/>
    <w:rsid w:val="0039100A"/>
    <w:rsid w:val="00391C8C"/>
    <w:rsid w:val="00391D31"/>
    <w:rsid w:val="003922B6"/>
    <w:rsid w:val="003923FC"/>
    <w:rsid w:val="003926F2"/>
    <w:rsid w:val="00392AF4"/>
    <w:rsid w:val="00392E1B"/>
    <w:rsid w:val="00392F81"/>
    <w:rsid w:val="00393143"/>
    <w:rsid w:val="003931CA"/>
    <w:rsid w:val="003936BA"/>
    <w:rsid w:val="00393FF0"/>
    <w:rsid w:val="00393FF1"/>
    <w:rsid w:val="00394440"/>
    <w:rsid w:val="00394651"/>
    <w:rsid w:val="003947FA"/>
    <w:rsid w:val="003948F0"/>
    <w:rsid w:val="00394ACB"/>
    <w:rsid w:val="0039512F"/>
    <w:rsid w:val="00395DD3"/>
    <w:rsid w:val="00396186"/>
    <w:rsid w:val="003969E8"/>
    <w:rsid w:val="00396E6B"/>
    <w:rsid w:val="00396EB0"/>
    <w:rsid w:val="00396FB5"/>
    <w:rsid w:val="003977AA"/>
    <w:rsid w:val="003978AD"/>
    <w:rsid w:val="00397B49"/>
    <w:rsid w:val="00397C84"/>
    <w:rsid w:val="003A021D"/>
    <w:rsid w:val="003A0A9F"/>
    <w:rsid w:val="003A0EA4"/>
    <w:rsid w:val="003A138C"/>
    <w:rsid w:val="003A15C1"/>
    <w:rsid w:val="003A16A0"/>
    <w:rsid w:val="003A18D7"/>
    <w:rsid w:val="003A1A2A"/>
    <w:rsid w:val="003A1C80"/>
    <w:rsid w:val="003A2133"/>
    <w:rsid w:val="003A26FE"/>
    <w:rsid w:val="003A2FE2"/>
    <w:rsid w:val="003A323C"/>
    <w:rsid w:val="003A3317"/>
    <w:rsid w:val="003A3861"/>
    <w:rsid w:val="003A3AFE"/>
    <w:rsid w:val="003A3EDB"/>
    <w:rsid w:val="003A4392"/>
    <w:rsid w:val="003A4544"/>
    <w:rsid w:val="003A4656"/>
    <w:rsid w:val="003A49CB"/>
    <w:rsid w:val="003A4C01"/>
    <w:rsid w:val="003A510C"/>
    <w:rsid w:val="003A5303"/>
    <w:rsid w:val="003A5677"/>
    <w:rsid w:val="003A5F85"/>
    <w:rsid w:val="003A6018"/>
    <w:rsid w:val="003A6221"/>
    <w:rsid w:val="003A64EA"/>
    <w:rsid w:val="003A6B4E"/>
    <w:rsid w:val="003A6DC2"/>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10C"/>
    <w:rsid w:val="003B3C9A"/>
    <w:rsid w:val="003B3F84"/>
    <w:rsid w:val="003B404C"/>
    <w:rsid w:val="003B429A"/>
    <w:rsid w:val="003B4A0A"/>
    <w:rsid w:val="003B4FAC"/>
    <w:rsid w:val="003B534D"/>
    <w:rsid w:val="003B5AFC"/>
    <w:rsid w:val="003B644E"/>
    <w:rsid w:val="003B6509"/>
    <w:rsid w:val="003B66D4"/>
    <w:rsid w:val="003B70B5"/>
    <w:rsid w:val="003B70F2"/>
    <w:rsid w:val="003B7219"/>
    <w:rsid w:val="003B75F5"/>
    <w:rsid w:val="003B783F"/>
    <w:rsid w:val="003B7AC8"/>
    <w:rsid w:val="003C0194"/>
    <w:rsid w:val="003C0252"/>
    <w:rsid w:val="003C06F1"/>
    <w:rsid w:val="003C0B53"/>
    <w:rsid w:val="003C1C63"/>
    <w:rsid w:val="003C1E00"/>
    <w:rsid w:val="003C26B7"/>
    <w:rsid w:val="003C2BCD"/>
    <w:rsid w:val="003C2DEB"/>
    <w:rsid w:val="003C3160"/>
    <w:rsid w:val="003C3EB3"/>
    <w:rsid w:val="003C40F6"/>
    <w:rsid w:val="003C4BAC"/>
    <w:rsid w:val="003C56A3"/>
    <w:rsid w:val="003C5715"/>
    <w:rsid w:val="003C5D9B"/>
    <w:rsid w:val="003C6BC6"/>
    <w:rsid w:val="003C7071"/>
    <w:rsid w:val="003C7ABA"/>
    <w:rsid w:val="003D035A"/>
    <w:rsid w:val="003D05A9"/>
    <w:rsid w:val="003D0926"/>
    <w:rsid w:val="003D0CE5"/>
    <w:rsid w:val="003D0F04"/>
    <w:rsid w:val="003D1A65"/>
    <w:rsid w:val="003D1CE8"/>
    <w:rsid w:val="003D24A6"/>
    <w:rsid w:val="003D3E79"/>
    <w:rsid w:val="003D400E"/>
    <w:rsid w:val="003D4408"/>
    <w:rsid w:val="003D451E"/>
    <w:rsid w:val="003D4837"/>
    <w:rsid w:val="003D492D"/>
    <w:rsid w:val="003D49B2"/>
    <w:rsid w:val="003D49D1"/>
    <w:rsid w:val="003D49E9"/>
    <w:rsid w:val="003D4EE3"/>
    <w:rsid w:val="003D4F6F"/>
    <w:rsid w:val="003D4FAA"/>
    <w:rsid w:val="003D5024"/>
    <w:rsid w:val="003D54A6"/>
    <w:rsid w:val="003D5A62"/>
    <w:rsid w:val="003D5FF8"/>
    <w:rsid w:val="003D6235"/>
    <w:rsid w:val="003D63EC"/>
    <w:rsid w:val="003D6979"/>
    <w:rsid w:val="003D6EAC"/>
    <w:rsid w:val="003D6F8A"/>
    <w:rsid w:val="003D7089"/>
    <w:rsid w:val="003D7500"/>
    <w:rsid w:val="003D75A5"/>
    <w:rsid w:val="003D77C8"/>
    <w:rsid w:val="003D79B8"/>
    <w:rsid w:val="003E008B"/>
    <w:rsid w:val="003E00EF"/>
    <w:rsid w:val="003E01A8"/>
    <w:rsid w:val="003E0486"/>
    <w:rsid w:val="003E0563"/>
    <w:rsid w:val="003E0B5A"/>
    <w:rsid w:val="003E1294"/>
    <w:rsid w:val="003E26CB"/>
    <w:rsid w:val="003E27EC"/>
    <w:rsid w:val="003E2BF7"/>
    <w:rsid w:val="003E2DDE"/>
    <w:rsid w:val="003E2DF9"/>
    <w:rsid w:val="003E3234"/>
    <w:rsid w:val="003E3456"/>
    <w:rsid w:val="003E368D"/>
    <w:rsid w:val="003E36C3"/>
    <w:rsid w:val="003E392C"/>
    <w:rsid w:val="003E3DD6"/>
    <w:rsid w:val="003E419C"/>
    <w:rsid w:val="003E44DB"/>
    <w:rsid w:val="003E4901"/>
    <w:rsid w:val="003E4FB0"/>
    <w:rsid w:val="003E5079"/>
    <w:rsid w:val="003E5339"/>
    <w:rsid w:val="003E5CB1"/>
    <w:rsid w:val="003E5F3B"/>
    <w:rsid w:val="003E63D3"/>
    <w:rsid w:val="003E63E3"/>
    <w:rsid w:val="003E6829"/>
    <w:rsid w:val="003E6C29"/>
    <w:rsid w:val="003E6E96"/>
    <w:rsid w:val="003E72EA"/>
    <w:rsid w:val="003F0914"/>
    <w:rsid w:val="003F14B6"/>
    <w:rsid w:val="003F1DBB"/>
    <w:rsid w:val="003F203E"/>
    <w:rsid w:val="003F224F"/>
    <w:rsid w:val="003F27E6"/>
    <w:rsid w:val="003F2B0E"/>
    <w:rsid w:val="003F31D3"/>
    <w:rsid w:val="003F3303"/>
    <w:rsid w:val="003F368A"/>
    <w:rsid w:val="003F3BDD"/>
    <w:rsid w:val="003F4167"/>
    <w:rsid w:val="003F4732"/>
    <w:rsid w:val="003F49F5"/>
    <w:rsid w:val="003F4F2F"/>
    <w:rsid w:val="003F527F"/>
    <w:rsid w:val="003F5366"/>
    <w:rsid w:val="003F6BA1"/>
    <w:rsid w:val="003F7A4E"/>
    <w:rsid w:val="003F7B15"/>
    <w:rsid w:val="003F7D74"/>
    <w:rsid w:val="003F7E5C"/>
    <w:rsid w:val="004002E1"/>
    <w:rsid w:val="00400455"/>
    <w:rsid w:val="00401002"/>
    <w:rsid w:val="0040143C"/>
    <w:rsid w:val="004018DA"/>
    <w:rsid w:val="00401B20"/>
    <w:rsid w:val="004025FF"/>
    <w:rsid w:val="00402776"/>
    <w:rsid w:val="00402CC8"/>
    <w:rsid w:val="00402EAD"/>
    <w:rsid w:val="00403359"/>
    <w:rsid w:val="004034D5"/>
    <w:rsid w:val="00403565"/>
    <w:rsid w:val="00403810"/>
    <w:rsid w:val="00403B52"/>
    <w:rsid w:val="00403EB5"/>
    <w:rsid w:val="00404094"/>
    <w:rsid w:val="0040422A"/>
    <w:rsid w:val="004046CA"/>
    <w:rsid w:val="0040496F"/>
    <w:rsid w:val="00405049"/>
    <w:rsid w:val="00405674"/>
    <w:rsid w:val="0040590A"/>
    <w:rsid w:val="00405EC2"/>
    <w:rsid w:val="004066A0"/>
    <w:rsid w:val="00406A4A"/>
    <w:rsid w:val="0041022A"/>
    <w:rsid w:val="00410724"/>
    <w:rsid w:val="004107B3"/>
    <w:rsid w:val="00410C02"/>
    <w:rsid w:val="00411660"/>
    <w:rsid w:val="0041219B"/>
    <w:rsid w:val="0041237E"/>
    <w:rsid w:val="00412B2B"/>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17159"/>
    <w:rsid w:val="004179A4"/>
    <w:rsid w:val="00420072"/>
    <w:rsid w:val="004207E0"/>
    <w:rsid w:val="00420955"/>
    <w:rsid w:val="00420989"/>
    <w:rsid w:val="00420AFA"/>
    <w:rsid w:val="00420EDA"/>
    <w:rsid w:val="00420EEB"/>
    <w:rsid w:val="00420F4F"/>
    <w:rsid w:val="0042183E"/>
    <w:rsid w:val="00421930"/>
    <w:rsid w:val="00421AEB"/>
    <w:rsid w:val="00422148"/>
    <w:rsid w:val="00422278"/>
    <w:rsid w:val="00422338"/>
    <w:rsid w:val="004223CC"/>
    <w:rsid w:val="004224BA"/>
    <w:rsid w:val="004227B8"/>
    <w:rsid w:val="00422B9A"/>
    <w:rsid w:val="00423309"/>
    <w:rsid w:val="00423581"/>
    <w:rsid w:val="004237AD"/>
    <w:rsid w:val="004238B8"/>
    <w:rsid w:val="00423C59"/>
    <w:rsid w:val="00423CB5"/>
    <w:rsid w:val="00423D0B"/>
    <w:rsid w:val="0042433A"/>
    <w:rsid w:val="00424898"/>
    <w:rsid w:val="00424DA4"/>
    <w:rsid w:val="00424F82"/>
    <w:rsid w:val="004265A9"/>
    <w:rsid w:val="00427097"/>
    <w:rsid w:val="0042765F"/>
    <w:rsid w:val="00427A8D"/>
    <w:rsid w:val="00427C92"/>
    <w:rsid w:val="0043007E"/>
    <w:rsid w:val="00430279"/>
    <w:rsid w:val="00430E55"/>
    <w:rsid w:val="00431B5E"/>
    <w:rsid w:val="00431D1C"/>
    <w:rsid w:val="00432033"/>
    <w:rsid w:val="00432081"/>
    <w:rsid w:val="004323CD"/>
    <w:rsid w:val="00432530"/>
    <w:rsid w:val="00432564"/>
    <w:rsid w:val="00432CE8"/>
    <w:rsid w:val="00432F28"/>
    <w:rsid w:val="004335FB"/>
    <w:rsid w:val="004336D0"/>
    <w:rsid w:val="00433773"/>
    <w:rsid w:val="00433E40"/>
    <w:rsid w:val="0043415D"/>
    <w:rsid w:val="004348DC"/>
    <w:rsid w:val="00434D18"/>
    <w:rsid w:val="0043506C"/>
    <w:rsid w:val="00435381"/>
    <w:rsid w:val="004365F7"/>
    <w:rsid w:val="00436A00"/>
    <w:rsid w:val="00436AD7"/>
    <w:rsid w:val="00436D5F"/>
    <w:rsid w:val="00436E0F"/>
    <w:rsid w:val="00436ECB"/>
    <w:rsid w:val="004375ED"/>
    <w:rsid w:val="004375F8"/>
    <w:rsid w:val="00437636"/>
    <w:rsid w:val="00437AD8"/>
    <w:rsid w:val="004402B2"/>
    <w:rsid w:val="0044069D"/>
    <w:rsid w:val="00440772"/>
    <w:rsid w:val="00440D43"/>
    <w:rsid w:val="00441092"/>
    <w:rsid w:val="004414E2"/>
    <w:rsid w:val="0044192D"/>
    <w:rsid w:val="00441E71"/>
    <w:rsid w:val="00441E9D"/>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638"/>
    <w:rsid w:val="00450B7C"/>
    <w:rsid w:val="00451052"/>
    <w:rsid w:val="00451273"/>
    <w:rsid w:val="004515DB"/>
    <w:rsid w:val="00451651"/>
    <w:rsid w:val="00451904"/>
    <w:rsid w:val="00451CF5"/>
    <w:rsid w:val="00451DD1"/>
    <w:rsid w:val="004522E0"/>
    <w:rsid w:val="00453597"/>
    <w:rsid w:val="00453687"/>
    <w:rsid w:val="00453C51"/>
    <w:rsid w:val="00454170"/>
    <w:rsid w:val="004549F5"/>
    <w:rsid w:val="00454B17"/>
    <w:rsid w:val="00454C84"/>
    <w:rsid w:val="00455178"/>
    <w:rsid w:val="00455827"/>
    <w:rsid w:val="0045595E"/>
    <w:rsid w:val="00455C8E"/>
    <w:rsid w:val="00455FA3"/>
    <w:rsid w:val="00455FE4"/>
    <w:rsid w:val="00456344"/>
    <w:rsid w:val="004564F7"/>
    <w:rsid w:val="00456BD2"/>
    <w:rsid w:val="00456F1A"/>
    <w:rsid w:val="00456F85"/>
    <w:rsid w:val="00457DC8"/>
    <w:rsid w:val="00460180"/>
    <w:rsid w:val="004606F6"/>
    <w:rsid w:val="00460E16"/>
    <w:rsid w:val="00460E71"/>
    <w:rsid w:val="00460FE4"/>
    <w:rsid w:val="00461274"/>
    <w:rsid w:val="00461F85"/>
    <w:rsid w:val="004625B9"/>
    <w:rsid w:val="0046260F"/>
    <w:rsid w:val="00462713"/>
    <w:rsid w:val="00462B5B"/>
    <w:rsid w:val="00462B97"/>
    <w:rsid w:val="00462C26"/>
    <w:rsid w:val="00463756"/>
    <w:rsid w:val="004639BF"/>
    <w:rsid w:val="00463C7F"/>
    <w:rsid w:val="00463CB8"/>
    <w:rsid w:val="004643C3"/>
    <w:rsid w:val="00465045"/>
    <w:rsid w:val="0046547C"/>
    <w:rsid w:val="004654D5"/>
    <w:rsid w:val="00465FA1"/>
    <w:rsid w:val="00466028"/>
    <w:rsid w:val="00466A3D"/>
    <w:rsid w:val="00466EC2"/>
    <w:rsid w:val="00467270"/>
    <w:rsid w:val="004672CB"/>
    <w:rsid w:val="004674C2"/>
    <w:rsid w:val="004679E3"/>
    <w:rsid w:val="00467ACC"/>
    <w:rsid w:val="00467C22"/>
    <w:rsid w:val="00467D5D"/>
    <w:rsid w:val="004700F4"/>
    <w:rsid w:val="004702B6"/>
    <w:rsid w:val="00471786"/>
    <w:rsid w:val="00471E94"/>
    <w:rsid w:val="00471EAA"/>
    <w:rsid w:val="00471EFC"/>
    <w:rsid w:val="00472422"/>
    <w:rsid w:val="004731D8"/>
    <w:rsid w:val="004735F1"/>
    <w:rsid w:val="004736F9"/>
    <w:rsid w:val="004737E5"/>
    <w:rsid w:val="00474148"/>
    <w:rsid w:val="004742BA"/>
    <w:rsid w:val="0047431A"/>
    <w:rsid w:val="0047581C"/>
    <w:rsid w:val="00475AD8"/>
    <w:rsid w:val="00475F7B"/>
    <w:rsid w:val="00475FF3"/>
    <w:rsid w:val="004760B7"/>
    <w:rsid w:val="00476116"/>
    <w:rsid w:val="0047679D"/>
    <w:rsid w:val="00476A88"/>
    <w:rsid w:val="00476DF3"/>
    <w:rsid w:val="0047787E"/>
    <w:rsid w:val="00477CF8"/>
    <w:rsid w:val="00477E07"/>
    <w:rsid w:val="00477F2A"/>
    <w:rsid w:val="0048070A"/>
    <w:rsid w:val="00480A3B"/>
    <w:rsid w:val="004812AB"/>
    <w:rsid w:val="004818E6"/>
    <w:rsid w:val="00481904"/>
    <w:rsid w:val="00481BCA"/>
    <w:rsid w:val="00482362"/>
    <w:rsid w:val="00482409"/>
    <w:rsid w:val="004826C6"/>
    <w:rsid w:val="00482D25"/>
    <w:rsid w:val="00482DD5"/>
    <w:rsid w:val="00482E8D"/>
    <w:rsid w:val="004830DA"/>
    <w:rsid w:val="00483202"/>
    <w:rsid w:val="004835D3"/>
    <w:rsid w:val="00483E55"/>
    <w:rsid w:val="00484064"/>
    <w:rsid w:val="00484551"/>
    <w:rsid w:val="00484562"/>
    <w:rsid w:val="004846AE"/>
    <w:rsid w:val="00484AC5"/>
    <w:rsid w:val="00484F20"/>
    <w:rsid w:val="00484F89"/>
    <w:rsid w:val="004850F6"/>
    <w:rsid w:val="0048554A"/>
    <w:rsid w:val="00485769"/>
    <w:rsid w:val="00486100"/>
    <w:rsid w:val="00486598"/>
    <w:rsid w:val="00486789"/>
    <w:rsid w:val="00487040"/>
    <w:rsid w:val="004870F2"/>
    <w:rsid w:val="00487122"/>
    <w:rsid w:val="00487B0D"/>
    <w:rsid w:val="004901D0"/>
    <w:rsid w:val="004909BA"/>
    <w:rsid w:val="004909F7"/>
    <w:rsid w:val="00490A46"/>
    <w:rsid w:val="00490D01"/>
    <w:rsid w:val="00490FAD"/>
    <w:rsid w:val="004910DD"/>
    <w:rsid w:val="00491114"/>
    <w:rsid w:val="00491FC8"/>
    <w:rsid w:val="00492161"/>
    <w:rsid w:val="00492815"/>
    <w:rsid w:val="00492C9D"/>
    <w:rsid w:val="00492FAD"/>
    <w:rsid w:val="00493116"/>
    <w:rsid w:val="004935BD"/>
    <w:rsid w:val="0049370E"/>
    <w:rsid w:val="004937DD"/>
    <w:rsid w:val="004939DD"/>
    <w:rsid w:val="00493D80"/>
    <w:rsid w:val="00494E97"/>
    <w:rsid w:val="00495772"/>
    <w:rsid w:val="00496812"/>
    <w:rsid w:val="00496BA5"/>
    <w:rsid w:val="00497021"/>
    <w:rsid w:val="0049713A"/>
    <w:rsid w:val="00497216"/>
    <w:rsid w:val="00497679"/>
    <w:rsid w:val="00497AC0"/>
    <w:rsid w:val="00497BA7"/>
    <w:rsid w:val="00497F16"/>
    <w:rsid w:val="004A0088"/>
    <w:rsid w:val="004A0608"/>
    <w:rsid w:val="004A0F2C"/>
    <w:rsid w:val="004A0F65"/>
    <w:rsid w:val="004A0FC8"/>
    <w:rsid w:val="004A16B5"/>
    <w:rsid w:val="004A1710"/>
    <w:rsid w:val="004A1A84"/>
    <w:rsid w:val="004A2108"/>
    <w:rsid w:val="004A2176"/>
    <w:rsid w:val="004A245C"/>
    <w:rsid w:val="004A2671"/>
    <w:rsid w:val="004A28EA"/>
    <w:rsid w:val="004A2C7F"/>
    <w:rsid w:val="004A2F21"/>
    <w:rsid w:val="004A33A3"/>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4CB"/>
    <w:rsid w:val="004A7B5A"/>
    <w:rsid w:val="004B00B5"/>
    <w:rsid w:val="004B0255"/>
    <w:rsid w:val="004B03D0"/>
    <w:rsid w:val="004B04B2"/>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78F"/>
    <w:rsid w:val="004B28E1"/>
    <w:rsid w:val="004B2DDD"/>
    <w:rsid w:val="004B3081"/>
    <w:rsid w:val="004B3821"/>
    <w:rsid w:val="004B3970"/>
    <w:rsid w:val="004B400D"/>
    <w:rsid w:val="004B41FC"/>
    <w:rsid w:val="004B4525"/>
    <w:rsid w:val="004B45EA"/>
    <w:rsid w:val="004B4604"/>
    <w:rsid w:val="004B4F3D"/>
    <w:rsid w:val="004B5237"/>
    <w:rsid w:val="004B52B0"/>
    <w:rsid w:val="004B52F5"/>
    <w:rsid w:val="004B57F7"/>
    <w:rsid w:val="004B5D6D"/>
    <w:rsid w:val="004B60DF"/>
    <w:rsid w:val="004B628A"/>
    <w:rsid w:val="004B64DC"/>
    <w:rsid w:val="004B676D"/>
    <w:rsid w:val="004B6D0D"/>
    <w:rsid w:val="004B6ED2"/>
    <w:rsid w:val="004B71C2"/>
    <w:rsid w:val="004B7763"/>
    <w:rsid w:val="004B7808"/>
    <w:rsid w:val="004B7BB4"/>
    <w:rsid w:val="004C00E9"/>
    <w:rsid w:val="004C064A"/>
    <w:rsid w:val="004C073E"/>
    <w:rsid w:val="004C0763"/>
    <w:rsid w:val="004C0CEB"/>
    <w:rsid w:val="004C0FCD"/>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5F"/>
    <w:rsid w:val="004C5598"/>
    <w:rsid w:val="004C56CF"/>
    <w:rsid w:val="004C58CB"/>
    <w:rsid w:val="004C5B88"/>
    <w:rsid w:val="004C5C52"/>
    <w:rsid w:val="004C5CAB"/>
    <w:rsid w:val="004C5D1A"/>
    <w:rsid w:val="004C6369"/>
    <w:rsid w:val="004C67EE"/>
    <w:rsid w:val="004C6CD9"/>
    <w:rsid w:val="004C6F54"/>
    <w:rsid w:val="004C72BB"/>
    <w:rsid w:val="004C73B0"/>
    <w:rsid w:val="004C7735"/>
    <w:rsid w:val="004D000C"/>
    <w:rsid w:val="004D062F"/>
    <w:rsid w:val="004D0B73"/>
    <w:rsid w:val="004D0DE8"/>
    <w:rsid w:val="004D1132"/>
    <w:rsid w:val="004D115A"/>
    <w:rsid w:val="004D16A1"/>
    <w:rsid w:val="004D17BC"/>
    <w:rsid w:val="004D2014"/>
    <w:rsid w:val="004D207A"/>
    <w:rsid w:val="004D20A4"/>
    <w:rsid w:val="004D213C"/>
    <w:rsid w:val="004D21C4"/>
    <w:rsid w:val="004D244A"/>
    <w:rsid w:val="004D2774"/>
    <w:rsid w:val="004D291F"/>
    <w:rsid w:val="004D2EC8"/>
    <w:rsid w:val="004D302D"/>
    <w:rsid w:val="004D30BB"/>
    <w:rsid w:val="004D35DC"/>
    <w:rsid w:val="004D3609"/>
    <w:rsid w:val="004D37A2"/>
    <w:rsid w:val="004D4002"/>
    <w:rsid w:val="004D41DD"/>
    <w:rsid w:val="004D456C"/>
    <w:rsid w:val="004D497A"/>
    <w:rsid w:val="004D4D68"/>
    <w:rsid w:val="004D4D6F"/>
    <w:rsid w:val="004D500B"/>
    <w:rsid w:val="004D5B87"/>
    <w:rsid w:val="004D63A9"/>
    <w:rsid w:val="004D63FF"/>
    <w:rsid w:val="004D6889"/>
    <w:rsid w:val="004D68F5"/>
    <w:rsid w:val="004D6F51"/>
    <w:rsid w:val="004D7560"/>
    <w:rsid w:val="004D7D46"/>
    <w:rsid w:val="004D7E57"/>
    <w:rsid w:val="004D7FD7"/>
    <w:rsid w:val="004E0F30"/>
    <w:rsid w:val="004E0F9A"/>
    <w:rsid w:val="004E0FCF"/>
    <w:rsid w:val="004E0FE1"/>
    <w:rsid w:val="004E11C0"/>
    <w:rsid w:val="004E1311"/>
    <w:rsid w:val="004E1711"/>
    <w:rsid w:val="004E1AC4"/>
    <w:rsid w:val="004E2814"/>
    <w:rsid w:val="004E32BD"/>
    <w:rsid w:val="004E33F4"/>
    <w:rsid w:val="004E3703"/>
    <w:rsid w:val="004E3E58"/>
    <w:rsid w:val="004E4080"/>
    <w:rsid w:val="004E4229"/>
    <w:rsid w:val="004E4367"/>
    <w:rsid w:val="004E4665"/>
    <w:rsid w:val="004E470B"/>
    <w:rsid w:val="004E4742"/>
    <w:rsid w:val="004E4A5E"/>
    <w:rsid w:val="004E5372"/>
    <w:rsid w:val="004E571A"/>
    <w:rsid w:val="004E6289"/>
    <w:rsid w:val="004E6344"/>
    <w:rsid w:val="004E661B"/>
    <w:rsid w:val="004E66B0"/>
    <w:rsid w:val="004E6983"/>
    <w:rsid w:val="004E6BFE"/>
    <w:rsid w:val="004E6D41"/>
    <w:rsid w:val="004E6F16"/>
    <w:rsid w:val="004E70CA"/>
    <w:rsid w:val="004E73BC"/>
    <w:rsid w:val="004E750C"/>
    <w:rsid w:val="004E7C2C"/>
    <w:rsid w:val="004E7CBB"/>
    <w:rsid w:val="004F0586"/>
    <w:rsid w:val="004F0960"/>
    <w:rsid w:val="004F0B1D"/>
    <w:rsid w:val="004F0B63"/>
    <w:rsid w:val="004F1861"/>
    <w:rsid w:val="004F219F"/>
    <w:rsid w:val="004F2342"/>
    <w:rsid w:val="004F2344"/>
    <w:rsid w:val="004F2B00"/>
    <w:rsid w:val="004F30D4"/>
    <w:rsid w:val="004F3F37"/>
    <w:rsid w:val="004F42A0"/>
    <w:rsid w:val="004F42F7"/>
    <w:rsid w:val="004F498A"/>
    <w:rsid w:val="004F4B7D"/>
    <w:rsid w:val="004F566C"/>
    <w:rsid w:val="004F576D"/>
    <w:rsid w:val="004F58DF"/>
    <w:rsid w:val="004F592B"/>
    <w:rsid w:val="004F5BB3"/>
    <w:rsid w:val="004F640A"/>
    <w:rsid w:val="004F65EA"/>
    <w:rsid w:val="004F6688"/>
    <w:rsid w:val="004F6A9C"/>
    <w:rsid w:val="004F6AA5"/>
    <w:rsid w:val="004F6AEE"/>
    <w:rsid w:val="004F6C4B"/>
    <w:rsid w:val="004F73DE"/>
    <w:rsid w:val="004F7F7B"/>
    <w:rsid w:val="005000EC"/>
    <w:rsid w:val="00500314"/>
    <w:rsid w:val="00500324"/>
    <w:rsid w:val="005007F4"/>
    <w:rsid w:val="00500A32"/>
    <w:rsid w:val="00501328"/>
    <w:rsid w:val="00501598"/>
    <w:rsid w:val="005018CB"/>
    <w:rsid w:val="00501A03"/>
    <w:rsid w:val="005024EC"/>
    <w:rsid w:val="00502863"/>
    <w:rsid w:val="00502954"/>
    <w:rsid w:val="00502D8C"/>
    <w:rsid w:val="00503499"/>
    <w:rsid w:val="005035C6"/>
    <w:rsid w:val="005035CA"/>
    <w:rsid w:val="00503A05"/>
    <w:rsid w:val="00503A4B"/>
    <w:rsid w:val="00503D9D"/>
    <w:rsid w:val="00503F9E"/>
    <w:rsid w:val="00504118"/>
    <w:rsid w:val="005046F4"/>
    <w:rsid w:val="00504838"/>
    <w:rsid w:val="00504E84"/>
    <w:rsid w:val="00504FA0"/>
    <w:rsid w:val="005053F0"/>
    <w:rsid w:val="00505816"/>
    <w:rsid w:val="005062E7"/>
    <w:rsid w:val="005069B0"/>
    <w:rsid w:val="00506E1C"/>
    <w:rsid w:val="00506FA4"/>
    <w:rsid w:val="00507069"/>
    <w:rsid w:val="00507417"/>
    <w:rsid w:val="005074A0"/>
    <w:rsid w:val="0050799B"/>
    <w:rsid w:val="00507C08"/>
    <w:rsid w:val="00507D46"/>
    <w:rsid w:val="00507DFC"/>
    <w:rsid w:val="00510C62"/>
    <w:rsid w:val="00510F4A"/>
    <w:rsid w:val="00511091"/>
    <w:rsid w:val="0051183A"/>
    <w:rsid w:val="005118A8"/>
    <w:rsid w:val="00511BF6"/>
    <w:rsid w:val="00512A46"/>
    <w:rsid w:val="00512AB0"/>
    <w:rsid w:val="00512E76"/>
    <w:rsid w:val="005130B7"/>
    <w:rsid w:val="0051325F"/>
    <w:rsid w:val="00513304"/>
    <w:rsid w:val="00513B40"/>
    <w:rsid w:val="00513B5B"/>
    <w:rsid w:val="00514539"/>
    <w:rsid w:val="0051594B"/>
    <w:rsid w:val="005159E2"/>
    <w:rsid w:val="00515DA0"/>
    <w:rsid w:val="00516C19"/>
    <w:rsid w:val="005171F0"/>
    <w:rsid w:val="00517447"/>
    <w:rsid w:val="00517647"/>
    <w:rsid w:val="00517ABF"/>
    <w:rsid w:val="005202BF"/>
    <w:rsid w:val="005202D6"/>
    <w:rsid w:val="00520589"/>
    <w:rsid w:val="00520F17"/>
    <w:rsid w:val="00521299"/>
    <w:rsid w:val="005215C9"/>
    <w:rsid w:val="005215E4"/>
    <w:rsid w:val="00521AE6"/>
    <w:rsid w:val="00522119"/>
    <w:rsid w:val="00522547"/>
    <w:rsid w:val="0052261F"/>
    <w:rsid w:val="005228A9"/>
    <w:rsid w:val="00522A9C"/>
    <w:rsid w:val="00522CE4"/>
    <w:rsid w:val="00523009"/>
    <w:rsid w:val="005232FB"/>
    <w:rsid w:val="00523B9B"/>
    <w:rsid w:val="00523CC6"/>
    <w:rsid w:val="00524C89"/>
    <w:rsid w:val="005259D7"/>
    <w:rsid w:val="0052634D"/>
    <w:rsid w:val="00526902"/>
    <w:rsid w:val="00526BD4"/>
    <w:rsid w:val="00526EE8"/>
    <w:rsid w:val="005272CA"/>
    <w:rsid w:val="0052754D"/>
    <w:rsid w:val="005303DE"/>
    <w:rsid w:val="00530436"/>
    <w:rsid w:val="00530532"/>
    <w:rsid w:val="00530A9E"/>
    <w:rsid w:val="00530B11"/>
    <w:rsid w:val="00530BFB"/>
    <w:rsid w:val="00530E73"/>
    <w:rsid w:val="0053122A"/>
    <w:rsid w:val="00531362"/>
    <w:rsid w:val="0053140A"/>
    <w:rsid w:val="005318C3"/>
    <w:rsid w:val="00531A28"/>
    <w:rsid w:val="00531AAF"/>
    <w:rsid w:val="0053284C"/>
    <w:rsid w:val="00532B0E"/>
    <w:rsid w:val="00532F54"/>
    <w:rsid w:val="005332A9"/>
    <w:rsid w:val="00533502"/>
    <w:rsid w:val="00533854"/>
    <w:rsid w:val="005339C6"/>
    <w:rsid w:val="00533A71"/>
    <w:rsid w:val="00533B74"/>
    <w:rsid w:val="00533FBA"/>
    <w:rsid w:val="005340DA"/>
    <w:rsid w:val="0053420D"/>
    <w:rsid w:val="005343C8"/>
    <w:rsid w:val="0053451E"/>
    <w:rsid w:val="00534E31"/>
    <w:rsid w:val="005354B7"/>
    <w:rsid w:val="005354FB"/>
    <w:rsid w:val="00535C26"/>
    <w:rsid w:val="00535E08"/>
    <w:rsid w:val="00536ABD"/>
    <w:rsid w:val="00536C95"/>
    <w:rsid w:val="005376A1"/>
    <w:rsid w:val="005376C6"/>
    <w:rsid w:val="00537811"/>
    <w:rsid w:val="005378A7"/>
    <w:rsid w:val="00537D37"/>
    <w:rsid w:val="00537E76"/>
    <w:rsid w:val="00540155"/>
    <w:rsid w:val="00540AB6"/>
    <w:rsid w:val="00541632"/>
    <w:rsid w:val="0054169A"/>
    <w:rsid w:val="005419B7"/>
    <w:rsid w:val="005419D8"/>
    <w:rsid w:val="00541DD2"/>
    <w:rsid w:val="00542029"/>
    <w:rsid w:val="005424F7"/>
    <w:rsid w:val="00542B88"/>
    <w:rsid w:val="00543243"/>
    <w:rsid w:val="00543A82"/>
    <w:rsid w:val="00543EFB"/>
    <w:rsid w:val="00544426"/>
    <w:rsid w:val="005444A9"/>
    <w:rsid w:val="00544A7E"/>
    <w:rsid w:val="00544CED"/>
    <w:rsid w:val="0054526C"/>
    <w:rsid w:val="005462AA"/>
    <w:rsid w:val="00546860"/>
    <w:rsid w:val="00546DC2"/>
    <w:rsid w:val="00546F74"/>
    <w:rsid w:val="0054709D"/>
    <w:rsid w:val="00547864"/>
    <w:rsid w:val="00547CFE"/>
    <w:rsid w:val="00550293"/>
    <w:rsid w:val="00550DBA"/>
    <w:rsid w:val="00550DEF"/>
    <w:rsid w:val="00550F0B"/>
    <w:rsid w:val="0055123E"/>
    <w:rsid w:val="005513E3"/>
    <w:rsid w:val="00551840"/>
    <w:rsid w:val="00551EBF"/>
    <w:rsid w:val="00551F69"/>
    <w:rsid w:val="0055224E"/>
    <w:rsid w:val="00552B50"/>
    <w:rsid w:val="00552C5F"/>
    <w:rsid w:val="00553AC3"/>
    <w:rsid w:val="005540F0"/>
    <w:rsid w:val="005540FF"/>
    <w:rsid w:val="0055469F"/>
    <w:rsid w:val="00554BFA"/>
    <w:rsid w:val="00554FAB"/>
    <w:rsid w:val="00555113"/>
    <w:rsid w:val="005551E5"/>
    <w:rsid w:val="0055523C"/>
    <w:rsid w:val="00555901"/>
    <w:rsid w:val="00555B81"/>
    <w:rsid w:val="00555D5E"/>
    <w:rsid w:val="00556079"/>
    <w:rsid w:val="005570F2"/>
    <w:rsid w:val="005574CD"/>
    <w:rsid w:val="00557503"/>
    <w:rsid w:val="00557650"/>
    <w:rsid w:val="00557B2D"/>
    <w:rsid w:val="00560002"/>
    <w:rsid w:val="00560535"/>
    <w:rsid w:val="00560FE4"/>
    <w:rsid w:val="00560FFD"/>
    <w:rsid w:val="0056124B"/>
    <w:rsid w:val="00561362"/>
    <w:rsid w:val="0056189C"/>
    <w:rsid w:val="00561FBF"/>
    <w:rsid w:val="005621F7"/>
    <w:rsid w:val="0056244B"/>
    <w:rsid w:val="00562B83"/>
    <w:rsid w:val="00562BE5"/>
    <w:rsid w:val="00563284"/>
    <w:rsid w:val="005636F2"/>
    <w:rsid w:val="00563760"/>
    <w:rsid w:val="00564334"/>
    <w:rsid w:val="005643D2"/>
    <w:rsid w:val="00564409"/>
    <w:rsid w:val="0056449E"/>
    <w:rsid w:val="00564C1F"/>
    <w:rsid w:val="00564D2A"/>
    <w:rsid w:val="00565603"/>
    <w:rsid w:val="00565701"/>
    <w:rsid w:val="0056573B"/>
    <w:rsid w:val="00565842"/>
    <w:rsid w:val="00565BFC"/>
    <w:rsid w:val="00565D04"/>
    <w:rsid w:val="0056627E"/>
    <w:rsid w:val="0056652C"/>
    <w:rsid w:val="00566AA3"/>
    <w:rsid w:val="00566AAE"/>
    <w:rsid w:val="0056718F"/>
    <w:rsid w:val="005672A3"/>
    <w:rsid w:val="00567B4E"/>
    <w:rsid w:val="00567D55"/>
    <w:rsid w:val="00567FDC"/>
    <w:rsid w:val="005704F2"/>
    <w:rsid w:val="00570974"/>
    <w:rsid w:val="00570AA2"/>
    <w:rsid w:val="00570BF8"/>
    <w:rsid w:val="00570F34"/>
    <w:rsid w:val="00571993"/>
    <w:rsid w:val="00571B54"/>
    <w:rsid w:val="00572129"/>
    <w:rsid w:val="00572174"/>
    <w:rsid w:val="005722A8"/>
    <w:rsid w:val="0057293F"/>
    <w:rsid w:val="005729D4"/>
    <w:rsid w:val="00572C33"/>
    <w:rsid w:val="00572E73"/>
    <w:rsid w:val="00572E9A"/>
    <w:rsid w:val="00572F12"/>
    <w:rsid w:val="005730B8"/>
    <w:rsid w:val="00573553"/>
    <w:rsid w:val="005735E1"/>
    <w:rsid w:val="00573CAD"/>
    <w:rsid w:val="0057405C"/>
    <w:rsid w:val="0057462A"/>
    <w:rsid w:val="005746EA"/>
    <w:rsid w:val="00574D0C"/>
    <w:rsid w:val="00574D16"/>
    <w:rsid w:val="005759B3"/>
    <w:rsid w:val="00575AD0"/>
    <w:rsid w:val="00575BA2"/>
    <w:rsid w:val="00576112"/>
    <w:rsid w:val="00576559"/>
    <w:rsid w:val="00576C52"/>
    <w:rsid w:val="00577335"/>
    <w:rsid w:val="005808F0"/>
    <w:rsid w:val="00580D5F"/>
    <w:rsid w:val="00581558"/>
    <w:rsid w:val="00581810"/>
    <w:rsid w:val="005818AF"/>
    <w:rsid w:val="00581A9F"/>
    <w:rsid w:val="00581B2E"/>
    <w:rsid w:val="00581D14"/>
    <w:rsid w:val="00581E3A"/>
    <w:rsid w:val="005820D4"/>
    <w:rsid w:val="005826D7"/>
    <w:rsid w:val="00582F01"/>
    <w:rsid w:val="00583488"/>
    <w:rsid w:val="005838D6"/>
    <w:rsid w:val="00583949"/>
    <w:rsid w:val="00583FB4"/>
    <w:rsid w:val="005841ED"/>
    <w:rsid w:val="00584C17"/>
    <w:rsid w:val="0058554E"/>
    <w:rsid w:val="00586BD2"/>
    <w:rsid w:val="00587558"/>
    <w:rsid w:val="005875EB"/>
    <w:rsid w:val="005878FF"/>
    <w:rsid w:val="00587CBE"/>
    <w:rsid w:val="00590128"/>
    <w:rsid w:val="005902B2"/>
    <w:rsid w:val="005904F7"/>
    <w:rsid w:val="0059056B"/>
    <w:rsid w:val="00590D56"/>
    <w:rsid w:val="00591377"/>
    <w:rsid w:val="0059139D"/>
    <w:rsid w:val="00591703"/>
    <w:rsid w:val="005917CF"/>
    <w:rsid w:val="0059182D"/>
    <w:rsid w:val="00591C36"/>
    <w:rsid w:val="0059226F"/>
    <w:rsid w:val="0059246B"/>
    <w:rsid w:val="00592583"/>
    <w:rsid w:val="00592DD5"/>
    <w:rsid w:val="00592DED"/>
    <w:rsid w:val="005939DB"/>
    <w:rsid w:val="00593A08"/>
    <w:rsid w:val="00593EA2"/>
    <w:rsid w:val="005941E6"/>
    <w:rsid w:val="005942AB"/>
    <w:rsid w:val="0059453F"/>
    <w:rsid w:val="00594D6C"/>
    <w:rsid w:val="0059542E"/>
    <w:rsid w:val="00595562"/>
    <w:rsid w:val="00595C6D"/>
    <w:rsid w:val="00595FFB"/>
    <w:rsid w:val="005967B5"/>
    <w:rsid w:val="00596CF3"/>
    <w:rsid w:val="0059773E"/>
    <w:rsid w:val="00597FFA"/>
    <w:rsid w:val="005A0138"/>
    <w:rsid w:val="005A0659"/>
    <w:rsid w:val="005A07B2"/>
    <w:rsid w:val="005A0DD7"/>
    <w:rsid w:val="005A1C3D"/>
    <w:rsid w:val="005A1C7D"/>
    <w:rsid w:val="005A1CFA"/>
    <w:rsid w:val="005A1EEE"/>
    <w:rsid w:val="005A2120"/>
    <w:rsid w:val="005A26F8"/>
    <w:rsid w:val="005A28C3"/>
    <w:rsid w:val="005A2D2D"/>
    <w:rsid w:val="005A30AD"/>
    <w:rsid w:val="005A34CE"/>
    <w:rsid w:val="005A3582"/>
    <w:rsid w:val="005A3776"/>
    <w:rsid w:val="005A37F9"/>
    <w:rsid w:val="005A3D9D"/>
    <w:rsid w:val="005A3FEB"/>
    <w:rsid w:val="005A4179"/>
    <w:rsid w:val="005A475E"/>
    <w:rsid w:val="005A4CF0"/>
    <w:rsid w:val="005A5A1E"/>
    <w:rsid w:val="005A5CDB"/>
    <w:rsid w:val="005A5E35"/>
    <w:rsid w:val="005A5E51"/>
    <w:rsid w:val="005A6082"/>
    <w:rsid w:val="005A619E"/>
    <w:rsid w:val="005A6563"/>
    <w:rsid w:val="005A6A42"/>
    <w:rsid w:val="005A6BF7"/>
    <w:rsid w:val="005A723F"/>
    <w:rsid w:val="005A73B4"/>
    <w:rsid w:val="005A77D0"/>
    <w:rsid w:val="005A79EA"/>
    <w:rsid w:val="005A7E36"/>
    <w:rsid w:val="005A7F2A"/>
    <w:rsid w:val="005B0A44"/>
    <w:rsid w:val="005B0A48"/>
    <w:rsid w:val="005B0CBE"/>
    <w:rsid w:val="005B1571"/>
    <w:rsid w:val="005B1A8F"/>
    <w:rsid w:val="005B20C6"/>
    <w:rsid w:val="005B2195"/>
    <w:rsid w:val="005B25E1"/>
    <w:rsid w:val="005B2787"/>
    <w:rsid w:val="005B2FBB"/>
    <w:rsid w:val="005B3244"/>
    <w:rsid w:val="005B37BA"/>
    <w:rsid w:val="005B3BA9"/>
    <w:rsid w:val="005B45E1"/>
    <w:rsid w:val="005B48F5"/>
    <w:rsid w:val="005B5494"/>
    <w:rsid w:val="005B555E"/>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710"/>
    <w:rsid w:val="005C090E"/>
    <w:rsid w:val="005C0E83"/>
    <w:rsid w:val="005C1512"/>
    <w:rsid w:val="005C18CA"/>
    <w:rsid w:val="005C1CF3"/>
    <w:rsid w:val="005C1E4E"/>
    <w:rsid w:val="005C22A1"/>
    <w:rsid w:val="005C2526"/>
    <w:rsid w:val="005C2E0B"/>
    <w:rsid w:val="005C2E15"/>
    <w:rsid w:val="005C3202"/>
    <w:rsid w:val="005C3976"/>
    <w:rsid w:val="005C3A7C"/>
    <w:rsid w:val="005C3F6F"/>
    <w:rsid w:val="005C4267"/>
    <w:rsid w:val="005C47C6"/>
    <w:rsid w:val="005C4870"/>
    <w:rsid w:val="005C4AE2"/>
    <w:rsid w:val="005C4D46"/>
    <w:rsid w:val="005C522A"/>
    <w:rsid w:val="005C5616"/>
    <w:rsid w:val="005C589C"/>
    <w:rsid w:val="005C60CC"/>
    <w:rsid w:val="005C64A9"/>
    <w:rsid w:val="005C67A0"/>
    <w:rsid w:val="005C6D70"/>
    <w:rsid w:val="005C6FC1"/>
    <w:rsid w:val="005C706A"/>
    <w:rsid w:val="005C7074"/>
    <w:rsid w:val="005C73E9"/>
    <w:rsid w:val="005C7535"/>
    <w:rsid w:val="005C7F9C"/>
    <w:rsid w:val="005D00BA"/>
    <w:rsid w:val="005D04E2"/>
    <w:rsid w:val="005D09E5"/>
    <w:rsid w:val="005D0B41"/>
    <w:rsid w:val="005D0E00"/>
    <w:rsid w:val="005D11D4"/>
    <w:rsid w:val="005D12AE"/>
    <w:rsid w:val="005D1407"/>
    <w:rsid w:val="005D16BC"/>
    <w:rsid w:val="005D1A67"/>
    <w:rsid w:val="005D1ADA"/>
    <w:rsid w:val="005D1FBB"/>
    <w:rsid w:val="005D2195"/>
    <w:rsid w:val="005D2313"/>
    <w:rsid w:val="005D26AD"/>
    <w:rsid w:val="005D2B7F"/>
    <w:rsid w:val="005D3376"/>
    <w:rsid w:val="005D3A52"/>
    <w:rsid w:val="005D3CAD"/>
    <w:rsid w:val="005D3DBB"/>
    <w:rsid w:val="005D3EBD"/>
    <w:rsid w:val="005D3F06"/>
    <w:rsid w:val="005D418E"/>
    <w:rsid w:val="005D41BD"/>
    <w:rsid w:val="005D423D"/>
    <w:rsid w:val="005D46B5"/>
    <w:rsid w:val="005D4783"/>
    <w:rsid w:val="005D4B0F"/>
    <w:rsid w:val="005D4F23"/>
    <w:rsid w:val="005D5625"/>
    <w:rsid w:val="005D5656"/>
    <w:rsid w:val="005D56EA"/>
    <w:rsid w:val="005D5C81"/>
    <w:rsid w:val="005D5EA2"/>
    <w:rsid w:val="005D63B5"/>
    <w:rsid w:val="005D6786"/>
    <w:rsid w:val="005D6A96"/>
    <w:rsid w:val="005D6B41"/>
    <w:rsid w:val="005D7263"/>
    <w:rsid w:val="005D7797"/>
    <w:rsid w:val="005D78D6"/>
    <w:rsid w:val="005D78D9"/>
    <w:rsid w:val="005D79E1"/>
    <w:rsid w:val="005D7A95"/>
    <w:rsid w:val="005D7D8D"/>
    <w:rsid w:val="005D7E97"/>
    <w:rsid w:val="005E057A"/>
    <w:rsid w:val="005E05C7"/>
    <w:rsid w:val="005E0F10"/>
    <w:rsid w:val="005E2121"/>
    <w:rsid w:val="005E2139"/>
    <w:rsid w:val="005E248E"/>
    <w:rsid w:val="005E2B85"/>
    <w:rsid w:val="005E2D3C"/>
    <w:rsid w:val="005E30E4"/>
    <w:rsid w:val="005E3A70"/>
    <w:rsid w:val="005E3F78"/>
    <w:rsid w:val="005E48FB"/>
    <w:rsid w:val="005E5039"/>
    <w:rsid w:val="005E58A2"/>
    <w:rsid w:val="005E5B29"/>
    <w:rsid w:val="005E5BCC"/>
    <w:rsid w:val="005E5C73"/>
    <w:rsid w:val="005E62AD"/>
    <w:rsid w:val="005E67D1"/>
    <w:rsid w:val="005E68FA"/>
    <w:rsid w:val="005E7035"/>
    <w:rsid w:val="005E74C3"/>
    <w:rsid w:val="005E7941"/>
    <w:rsid w:val="005E7CB4"/>
    <w:rsid w:val="005E7EE4"/>
    <w:rsid w:val="005F0C67"/>
    <w:rsid w:val="005F0C95"/>
    <w:rsid w:val="005F0E2D"/>
    <w:rsid w:val="005F11FC"/>
    <w:rsid w:val="005F12EA"/>
    <w:rsid w:val="005F1405"/>
    <w:rsid w:val="005F152D"/>
    <w:rsid w:val="005F1747"/>
    <w:rsid w:val="005F1C46"/>
    <w:rsid w:val="005F1E17"/>
    <w:rsid w:val="005F1F22"/>
    <w:rsid w:val="005F22EC"/>
    <w:rsid w:val="005F25F9"/>
    <w:rsid w:val="005F28F2"/>
    <w:rsid w:val="005F2B03"/>
    <w:rsid w:val="005F2F0C"/>
    <w:rsid w:val="005F31CD"/>
    <w:rsid w:val="005F3C21"/>
    <w:rsid w:val="005F3F13"/>
    <w:rsid w:val="005F40D3"/>
    <w:rsid w:val="005F43C3"/>
    <w:rsid w:val="005F4604"/>
    <w:rsid w:val="005F4CB7"/>
    <w:rsid w:val="005F5203"/>
    <w:rsid w:val="005F5216"/>
    <w:rsid w:val="005F52D2"/>
    <w:rsid w:val="005F54AD"/>
    <w:rsid w:val="005F584C"/>
    <w:rsid w:val="005F5888"/>
    <w:rsid w:val="005F5905"/>
    <w:rsid w:val="005F5942"/>
    <w:rsid w:val="005F5B24"/>
    <w:rsid w:val="005F5F9B"/>
    <w:rsid w:val="005F65A4"/>
    <w:rsid w:val="005F7542"/>
    <w:rsid w:val="005F76B3"/>
    <w:rsid w:val="005F773A"/>
    <w:rsid w:val="005F7C1D"/>
    <w:rsid w:val="00600087"/>
    <w:rsid w:val="006002BF"/>
    <w:rsid w:val="00600393"/>
    <w:rsid w:val="00600CED"/>
    <w:rsid w:val="0060101B"/>
    <w:rsid w:val="006011D1"/>
    <w:rsid w:val="006012E6"/>
    <w:rsid w:val="00601466"/>
    <w:rsid w:val="00601748"/>
    <w:rsid w:val="00601B2D"/>
    <w:rsid w:val="00602565"/>
    <w:rsid w:val="00602A7D"/>
    <w:rsid w:val="00603347"/>
    <w:rsid w:val="00603A1A"/>
    <w:rsid w:val="00603B11"/>
    <w:rsid w:val="00603C1C"/>
    <w:rsid w:val="00603F9E"/>
    <w:rsid w:val="0060405B"/>
    <w:rsid w:val="00604062"/>
    <w:rsid w:val="0060424C"/>
    <w:rsid w:val="0060430A"/>
    <w:rsid w:val="006046B8"/>
    <w:rsid w:val="00604B65"/>
    <w:rsid w:val="00604F2B"/>
    <w:rsid w:val="00605507"/>
    <w:rsid w:val="00605651"/>
    <w:rsid w:val="006056F7"/>
    <w:rsid w:val="00605793"/>
    <w:rsid w:val="00605888"/>
    <w:rsid w:val="00605BD3"/>
    <w:rsid w:val="00605E0D"/>
    <w:rsid w:val="00606018"/>
    <w:rsid w:val="0060628C"/>
    <w:rsid w:val="006062D4"/>
    <w:rsid w:val="0060642B"/>
    <w:rsid w:val="00606526"/>
    <w:rsid w:val="00606745"/>
    <w:rsid w:val="00606D22"/>
    <w:rsid w:val="00606DD1"/>
    <w:rsid w:val="00607071"/>
    <w:rsid w:val="006070F4"/>
    <w:rsid w:val="00607260"/>
    <w:rsid w:val="006079A2"/>
    <w:rsid w:val="00607A6A"/>
    <w:rsid w:val="00607B1C"/>
    <w:rsid w:val="00607B28"/>
    <w:rsid w:val="00607F96"/>
    <w:rsid w:val="00610150"/>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C50"/>
    <w:rsid w:val="00611CA0"/>
    <w:rsid w:val="006125F9"/>
    <w:rsid w:val="00612D41"/>
    <w:rsid w:val="006133CE"/>
    <w:rsid w:val="00613C72"/>
    <w:rsid w:val="006144DA"/>
    <w:rsid w:val="006145C7"/>
    <w:rsid w:val="00614BD1"/>
    <w:rsid w:val="00614D22"/>
    <w:rsid w:val="00615149"/>
    <w:rsid w:val="006151B5"/>
    <w:rsid w:val="00615E23"/>
    <w:rsid w:val="0061662B"/>
    <w:rsid w:val="006167F9"/>
    <w:rsid w:val="00616872"/>
    <w:rsid w:val="006169DC"/>
    <w:rsid w:val="00616FA3"/>
    <w:rsid w:val="006172D4"/>
    <w:rsid w:val="00617512"/>
    <w:rsid w:val="00617909"/>
    <w:rsid w:val="006179B4"/>
    <w:rsid w:val="006179C1"/>
    <w:rsid w:val="00617B04"/>
    <w:rsid w:val="00617C56"/>
    <w:rsid w:val="00617E17"/>
    <w:rsid w:val="006200D8"/>
    <w:rsid w:val="006206A0"/>
    <w:rsid w:val="00620744"/>
    <w:rsid w:val="00620CBB"/>
    <w:rsid w:val="006211BE"/>
    <w:rsid w:val="00621562"/>
    <w:rsid w:val="00621687"/>
    <w:rsid w:val="006216DA"/>
    <w:rsid w:val="00621B9F"/>
    <w:rsid w:val="00621BBC"/>
    <w:rsid w:val="00621C89"/>
    <w:rsid w:val="00621EBE"/>
    <w:rsid w:val="00622253"/>
    <w:rsid w:val="0062234C"/>
    <w:rsid w:val="006224AD"/>
    <w:rsid w:val="0062254B"/>
    <w:rsid w:val="006227F5"/>
    <w:rsid w:val="00622A30"/>
    <w:rsid w:val="00622F84"/>
    <w:rsid w:val="00622FFF"/>
    <w:rsid w:val="0062319A"/>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16B"/>
    <w:rsid w:val="006333DB"/>
    <w:rsid w:val="006335E6"/>
    <w:rsid w:val="00633F6F"/>
    <w:rsid w:val="00634180"/>
    <w:rsid w:val="006345D7"/>
    <w:rsid w:val="00634CE7"/>
    <w:rsid w:val="00635D18"/>
    <w:rsid w:val="00635DE6"/>
    <w:rsid w:val="00636948"/>
    <w:rsid w:val="006369BB"/>
    <w:rsid w:val="00636E2C"/>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64D"/>
    <w:rsid w:val="00641C48"/>
    <w:rsid w:val="006426B6"/>
    <w:rsid w:val="006429E9"/>
    <w:rsid w:val="00642AD4"/>
    <w:rsid w:val="00642C23"/>
    <w:rsid w:val="00642E79"/>
    <w:rsid w:val="0064324D"/>
    <w:rsid w:val="00643289"/>
    <w:rsid w:val="00643469"/>
    <w:rsid w:val="006434EF"/>
    <w:rsid w:val="0064361C"/>
    <w:rsid w:val="00643C0E"/>
    <w:rsid w:val="006440CD"/>
    <w:rsid w:val="006447F8"/>
    <w:rsid w:val="00645402"/>
    <w:rsid w:val="006458FA"/>
    <w:rsid w:val="00645929"/>
    <w:rsid w:val="00645949"/>
    <w:rsid w:val="00645B37"/>
    <w:rsid w:val="006467A0"/>
    <w:rsid w:val="006470F9"/>
    <w:rsid w:val="00647632"/>
    <w:rsid w:val="00647851"/>
    <w:rsid w:val="00647908"/>
    <w:rsid w:val="00647CCE"/>
    <w:rsid w:val="00647E13"/>
    <w:rsid w:val="00647E30"/>
    <w:rsid w:val="00647F19"/>
    <w:rsid w:val="0065054B"/>
    <w:rsid w:val="00650CA1"/>
    <w:rsid w:val="00651135"/>
    <w:rsid w:val="0065118E"/>
    <w:rsid w:val="00651238"/>
    <w:rsid w:val="006521D6"/>
    <w:rsid w:val="006523F0"/>
    <w:rsid w:val="00652660"/>
    <w:rsid w:val="00652916"/>
    <w:rsid w:val="00652F8D"/>
    <w:rsid w:val="006534AD"/>
    <w:rsid w:val="00653901"/>
    <w:rsid w:val="00653EC1"/>
    <w:rsid w:val="0065402E"/>
    <w:rsid w:val="006549C3"/>
    <w:rsid w:val="00655949"/>
    <w:rsid w:val="006559B3"/>
    <w:rsid w:val="00655D6D"/>
    <w:rsid w:val="0065660E"/>
    <w:rsid w:val="006569DC"/>
    <w:rsid w:val="00656AB6"/>
    <w:rsid w:val="00656B17"/>
    <w:rsid w:val="00656FFF"/>
    <w:rsid w:val="00657341"/>
    <w:rsid w:val="00657BE7"/>
    <w:rsid w:val="006600AD"/>
    <w:rsid w:val="006605F1"/>
    <w:rsid w:val="00660806"/>
    <w:rsid w:val="00660A45"/>
    <w:rsid w:val="00660DB8"/>
    <w:rsid w:val="00660F50"/>
    <w:rsid w:val="006615C9"/>
    <w:rsid w:val="0066168A"/>
    <w:rsid w:val="0066173F"/>
    <w:rsid w:val="00661771"/>
    <w:rsid w:val="00661A50"/>
    <w:rsid w:val="00661B6D"/>
    <w:rsid w:val="00661E23"/>
    <w:rsid w:val="00661E52"/>
    <w:rsid w:val="006628B8"/>
    <w:rsid w:val="00662959"/>
    <w:rsid w:val="00662A8B"/>
    <w:rsid w:val="00663027"/>
    <w:rsid w:val="006636DB"/>
    <w:rsid w:val="0066391B"/>
    <w:rsid w:val="006639DA"/>
    <w:rsid w:val="00663CFB"/>
    <w:rsid w:val="0066463A"/>
    <w:rsid w:val="00664A12"/>
    <w:rsid w:val="00664C0C"/>
    <w:rsid w:val="00664E6E"/>
    <w:rsid w:val="006651D3"/>
    <w:rsid w:val="00665522"/>
    <w:rsid w:val="006657EF"/>
    <w:rsid w:val="00665DC1"/>
    <w:rsid w:val="00666FA6"/>
    <w:rsid w:val="006670A3"/>
    <w:rsid w:val="0066713F"/>
    <w:rsid w:val="00667B08"/>
    <w:rsid w:val="00667B26"/>
    <w:rsid w:val="00667D32"/>
    <w:rsid w:val="00667EB0"/>
    <w:rsid w:val="006700E3"/>
    <w:rsid w:val="00670FE5"/>
    <w:rsid w:val="006711A4"/>
    <w:rsid w:val="00671834"/>
    <w:rsid w:val="006719CA"/>
    <w:rsid w:val="00671D4B"/>
    <w:rsid w:val="00672192"/>
    <w:rsid w:val="006726D6"/>
    <w:rsid w:val="0067292F"/>
    <w:rsid w:val="00672A65"/>
    <w:rsid w:val="00672FDA"/>
    <w:rsid w:val="00672FF4"/>
    <w:rsid w:val="0067302C"/>
    <w:rsid w:val="00673447"/>
    <w:rsid w:val="006736E4"/>
    <w:rsid w:val="00673F8E"/>
    <w:rsid w:val="006744EB"/>
    <w:rsid w:val="00674A6D"/>
    <w:rsid w:val="00674CB6"/>
    <w:rsid w:val="00675574"/>
    <w:rsid w:val="0067562B"/>
    <w:rsid w:val="006757C2"/>
    <w:rsid w:val="00675B0D"/>
    <w:rsid w:val="00675C94"/>
    <w:rsid w:val="0067650F"/>
    <w:rsid w:val="00676F2D"/>
    <w:rsid w:val="006775A4"/>
    <w:rsid w:val="00677608"/>
    <w:rsid w:val="00677BC0"/>
    <w:rsid w:val="00677D60"/>
    <w:rsid w:val="00677F50"/>
    <w:rsid w:val="00677F92"/>
    <w:rsid w:val="00680A7E"/>
    <w:rsid w:val="00680AEB"/>
    <w:rsid w:val="00680FB5"/>
    <w:rsid w:val="006813A1"/>
    <w:rsid w:val="0068164D"/>
    <w:rsid w:val="0068195A"/>
    <w:rsid w:val="00681EB7"/>
    <w:rsid w:val="00682479"/>
    <w:rsid w:val="006825A7"/>
    <w:rsid w:val="0068272D"/>
    <w:rsid w:val="00682845"/>
    <w:rsid w:val="0068290D"/>
    <w:rsid w:val="00682940"/>
    <w:rsid w:val="00682B11"/>
    <w:rsid w:val="00682D88"/>
    <w:rsid w:val="006831DB"/>
    <w:rsid w:val="00683831"/>
    <w:rsid w:val="00683ABB"/>
    <w:rsid w:val="00683BFA"/>
    <w:rsid w:val="00683C8E"/>
    <w:rsid w:val="00683D51"/>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751E"/>
    <w:rsid w:val="00687FE2"/>
    <w:rsid w:val="00690382"/>
    <w:rsid w:val="006904BD"/>
    <w:rsid w:val="006904E7"/>
    <w:rsid w:val="00690BFF"/>
    <w:rsid w:val="0069118E"/>
    <w:rsid w:val="0069132E"/>
    <w:rsid w:val="006918C6"/>
    <w:rsid w:val="006922C9"/>
    <w:rsid w:val="00693092"/>
    <w:rsid w:val="006933BF"/>
    <w:rsid w:val="006935F9"/>
    <w:rsid w:val="00693732"/>
    <w:rsid w:val="006937C3"/>
    <w:rsid w:val="006938A9"/>
    <w:rsid w:val="006938DB"/>
    <w:rsid w:val="0069416B"/>
    <w:rsid w:val="00694311"/>
    <w:rsid w:val="0069443E"/>
    <w:rsid w:val="006946EA"/>
    <w:rsid w:val="00694A5A"/>
    <w:rsid w:val="00695692"/>
    <w:rsid w:val="006958B2"/>
    <w:rsid w:val="006958B6"/>
    <w:rsid w:val="00695A13"/>
    <w:rsid w:val="00695A36"/>
    <w:rsid w:val="00695DD7"/>
    <w:rsid w:val="00696038"/>
    <w:rsid w:val="00696A99"/>
    <w:rsid w:val="00696AA0"/>
    <w:rsid w:val="00696CE8"/>
    <w:rsid w:val="00696D36"/>
    <w:rsid w:val="006973B0"/>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803"/>
    <w:rsid w:val="006A2CE1"/>
    <w:rsid w:val="006A2EE3"/>
    <w:rsid w:val="006A30F8"/>
    <w:rsid w:val="006A31B7"/>
    <w:rsid w:val="006A3253"/>
    <w:rsid w:val="006A3590"/>
    <w:rsid w:val="006A360B"/>
    <w:rsid w:val="006A41BF"/>
    <w:rsid w:val="006A43A2"/>
    <w:rsid w:val="006A4444"/>
    <w:rsid w:val="006A4738"/>
    <w:rsid w:val="006A480B"/>
    <w:rsid w:val="006A5E76"/>
    <w:rsid w:val="006A60E5"/>
    <w:rsid w:val="006A6250"/>
    <w:rsid w:val="006A6D45"/>
    <w:rsid w:val="006A73AF"/>
    <w:rsid w:val="006A7F13"/>
    <w:rsid w:val="006B05F4"/>
    <w:rsid w:val="006B08BE"/>
    <w:rsid w:val="006B0B8D"/>
    <w:rsid w:val="006B0EF2"/>
    <w:rsid w:val="006B1863"/>
    <w:rsid w:val="006B1DDE"/>
    <w:rsid w:val="006B2408"/>
    <w:rsid w:val="006B2823"/>
    <w:rsid w:val="006B28BB"/>
    <w:rsid w:val="006B32E6"/>
    <w:rsid w:val="006B3ACD"/>
    <w:rsid w:val="006B3D15"/>
    <w:rsid w:val="006B3D7C"/>
    <w:rsid w:val="006B4240"/>
    <w:rsid w:val="006B425C"/>
    <w:rsid w:val="006B42D3"/>
    <w:rsid w:val="006B4358"/>
    <w:rsid w:val="006B44AB"/>
    <w:rsid w:val="006B578D"/>
    <w:rsid w:val="006B586D"/>
    <w:rsid w:val="006B58B9"/>
    <w:rsid w:val="006B5F54"/>
    <w:rsid w:val="006B5F9E"/>
    <w:rsid w:val="006B6567"/>
    <w:rsid w:val="006B678B"/>
    <w:rsid w:val="006B6872"/>
    <w:rsid w:val="006B7B9F"/>
    <w:rsid w:val="006C0302"/>
    <w:rsid w:val="006C08FF"/>
    <w:rsid w:val="006C0C8F"/>
    <w:rsid w:val="006C1246"/>
    <w:rsid w:val="006C1297"/>
    <w:rsid w:val="006C1914"/>
    <w:rsid w:val="006C19D0"/>
    <w:rsid w:val="006C2368"/>
    <w:rsid w:val="006C2838"/>
    <w:rsid w:val="006C289E"/>
    <w:rsid w:val="006C2F9D"/>
    <w:rsid w:val="006C3027"/>
    <w:rsid w:val="006C340E"/>
    <w:rsid w:val="006C3864"/>
    <w:rsid w:val="006C3DAA"/>
    <w:rsid w:val="006C3DFF"/>
    <w:rsid w:val="006C4DF7"/>
    <w:rsid w:val="006C51FE"/>
    <w:rsid w:val="006C5254"/>
    <w:rsid w:val="006C5459"/>
    <w:rsid w:val="006C5471"/>
    <w:rsid w:val="006C58F4"/>
    <w:rsid w:val="006C6190"/>
    <w:rsid w:val="006C66BC"/>
    <w:rsid w:val="006C66DA"/>
    <w:rsid w:val="006C687F"/>
    <w:rsid w:val="006C69E2"/>
    <w:rsid w:val="006C7717"/>
    <w:rsid w:val="006D01FD"/>
    <w:rsid w:val="006D024A"/>
    <w:rsid w:val="006D039C"/>
    <w:rsid w:val="006D044A"/>
    <w:rsid w:val="006D0657"/>
    <w:rsid w:val="006D09F5"/>
    <w:rsid w:val="006D0C00"/>
    <w:rsid w:val="006D0D77"/>
    <w:rsid w:val="006D103C"/>
    <w:rsid w:val="006D104A"/>
    <w:rsid w:val="006D10AF"/>
    <w:rsid w:val="006D10BD"/>
    <w:rsid w:val="006D13CD"/>
    <w:rsid w:val="006D160F"/>
    <w:rsid w:val="006D1D1F"/>
    <w:rsid w:val="006D20A4"/>
    <w:rsid w:val="006D241B"/>
    <w:rsid w:val="006D258D"/>
    <w:rsid w:val="006D2B4C"/>
    <w:rsid w:val="006D2EA3"/>
    <w:rsid w:val="006D3797"/>
    <w:rsid w:val="006D37C9"/>
    <w:rsid w:val="006D3E5E"/>
    <w:rsid w:val="006D402C"/>
    <w:rsid w:val="006D4171"/>
    <w:rsid w:val="006D4272"/>
    <w:rsid w:val="006D490F"/>
    <w:rsid w:val="006D4C85"/>
    <w:rsid w:val="006D4D07"/>
    <w:rsid w:val="006D4F4A"/>
    <w:rsid w:val="006D508D"/>
    <w:rsid w:val="006D5453"/>
    <w:rsid w:val="006D5470"/>
    <w:rsid w:val="006D5736"/>
    <w:rsid w:val="006D5CB5"/>
    <w:rsid w:val="006D6919"/>
    <w:rsid w:val="006D6C4B"/>
    <w:rsid w:val="006D6C7F"/>
    <w:rsid w:val="006D6D34"/>
    <w:rsid w:val="006D6F40"/>
    <w:rsid w:val="006D7072"/>
    <w:rsid w:val="006D71D1"/>
    <w:rsid w:val="006D76A2"/>
    <w:rsid w:val="006D7A3D"/>
    <w:rsid w:val="006D7A67"/>
    <w:rsid w:val="006D7E89"/>
    <w:rsid w:val="006E0578"/>
    <w:rsid w:val="006E0778"/>
    <w:rsid w:val="006E0842"/>
    <w:rsid w:val="006E0CCB"/>
    <w:rsid w:val="006E1226"/>
    <w:rsid w:val="006E141B"/>
    <w:rsid w:val="006E1B69"/>
    <w:rsid w:val="006E1B6C"/>
    <w:rsid w:val="006E1C18"/>
    <w:rsid w:val="006E2061"/>
    <w:rsid w:val="006E2493"/>
    <w:rsid w:val="006E3F57"/>
    <w:rsid w:val="006E42C0"/>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8B5"/>
    <w:rsid w:val="006F2C8A"/>
    <w:rsid w:val="006F2C9C"/>
    <w:rsid w:val="006F2E3C"/>
    <w:rsid w:val="006F2FEB"/>
    <w:rsid w:val="006F3886"/>
    <w:rsid w:val="006F395F"/>
    <w:rsid w:val="006F4402"/>
    <w:rsid w:val="006F4DB9"/>
    <w:rsid w:val="006F4F81"/>
    <w:rsid w:val="006F5042"/>
    <w:rsid w:val="006F5135"/>
    <w:rsid w:val="006F580B"/>
    <w:rsid w:val="006F6095"/>
    <w:rsid w:val="006F6A8F"/>
    <w:rsid w:val="006F6D9E"/>
    <w:rsid w:val="00700088"/>
    <w:rsid w:val="007001A1"/>
    <w:rsid w:val="007003BE"/>
    <w:rsid w:val="00700571"/>
    <w:rsid w:val="00700A12"/>
    <w:rsid w:val="00701257"/>
    <w:rsid w:val="007014EC"/>
    <w:rsid w:val="00701DD7"/>
    <w:rsid w:val="00701DE9"/>
    <w:rsid w:val="00701EEF"/>
    <w:rsid w:val="007020E9"/>
    <w:rsid w:val="00703717"/>
    <w:rsid w:val="00703C27"/>
    <w:rsid w:val="00703E05"/>
    <w:rsid w:val="00704153"/>
    <w:rsid w:val="007049D6"/>
    <w:rsid w:val="00704A16"/>
    <w:rsid w:val="007052A1"/>
    <w:rsid w:val="00705A0E"/>
    <w:rsid w:val="007066A1"/>
    <w:rsid w:val="0070737C"/>
    <w:rsid w:val="007079C5"/>
    <w:rsid w:val="00707AF1"/>
    <w:rsid w:val="00707F58"/>
    <w:rsid w:val="0071056D"/>
    <w:rsid w:val="00710643"/>
    <w:rsid w:val="007106E5"/>
    <w:rsid w:val="007106F4"/>
    <w:rsid w:val="00710AA6"/>
    <w:rsid w:val="007112FB"/>
    <w:rsid w:val="0071172A"/>
    <w:rsid w:val="007118D7"/>
    <w:rsid w:val="00711DB0"/>
    <w:rsid w:val="00712894"/>
    <w:rsid w:val="0071298C"/>
    <w:rsid w:val="00712A4F"/>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1CF"/>
    <w:rsid w:val="00723281"/>
    <w:rsid w:val="00723459"/>
    <w:rsid w:val="00723A8F"/>
    <w:rsid w:val="00723FF1"/>
    <w:rsid w:val="00724367"/>
    <w:rsid w:val="00725104"/>
    <w:rsid w:val="0072533B"/>
    <w:rsid w:val="007253DA"/>
    <w:rsid w:val="00725484"/>
    <w:rsid w:val="007255EB"/>
    <w:rsid w:val="007260B6"/>
    <w:rsid w:val="00726376"/>
    <w:rsid w:val="007266E9"/>
    <w:rsid w:val="00726789"/>
    <w:rsid w:val="00726846"/>
    <w:rsid w:val="00727161"/>
    <w:rsid w:val="007276C0"/>
    <w:rsid w:val="00727B2A"/>
    <w:rsid w:val="00727B35"/>
    <w:rsid w:val="00727BF2"/>
    <w:rsid w:val="00727C2D"/>
    <w:rsid w:val="00727D9C"/>
    <w:rsid w:val="00730126"/>
    <w:rsid w:val="007301D0"/>
    <w:rsid w:val="00730963"/>
    <w:rsid w:val="00730A5C"/>
    <w:rsid w:val="007316FA"/>
    <w:rsid w:val="00731926"/>
    <w:rsid w:val="0073205D"/>
    <w:rsid w:val="00732193"/>
    <w:rsid w:val="00732294"/>
    <w:rsid w:val="007324A4"/>
    <w:rsid w:val="007324EB"/>
    <w:rsid w:val="007325C9"/>
    <w:rsid w:val="0073282F"/>
    <w:rsid w:val="00732B5F"/>
    <w:rsid w:val="00733DA7"/>
    <w:rsid w:val="00733FB2"/>
    <w:rsid w:val="007341CC"/>
    <w:rsid w:val="0073449D"/>
    <w:rsid w:val="007344DC"/>
    <w:rsid w:val="00734502"/>
    <w:rsid w:val="00734538"/>
    <w:rsid w:val="00734D09"/>
    <w:rsid w:val="00734E83"/>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114"/>
    <w:rsid w:val="0074123D"/>
    <w:rsid w:val="007415BE"/>
    <w:rsid w:val="0074178B"/>
    <w:rsid w:val="0074217F"/>
    <w:rsid w:val="00742478"/>
    <w:rsid w:val="007426EB"/>
    <w:rsid w:val="007426FA"/>
    <w:rsid w:val="007427A0"/>
    <w:rsid w:val="00742DCF"/>
    <w:rsid w:val="007430A5"/>
    <w:rsid w:val="0074312C"/>
    <w:rsid w:val="00743FD9"/>
    <w:rsid w:val="00744094"/>
    <w:rsid w:val="007447F5"/>
    <w:rsid w:val="00744C6E"/>
    <w:rsid w:val="007453E4"/>
    <w:rsid w:val="0074571E"/>
    <w:rsid w:val="007458AB"/>
    <w:rsid w:val="00745D52"/>
    <w:rsid w:val="007460DE"/>
    <w:rsid w:val="00746BEA"/>
    <w:rsid w:val="00746C07"/>
    <w:rsid w:val="00746C36"/>
    <w:rsid w:val="007470D9"/>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422D"/>
    <w:rsid w:val="0075462D"/>
    <w:rsid w:val="00754646"/>
    <w:rsid w:val="00754886"/>
    <w:rsid w:val="007549F2"/>
    <w:rsid w:val="00755157"/>
    <w:rsid w:val="007551B1"/>
    <w:rsid w:val="0075560B"/>
    <w:rsid w:val="00755AA3"/>
    <w:rsid w:val="00755ACC"/>
    <w:rsid w:val="00755E54"/>
    <w:rsid w:val="0075628B"/>
    <w:rsid w:val="007565DD"/>
    <w:rsid w:val="00756E66"/>
    <w:rsid w:val="0075725C"/>
    <w:rsid w:val="00757262"/>
    <w:rsid w:val="007574E1"/>
    <w:rsid w:val="0075761B"/>
    <w:rsid w:val="007577CE"/>
    <w:rsid w:val="00757BB9"/>
    <w:rsid w:val="00757C2C"/>
    <w:rsid w:val="00757EA6"/>
    <w:rsid w:val="007604B7"/>
    <w:rsid w:val="007605E3"/>
    <w:rsid w:val="007606CD"/>
    <w:rsid w:val="007607C1"/>
    <w:rsid w:val="00760A99"/>
    <w:rsid w:val="007611FC"/>
    <w:rsid w:val="00761919"/>
    <w:rsid w:val="00762208"/>
    <w:rsid w:val="00762859"/>
    <w:rsid w:val="0076301C"/>
    <w:rsid w:val="0076358B"/>
    <w:rsid w:val="007637D8"/>
    <w:rsid w:val="00764900"/>
    <w:rsid w:val="0076496A"/>
    <w:rsid w:val="00764C44"/>
    <w:rsid w:val="00765153"/>
    <w:rsid w:val="00766137"/>
    <w:rsid w:val="007663AA"/>
    <w:rsid w:val="00766538"/>
    <w:rsid w:val="007665E1"/>
    <w:rsid w:val="0076673E"/>
    <w:rsid w:val="007668C1"/>
    <w:rsid w:val="007669E5"/>
    <w:rsid w:val="00766F29"/>
    <w:rsid w:val="00766F33"/>
    <w:rsid w:val="00767399"/>
    <w:rsid w:val="007673CD"/>
    <w:rsid w:val="0076745D"/>
    <w:rsid w:val="00767A1D"/>
    <w:rsid w:val="0077031B"/>
    <w:rsid w:val="0077048A"/>
    <w:rsid w:val="00770554"/>
    <w:rsid w:val="00770646"/>
    <w:rsid w:val="00770671"/>
    <w:rsid w:val="00770ADF"/>
    <w:rsid w:val="00771B97"/>
    <w:rsid w:val="00771DE5"/>
    <w:rsid w:val="0077204D"/>
    <w:rsid w:val="0077232B"/>
    <w:rsid w:val="007723BC"/>
    <w:rsid w:val="0077287F"/>
    <w:rsid w:val="00772AAF"/>
    <w:rsid w:val="00773462"/>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77F7E"/>
    <w:rsid w:val="0078049A"/>
    <w:rsid w:val="00780556"/>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7DE"/>
    <w:rsid w:val="00783EC7"/>
    <w:rsid w:val="00784518"/>
    <w:rsid w:val="00784B6B"/>
    <w:rsid w:val="00784DEC"/>
    <w:rsid w:val="00784F48"/>
    <w:rsid w:val="0078504C"/>
    <w:rsid w:val="0078537F"/>
    <w:rsid w:val="007859F7"/>
    <w:rsid w:val="00785A08"/>
    <w:rsid w:val="00785EBC"/>
    <w:rsid w:val="00785F39"/>
    <w:rsid w:val="007860A9"/>
    <w:rsid w:val="007863C7"/>
    <w:rsid w:val="00786852"/>
    <w:rsid w:val="00787269"/>
    <w:rsid w:val="007878B8"/>
    <w:rsid w:val="007879A0"/>
    <w:rsid w:val="00787AAE"/>
    <w:rsid w:val="00787BDD"/>
    <w:rsid w:val="00787E33"/>
    <w:rsid w:val="007905A4"/>
    <w:rsid w:val="007907F3"/>
    <w:rsid w:val="00790A98"/>
    <w:rsid w:val="00790BD4"/>
    <w:rsid w:val="00790DF6"/>
    <w:rsid w:val="00790F6C"/>
    <w:rsid w:val="00791374"/>
    <w:rsid w:val="00791EA7"/>
    <w:rsid w:val="00792356"/>
    <w:rsid w:val="00792FC8"/>
    <w:rsid w:val="007930A5"/>
    <w:rsid w:val="00793518"/>
    <w:rsid w:val="00793967"/>
    <w:rsid w:val="00793DB6"/>
    <w:rsid w:val="00794637"/>
    <w:rsid w:val="0079466F"/>
    <w:rsid w:val="00794C24"/>
    <w:rsid w:val="00794CA2"/>
    <w:rsid w:val="00794D71"/>
    <w:rsid w:val="007954CD"/>
    <w:rsid w:val="00795572"/>
    <w:rsid w:val="007957A2"/>
    <w:rsid w:val="007959AC"/>
    <w:rsid w:val="00795B02"/>
    <w:rsid w:val="00795B81"/>
    <w:rsid w:val="00795F7E"/>
    <w:rsid w:val="0079624C"/>
    <w:rsid w:val="00796B9F"/>
    <w:rsid w:val="00796BD6"/>
    <w:rsid w:val="00796C2E"/>
    <w:rsid w:val="00796CCF"/>
    <w:rsid w:val="00796E96"/>
    <w:rsid w:val="00797503"/>
    <w:rsid w:val="0079763C"/>
    <w:rsid w:val="007976A0"/>
    <w:rsid w:val="00797728"/>
    <w:rsid w:val="00797990"/>
    <w:rsid w:val="007A0259"/>
    <w:rsid w:val="007A0827"/>
    <w:rsid w:val="007A0B6F"/>
    <w:rsid w:val="007A0DC6"/>
    <w:rsid w:val="007A165E"/>
    <w:rsid w:val="007A19DF"/>
    <w:rsid w:val="007A204A"/>
    <w:rsid w:val="007A301B"/>
    <w:rsid w:val="007A30AA"/>
    <w:rsid w:val="007A3649"/>
    <w:rsid w:val="007A3808"/>
    <w:rsid w:val="007A3844"/>
    <w:rsid w:val="007A38B7"/>
    <w:rsid w:val="007A3A0F"/>
    <w:rsid w:val="007A4264"/>
    <w:rsid w:val="007A4DF5"/>
    <w:rsid w:val="007A4EBE"/>
    <w:rsid w:val="007A5070"/>
    <w:rsid w:val="007A557E"/>
    <w:rsid w:val="007A57A6"/>
    <w:rsid w:val="007A5CAE"/>
    <w:rsid w:val="007A6232"/>
    <w:rsid w:val="007A6323"/>
    <w:rsid w:val="007A635E"/>
    <w:rsid w:val="007A66BC"/>
    <w:rsid w:val="007A67C2"/>
    <w:rsid w:val="007A6C59"/>
    <w:rsid w:val="007A6ECE"/>
    <w:rsid w:val="007A70A6"/>
    <w:rsid w:val="007A710F"/>
    <w:rsid w:val="007A72BC"/>
    <w:rsid w:val="007A7317"/>
    <w:rsid w:val="007A731E"/>
    <w:rsid w:val="007A78FD"/>
    <w:rsid w:val="007A7DE7"/>
    <w:rsid w:val="007B015F"/>
    <w:rsid w:val="007B027F"/>
    <w:rsid w:val="007B0534"/>
    <w:rsid w:val="007B08FE"/>
    <w:rsid w:val="007B0C71"/>
    <w:rsid w:val="007B13FA"/>
    <w:rsid w:val="007B15F0"/>
    <w:rsid w:val="007B1AA8"/>
    <w:rsid w:val="007B2E4D"/>
    <w:rsid w:val="007B2EDA"/>
    <w:rsid w:val="007B2EEC"/>
    <w:rsid w:val="007B2EF6"/>
    <w:rsid w:val="007B3193"/>
    <w:rsid w:val="007B31A5"/>
    <w:rsid w:val="007B31F2"/>
    <w:rsid w:val="007B32C5"/>
    <w:rsid w:val="007B32CD"/>
    <w:rsid w:val="007B347F"/>
    <w:rsid w:val="007B36EA"/>
    <w:rsid w:val="007B3AA2"/>
    <w:rsid w:val="007B3B3F"/>
    <w:rsid w:val="007B4210"/>
    <w:rsid w:val="007B4288"/>
    <w:rsid w:val="007B4AFE"/>
    <w:rsid w:val="007B4DAF"/>
    <w:rsid w:val="007B52DB"/>
    <w:rsid w:val="007B544F"/>
    <w:rsid w:val="007B5877"/>
    <w:rsid w:val="007B5A65"/>
    <w:rsid w:val="007B5C7A"/>
    <w:rsid w:val="007B5E19"/>
    <w:rsid w:val="007B5F10"/>
    <w:rsid w:val="007B6247"/>
    <w:rsid w:val="007B6276"/>
    <w:rsid w:val="007B6684"/>
    <w:rsid w:val="007B67EE"/>
    <w:rsid w:val="007B68A2"/>
    <w:rsid w:val="007B6CF5"/>
    <w:rsid w:val="007B6F09"/>
    <w:rsid w:val="007B72B4"/>
    <w:rsid w:val="007B7300"/>
    <w:rsid w:val="007B78A3"/>
    <w:rsid w:val="007B7BAC"/>
    <w:rsid w:val="007B7CDF"/>
    <w:rsid w:val="007C0214"/>
    <w:rsid w:val="007C024B"/>
    <w:rsid w:val="007C04DB"/>
    <w:rsid w:val="007C076E"/>
    <w:rsid w:val="007C14F7"/>
    <w:rsid w:val="007C1942"/>
    <w:rsid w:val="007C28FE"/>
    <w:rsid w:val="007C33EF"/>
    <w:rsid w:val="007C34E0"/>
    <w:rsid w:val="007C38E6"/>
    <w:rsid w:val="007C3C65"/>
    <w:rsid w:val="007C3CC2"/>
    <w:rsid w:val="007C4018"/>
    <w:rsid w:val="007C4420"/>
    <w:rsid w:val="007C5141"/>
    <w:rsid w:val="007C517F"/>
    <w:rsid w:val="007C5EC1"/>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652"/>
    <w:rsid w:val="007D3B7F"/>
    <w:rsid w:val="007D4351"/>
    <w:rsid w:val="007D4608"/>
    <w:rsid w:val="007D496B"/>
    <w:rsid w:val="007D4C0A"/>
    <w:rsid w:val="007D4E6F"/>
    <w:rsid w:val="007D5309"/>
    <w:rsid w:val="007D56F1"/>
    <w:rsid w:val="007D6230"/>
    <w:rsid w:val="007D62B6"/>
    <w:rsid w:val="007D72BA"/>
    <w:rsid w:val="007D73EC"/>
    <w:rsid w:val="007D7FA2"/>
    <w:rsid w:val="007E0361"/>
    <w:rsid w:val="007E03F0"/>
    <w:rsid w:val="007E0431"/>
    <w:rsid w:val="007E049E"/>
    <w:rsid w:val="007E0E10"/>
    <w:rsid w:val="007E135C"/>
    <w:rsid w:val="007E1AE2"/>
    <w:rsid w:val="007E1B50"/>
    <w:rsid w:val="007E1E11"/>
    <w:rsid w:val="007E1E50"/>
    <w:rsid w:val="007E22A9"/>
    <w:rsid w:val="007E261E"/>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8AA"/>
    <w:rsid w:val="007E6D40"/>
    <w:rsid w:val="007E6DEA"/>
    <w:rsid w:val="007E7231"/>
    <w:rsid w:val="007E7407"/>
    <w:rsid w:val="007E746E"/>
    <w:rsid w:val="007E756E"/>
    <w:rsid w:val="007E7FC8"/>
    <w:rsid w:val="007F0156"/>
    <w:rsid w:val="007F0BE6"/>
    <w:rsid w:val="007F1031"/>
    <w:rsid w:val="007F109A"/>
    <w:rsid w:val="007F1470"/>
    <w:rsid w:val="007F1A0A"/>
    <w:rsid w:val="007F21E1"/>
    <w:rsid w:val="007F2382"/>
    <w:rsid w:val="007F2584"/>
    <w:rsid w:val="007F2BD4"/>
    <w:rsid w:val="007F2CC8"/>
    <w:rsid w:val="007F3A77"/>
    <w:rsid w:val="007F3ACB"/>
    <w:rsid w:val="007F4236"/>
    <w:rsid w:val="007F44C5"/>
    <w:rsid w:val="007F45E6"/>
    <w:rsid w:val="007F4684"/>
    <w:rsid w:val="007F47C1"/>
    <w:rsid w:val="007F4835"/>
    <w:rsid w:val="007F4C28"/>
    <w:rsid w:val="007F4F8D"/>
    <w:rsid w:val="007F530F"/>
    <w:rsid w:val="007F543C"/>
    <w:rsid w:val="007F5563"/>
    <w:rsid w:val="007F5D2C"/>
    <w:rsid w:val="007F5F27"/>
    <w:rsid w:val="007F6104"/>
    <w:rsid w:val="007F6156"/>
    <w:rsid w:val="007F6AF8"/>
    <w:rsid w:val="007F6C1F"/>
    <w:rsid w:val="007F6CB0"/>
    <w:rsid w:val="007F6CCF"/>
    <w:rsid w:val="007F719C"/>
    <w:rsid w:val="007F77A8"/>
    <w:rsid w:val="007F785D"/>
    <w:rsid w:val="007F7A66"/>
    <w:rsid w:val="007F7C1F"/>
    <w:rsid w:val="007F7CD4"/>
    <w:rsid w:val="00800329"/>
    <w:rsid w:val="0080034D"/>
    <w:rsid w:val="00800740"/>
    <w:rsid w:val="00800765"/>
    <w:rsid w:val="00800948"/>
    <w:rsid w:val="00800977"/>
    <w:rsid w:val="008013D4"/>
    <w:rsid w:val="00801979"/>
    <w:rsid w:val="00801F37"/>
    <w:rsid w:val="0080203A"/>
    <w:rsid w:val="008028FF"/>
    <w:rsid w:val="00802960"/>
    <w:rsid w:val="00802CEC"/>
    <w:rsid w:val="008036A6"/>
    <w:rsid w:val="0080379A"/>
    <w:rsid w:val="00803A72"/>
    <w:rsid w:val="00804415"/>
    <w:rsid w:val="00804450"/>
    <w:rsid w:val="008047C5"/>
    <w:rsid w:val="008048BC"/>
    <w:rsid w:val="00804BAD"/>
    <w:rsid w:val="00804C84"/>
    <w:rsid w:val="00804CC6"/>
    <w:rsid w:val="008056EC"/>
    <w:rsid w:val="00805701"/>
    <w:rsid w:val="0080576B"/>
    <w:rsid w:val="00805B39"/>
    <w:rsid w:val="0080602E"/>
    <w:rsid w:val="008062D7"/>
    <w:rsid w:val="008069FE"/>
    <w:rsid w:val="00806B7E"/>
    <w:rsid w:val="008073E5"/>
    <w:rsid w:val="00807578"/>
    <w:rsid w:val="00807618"/>
    <w:rsid w:val="00807770"/>
    <w:rsid w:val="00807800"/>
    <w:rsid w:val="00807949"/>
    <w:rsid w:val="00807B09"/>
    <w:rsid w:val="00807BF7"/>
    <w:rsid w:val="00807C59"/>
    <w:rsid w:val="00807C97"/>
    <w:rsid w:val="00807F45"/>
    <w:rsid w:val="0081002B"/>
    <w:rsid w:val="00810503"/>
    <w:rsid w:val="0081086A"/>
    <w:rsid w:val="00810BBF"/>
    <w:rsid w:val="00811350"/>
    <w:rsid w:val="00811386"/>
    <w:rsid w:val="0081142C"/>
    <w:rsid w:val="00811AE2"/>
    <w:rsid w:val="00811ED4"/>
    <w:rsid w:val="00811FB1"/>
    <w:rsid w:val="00812110"/>
    <w:rsid w:val="00812309"/>
    <w:rsid w:val="008124F1"/>
    <w:rsid w:val="00812BA4"/>
    <w:rsid w:val="00812D26"/>
    <w:rsid w:val="008136AD"/>
    <w:rsid w:val="0081379B"/>
    <w:rsid w:val="00813ABE"/>
    <w:rsid w:val="0081419D"/>
    <w:rsid w:val="008143CF"/>
    <w:rsid w:val="00814491"/>
    <w:rsid w:val="00814A2B"/>
    <w:rsid w:val="00814BEC"/>
    <w:rsid w:val="00815A68"/>
    <w:rsid w:val="00815BC0"/>
    <w:rsid w:val="008162DA"/>
    <w:rsid w:val="008163B5"/>
    <w:rsid w:val="0081647C"/>
    <w:rsid w:val="008164F7"/>
    <w:rsid w:val="0081755E"/>
    <w:rsid w:val="00817787"/>
    <w:rsid w:val="008178D5"/>
    <w:rsid w:val="00817F22"/>
    <w:rsid w:val="00820315"/>
    <w:rsid w:val="00820392"/>
    <w:rsid w:val="00820DE5"/>
    <w:rsid w:val="00820E02"/>
    <w:rsid w:val="00821694"/>
    <w:rsid w:val="00821B67"/>
    <w:rsid w:val="00821F7E"/>
    <w:rsid w:val="008220E8"/>
    <w:rsid w:val="00822173"/>
    <w:rsid w:val="00822836"/>
    <w:rsid w:val="008228B9"/>
    <w:rsid w:val="008232B9"/>
    <w:rsid w:val="008235B7"/>
    <w:rsid w:val="008235DA"/>
    <w:rsid w:val="0082371C"/>
    <w:rsid w:val="008241DF"/>
    <w:rsid w:val="008241E1"/>
    <w:rsid w:val="008244E8"/>
    <w:rsid w:val="0082484C"/>
    <w:rsid w:val="00824F44"/>
    <w:rsid w:val="008258C8"/>
    <w:rsid w:val="00825B8C"/>
    <w:rsid w:val="00825E35"/>
    <w:rsid w:val="008260B9"/>
    <w:rsid w:val="00826463"/>
    <w:rsid w:val="0082663C"/>
    <w:rsid w:val="00827AFF"/>
    <w:rsid w:val="00827CE2"/>
    <w:rsid w:val="00830061"/>
    <w:rsid w:val="008307D9"/>
    <w:rsid w:val="00830B1B"/>
    <w:rsid w:val="008313AB"/>
    <w:rsid w:val="008317FC"/>
    <w:rsid w:val="008319D4"/>
    <w:rsid w:val="00832048"/>
    <w:rsid w:val="008325E4"/>
    <w:rsid w:val="00832A43"/>
    <w:rsid w:val="008334D7"/>
    <w:rsid w:val="0083359E"/>
    <w:rsid w:val="0083369A"/>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57B"/>
    <w:rsid w:val="008377DB"/>
    <w:rsid w:val="008378B5"/>
    <w:rsid w:val="00837E04"/>
    <w:rsid w:val="0084005B"/>
    <w:rsid w:val="00840657"/>
    <w:rsid w:val="0084075A"/>
    <w:rsid w:val="0084087D"/>
    <w:rsid w:val="008409E3"/>
    <w:rsid w:val="008409F2"/>
    <w:rsid w:val="008413C0"/>
    <w:rsid w:val="00841600"/>
    <w:rsid w:val="00841A28"/>
    <w:rsid w:val="00841BA3"/>
    <w:rsid w:val="00841D07"/>
    <w:rsid w:val="0084207E"/>
    <w:rsid w:val="00842173"/>
    <w:rsid w:val="00842AFC"/>
    <w:rsid w:val="00842C7C"/>
    <w:rsid w:val="00842E7D"/>
    <w:rsid w:val="0084305A"/>
    <w:rsid w:val="008433E8"/>
    <w:rsid w:val="00843411"/>
    <w:rsid w:val="008435DA"/>
    <w:rsid w:val="00843C98"/>
    <w:rsid w:val="00843FEB"/>
    <w:rsid w:val="00844381"/>
    <w:rsid w:val="0084449A"/>
    <w:rsid w:val="0084491B"/>
    <w:rsid w:val="008449E7"/>
    <w:rsid w:val="00844A9B"/>
    <w:rsid w:val="008452CE"/>
    <w:rsid w:val="0084542E"/>
    <w:rsid w:val="00845DC4"/>
    <w:rsid w:val="00845F7C"/>
    <w:rsid w:val="008465B7"/>
    <w:rsid w:val="00846989"/>
    <w:rsid w:val="00846AAF"/>
    <w:rsid w:val="00846AE9"/>
    <w:rsid w:val="00846E05"/>
    <w:rsid w:val="008474EF"/>
    <w:rsid w:val="0084784D"/>
    <w:rsid w:val="00847D70"/>
    <w:rsid w:val="00847DF3"/>
    <w:rsid w:val="008500EA"/>
    <w:rsid w:val="0085033F"/>
    <w:rsid w:val="008509D1"/>
    <w:rsid w:val="00851129"/>
    <w:rsid w:val="00851701"/>
    <w:rsid w:val="008517EF"/>
    <w:rsid w:val="00851B2E"/>
    <w:rsid w:val="00851B5D"/>
    <w:rsid w:val="00851F67"/>
    <w:rsid w:val="00852154"/>
    <w:rsid w:val="00853094"/>
    <w:rsid w:val="0085312F"/>
    <w:rsid w:val="00853A40"/>
    <w:rsid w:val="00853E19"/>
    <w:rsid w:val="00853EE6"/>
    <w:rsid w:val="00854241"/>
    <w:rsid w:val="00854B0C"/>
    <w:rsid w:val="00854D58"/>
    <w:rsid w:val="00854E56"/>
    <w:rsid w:val="00855D7A"/>
    <w:rsid w:val="00855F02"/>
    <w:rsid w:val="0085610A"/>
    <w:rsid w:val="00856149"/>
    <w:rsid w:val="0085635F"/>
    <w:rsid w:val="008568C5"/>
    <w:rsid w:val="00856A56"/>
    <w:rsid w:val="00856E49"/>
    <w:rsid w:val="008575B3"/>
    <w:rsid w:val="00857AB2"/>
    <w:rsid w:val="00857F95"/>
    <w:rsid w:val="0086023E"/>
    <w:rsid w:val="0086031D"/>
    <w:rsid w:val="00860853"/>
    <w:rsid w:val="00860D1F"/>
    <w:rsid w:val="00860F4B"/>
    <w:rsid w:val="00861221"/>
    <w:rsid w:val="008622A5"/>
    <w:rsid w:val="008623BB"/>
    <w:rsid w:val="00862634"/>
    <w:rsid w:val="0086281A"/>
    <w:rsid w:val="00862A5B"/>
    <w:rsid w:val="008636C2"/>
    <w:rsid w:val="00863F06"/>
    <w:rsid w:val="00863F08"/>
    <w:rsid w:val="00863F0E"/>
    <w:rsid w:val="0086414F"/>
    <w:rsid w:val="008642F3"/>
    <w:rsid w:val="00864420"/>
    <w:rsid w:val="0086458F"/>
    <w:rsid w:val="00864F22"/>
    <w:rsid w:val="0086511E"/>
    <w:rsid w:val="0086549F"/>
    <w:rsid w:val="008657A6"/>
    <w:rsid w:val="00866242"/>
    <w:rsid w:val="008664CC"/>
    <w:rsid w:val="008674C1"/>
    <w:rsid w:val="00867BCB"/>
    <w:rsid w:val="00870350"/>
    <w:rsid w:val="00870505"/>
    <w:rsid w:val="008705D1"/>
    <w:rsid w:val="008707BA"/>
    <w:rsid w:val="00870B03"/>
    <w:rsid w:val="00870C02"/>
    <w:rsid w:val="00871037"/>
    <w:rsid w:val="0087108A"/>
    <w:rsid w:val="0087167D"/>
    <w:rsid w:val="00871B28"/>
    <w:rsid w:val="008721F8"/>
    <w:rsid w:val="00872323"/>
    <w:rsid w:val="008723C7"/>
    <w:rsid w:val="008724D8"/>
    <w:rsid w:val="00872520"/>
    <w:rsid w:val="0087299E"/>
    <w:rsid w:val="00872C4C"/>
    <w:rsid w:val="00872F4B"/>
    <w:rsid w:val="008730CC"/>
    <w:rsid w:val="008733B1"/>
    <w:rsid w:val="00874C6E"/>
    <w:rsid w:val="00874D98"/>
    <w:rsid w:val="008756EC"/>
    <w:rsid w:val="00875828"/>
    <w:rsid w:val="00875AC5"/>
    <w:rsid w:val="00875B1E"/>
    <w:rsid w:val="008760B1"/>
    <w:rsid w:val="00876220"/>
    <w:rsid w:val="008765A2"/>
    <w:rsid w:val="00876D4B"/>
    <w:rsid w:val="00876E0C"/>
    <w:rsid w:val="0087721E"/>
    <w:rsid w:val="00877B97"/>
    <w:rsid w:val="0088050D"/>
    <w:rsid w:val="00880725"/>
    <w:rsid w:val="00880884"/>
    <w:rsid w:val="00880ACD"/>
    <w:rsid w:val="00880BBE"/>
    <w:rsid w:val="008813D1"/>
    <w:rsid w:val="008813EB"/>
    <w:rsid w:val="008819C9"/>
    <w:rsid w:val="00881EF3"/>
    <w:rsid w:val="00882D9D"/>
    <w:rsid w:val="00883164"/>
    <w:rsid w:val="008833C2"/>
    <w:rsid w:val="00883A48"/>
    <w:rsid w:val="00883CAF"/>
    <w:rsid w:val="00884D51"/>
    <w:rsid w:val="0088580B"/>
    <w:rsid w:val="00885DF6"/>
    <w:rsid w:val="00885F28"/>
    <w:rsid w:val="00885FD0"/>
    <w:rsid w:val="00886145"/>
    <w:rsid w:val="008861C5"/>
    <w:rsid w:val="00886752"/>
    <w:rsid w:val="008867C0"/>
    <w:rsid w:val="00886AD0"/>
    <w:rsid w:val="00886D75"/>
    <w:rsid w:val="00887F3D"/>
    <w:rsid w:val="008901CD"/>
    <w:rsid w:val="00890435"/>
    <w:rsid w:val="0089052B"/>
    <w:rsid w:val="00890A78"/>
    <w:rsid w:val="00890CA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467"/>
    <w:rsid w:val="0089676B"/>
    <w:rsid w:val="00897665"/>
    <w:rsid w:val="0089776B"/>
    <w:rsid w:val="00897A91"/>
    <w:rsid w:val="008A0371"/>
    <w:rsid w:val="008A0B6F"/>
    <w:rsid w:val="008A0BB6"/>
    <w:rsid w:val="008A0EB1"/>
    <w:rsid w:val="008A0F6B"/>
    <w:rsid w:val="008A137C"/>
    <w:rsid w:val="008A1629"/>
    <w:rsid w:val="008A1678"/>
    <w:rsid w:val="008A18E0"/>
    <w:rsid w:val="008A24CD"/>
    <w:rsid w:val="008A428B"/>
    <w:rsid w:val="008A4825"/>
    <w:rsid w:val="008A499B"/>
    <w:rsid w:val="008A4FAD"/>
    <w:rsid w:val="008A572F"/>
    <w:rsid w:val="008A5BC4"/>
    <w:rsid w:val="008A6391"/>
    <w:rsid w:val="008A680A"/>
    <w:rsid w:val="008A69C1"/>
    <w:rsid w:val="008A6D6F"/>
    <w:rsid w:val="008A7145"/>
    <w:rsid w:val="008A72E8"/>
    <w:rsid w:val="008A74C7"/>
    <w:rsid w:val="008A7841"/>
    <w:rsid w:val="008A7892"/>
    <w:rsid w:val="008A79C8"/>
    <w:rsid w:val="008A7A03"/>
    <w:rsid w:val="008A7EA2"/>
    <w:rsid w:val="008B012C"/>
    <w:rsid w:val="008B0136"/>
    <w:rsid w:val="008B01AC"/>
    <w:rsid w:val="008B0377"/>
    <w:rsid w:val="008B0D38"/>
    <w:rsid w:val="008B0F02"/>
    <w:rsid w:val="008B1B1D"/>
    <w:rsid w:val="008B1F80"/>
    <w:rsid w:val="008B21EA"/>
    <w:rsid w:val="008B2635"/>
    <w:rsid w:val="008B2726"/>
    <w:rsid w:val="008B2818"/>
    <w:rsid w:val="008B2892"/>
    <w:rsid w:val="008B2B1D"/>
    <w:rsid w:val="008B301D"/>
    <w:rsid w:val="008B3813"/>
    <w:rsid w:val="008B3911"/>
    <w:rsid w:val="008B454A"/>
    <w:rsid w:val="008B46CB"/>
    <w:rsid w:val="008B4DB6"/>
    <w:rsid w:val="008B4F38"/>
    <w:rsid w:val="008B5287"/>
    <w:rsid w:val="008B58AD"/>
    <w:rsid w:val="008B61FE"/>
    <w:rsid w:val="008B6491"/>
    <w:rsid w:val="008B6D76"/>
    <w:rsid w:val="008B6FBA"/>
    <w:rsid w:val="008B7C68"/>
    <w:rsid w:val="008B7E81"/>
    <w:rsid w:val="008B7F2F"/>
    <w:rsid w:val="008C0C71"/>
    <w:rsid w:val="008C0D90"/>
    <w:rsid w:val="008C0E1E"/>
    <w:rsid w:val="008C0E20"/>
    <w:rsid w:val="008C132E"/>
    <w:rsid w:val="008C16A5"/>
    <w:rsid w:val="008C25A5"/>
    <w:rsid w:val="008C27C0"/>
    <w:rsid w:val="008C32FD"/>
    <w:rsid w:val="008C3580"/>
    <w:rsid w:val="008C359B"/>
    <w:rsid w:val="008C3666"/>
    <w:rsid w:val="008C3DAA"/>
    <w:rsid w:val="008C3F2E"/>
    <w:rsid w:val="008C41A7"/>
    <w:rsid w:val="008C432C"/>
    <w:rsid w:val="008C4591"/>
    <w:rsid w:val="008C4865"/>
    <w:rsid w:val="008C52DC"/>
    <w:rsid w:val="008C586B"/>
    <w:rsid w:val="008C5925"/>
    <w:rsid w:val="008C5D11"/>
    <w:rsid w:val="008C5EBB"/>
    <w:rsid w:val="008C6442"/>
    <w:rsid w:val="008C65A4"/>
    <w:rsid w:val="008C6B2A"/>
    <w:rsid w:val="008C6B8F"/>
    <w:rsid w:val="008C72C5"/>
    <w:rsid w:val="008C77C9"/>
    <w:rsid w:val="008C7F1A"/>
    <w:rsid w:val="008D015E"/>
    <w:rsid w:val="008D0322"/>
    <w:rsid w:val="008D15E6"/>
    <w:rsid w:val="008D1BEA"/>
    <w:rsid w:val="008D1D20"/>
    <w:rsid w:val="008D2361"/>
    <w:rsid w:val="008D2D2E"/>
    <w:rsid w:val="008D3338"/>
    <w:rsid w:val="008D3767"/>
    <w:rsid w:val="008D3993"/>
    <w:rsid w:val="008D3AE2"/>
    <w:rsid w:val="008D3B40"/>
    <w:rsid w:val="008D3DE4"/>
    <w:rsid w:val="008D3F13"/>
    <w:rsid w:val="008D41CA"/>
    <w:rsid w:val="008D4C41"/>
    <w:rsid w:val="008D4D49"/>
    <w:rsid w:val="008D4EC5"/>
    <w:rsid w:val="008D5097"/>
    <w:rsid w:val="008D5773"/>
    <w:rsid w:val="008D57CE"/>
    <w:rsid w:val="008D58DD"/>
    <w:rsid w:val="008D5E58"/>
    <w:rsid w:val="008D623A"/>
    <w:rsid w:val="008D62E0"/>
    <w:rsid w:val="008D65B7"/>
    <w:rsid w:val="008D6B25"/>
    <w:rsid w:val="008D6DAB"/>
    <w:rsid w:val="008D6E0C"/>
    <w:rsid w:val="008D6F99"/>
    <w:rsid w:val="008D7228"/>
    <w:rsid w:val="008D757B"/>
    <w:rsid w:val="008D7978"/>
    <w:rsid w:val="008E0132"/>
    <w:rsid w:val="008E032B"/>
    <w:rsid w:val="008E07BE"/>
    <w:rsid w:val="008E07D5"/>
    <w:rsid w:val="008E09AC"/>
    <w:rsid w:val="008E09F2"/>
    <w:rsid w:val="008E0B18"/>
    <w:rsid w:val="008E0C05"/>
    <w:rsid w:val="008E0ECA"/>
    <w:rsid w:val="008E120A"/>
    <w:rsid w:val="008E16B2"/>
    <w:rsid w:val="008E1AE3"/>
    <w:rsid w:val="008E1C94"/>
    <w:rsid w:val="008E2294"/>
    <w:rsid w:val="008E243A"/>
    <w:rsid w:val="008E2593"/>
    <w:rsid w:val="008E2BBF"/>
    <w:rsid w:val="008E2C0D"/>
    <w:rsid w:val="008E3055"/>
    <w:rsid w:val="008E30F2"/>
    <w:rsid w:val="008E3192"/>
    <w:rsid w:val="008E3547"/>
    <w:rsid w:val="008E390C"/>
    <w:rsid w:val="008E39A8"/>
    <w:rsid w:val="008E3A37"/>
    <w:rsid w:val="008E3B26"/>
    <w:rsid w:val="008E43E1"/>
    <w:rsid w:val="008E4BE4"/>
    <w:rsid w:val="008E4C2E"/>
    <w:rsid w:val="008E4C7C"/>
    <w:rsid w:val="008E567B"/>
    <w:rsid w:val="008E5728"/>
    <w:rsid w:val="008E57B5"/>
    <w:rsid w:val="008E592E"/>
    <w:rsid w:val="008E5A2A"/>
    <w:rsid w:val="008E5BA5"/>
    <w:rsid w:val="008E5BB1"/>
    <w:rsid w:val="008E60EB"/>
    <w:rsid w:val="008E6A66"/>
    <w:rsid w:val="008E703E"/>
    <w:rsid w:val="008E73F4"/>
    <w:rsid w:val="008E798C"/>
    <w:rsid w:val="008E7F1F"/>
    <w:rsid w:val="008F00B7"/>
    <w:rsid w:val="008F0621"/>
    <w:rsid w:val="008F0763"/>
    <w:rsid w:val="008F1124"/>
    <w:rsid w:val="008F1560"/>
    <w:rsid w:val="008F172A"/>
    <w:rsid w:val="008F174D"/>
    <w:rsid w:val="008F177E"/>
    <w:rsid w:val="008F1A13"/>
    <w:rsid w:val="008F227D"/>
    <w:rsid w:val="008F23B5"/>
    <w:rsid w:val="008F2C75"/>
    <w:rsid w:val="008F3492"/>
    <w:rsid w:val="008F373A"/>
    <w:rsid w:val="008F44D5"/>
    <w:rsid w:val="008F4CF8"/>
    <w:rsid w:val="008F5170"/>
    <w:rsid w:val="008F53B1"/>
    <w:rsid w:val="008F573D"/>
    <w:rsid w:val="008F5B38"/>
    <w:rsid w:val="008F5C75"/>
    <w:rsid w:val="008F5DCE"/>
    <w:rsid w:val="008F63C1"/>
    <w:rsid w:val="008F6690"/>
    <w:rsid w:val="008F6CE4"/>
    <w:rsid w:val="008F6F17"/>
    <w:rsid w:val="008F6F2E"/>
    <w:rsid w:val="008F6F88"/>
    <w:rsid w:val="008F7466"/>
    <w:rsid w:val="008F76D4"/>
    <w:rsid w:val="008F77E7"/>
    <w:rsid w:val="008F7E77"/>
    <w:rsid w:val="00900710"/>
    <w:rsid w:val="00900E95"/>
    <w:rsid w:val="00900FAC"/>
    <w:rsid w:val="0090103C"/>
    <w:rsid w:val="00901242"/>
    <w:rsid w:val="00901465"/>
    <w:rsid w:val="00901834"/>
    <w:rsid w:val="00901853"/>
    <w:rsid w:val="00901B8E"/>
    <w:rsid w:val="00901C82"/>
    <w:rsid w:val="009021EE"/>
    <w:rsid w:val="00902B43"/>
    <w:rsid w:val="00902D97"/>
    <w:rsid w:val="009031EC"/>
    <w:rsid w:val="0090325A"/>
    <w:rsid w:val="009035BF"/>
    <w:rsid w:val="00903615"/>
    <w:rsid w:val="009039DA"/>
    <w:rsid w:val="009040B5"/>
    <w:rsid w:val="009042E8"/>
    <w:rsid w:val="0090485F"/>
    <w:rsid w:val="00904B15"/>
    <w:rsid w:val="00904D13"/>
    <w:rsid w:val="00904DE7"/>
    <w:rsid w:val="0090505E"/>
    <w:rsid w:val="0090561A"/>
    <w:rsid w:val="0090592A"/>
    <w:rsid w:val="00905C83"/>
    <w:rsid w:val="00906376"/>
    <w:rsid w:val="0090673C"/>
    <w:rsid w:val="00906DEF"/>
    <w:rsid w:val="00906E09"/>
    <w:rsid w:val="009075DE"/>
    <w:rsid w:val="00907849"/>
    <w:rsid w:val="00907A2B"/>
    <w:rsid w:val="00907AE0"/>
    <w:rsid w:val="00907CC9"/>
    <w:rsid w:val="00907D0E"/>
    <w:rsid w:val="00910120"/>
    <w:rsid w:val="0091032F"/>
    <w:rsid w:val="0091072D"/>
    <w:rsid w:val="00910FAA"/>
    <w:rsid w:val="009112A3"/>
    <w:rsid w:val="009115CC"/>
    <w:rsid w:val="00911845"/>
    <w:rsid w:val="00911CCD"/>
    <w:rsid w:val="00912496"/>
    <w:rsid w:val="00912B30"/>
    <w:rsid w:val="00912E5E"/>
    <w:rsid w:val="00912E91"/>
    <w:rsid w:val="0091340C"/>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5C40"/>
    <w:rsid w:val="0091721C"/>
    <w:rsid w:val="009174F1"/>
    <w:rsid w:val="00917608"/>
    <w:rsid w:val="00917745"/>
    <w:rsid w:val="009178E1"/>
    <w:rsid w:val="0091797C"/>
    <w:rsid w:val="009179BA"/>
    <w:rsid w:val="009206C9"/>
    <w:rsid w:val="00920717"/>
    <w:rsid w:val="009207F6"/>
    <w:rsid w:val="00920CDC"/>
    <w:rsid w:val="009211C1"/>
    <w:rsid w:val="0092122F"/>
    <w:rsid w:val="00921285"/>
    <w:rsid w:val="009216B7"/>
    <w:rsid w:val="00921EE6"/>
    <w:rsid w:val="009226B7"/>
    <w:rsid w:val="009227C2"/>
    <w:rsid w:val="0092297E"/>
    <w:rsid w:val="00922DC5"/>
    <w:rsid w:val="00922E66"/>
    <w:rsid w:val="00923677"/>
    <w:rsid w:val="00923830"/>
    <w:rsid w:val="00923AD8"/>
    <w:rsid w:val="00923B4C"/>
    <w:rsid w:val="00923BE4"/>
    <w:rsid w:val="00924058"/>
    <w:rsid w:val="009241F6"/>
    <w:rsid w:val="00924425"/>
    <w:rsid w:val="009248CC"/>
    <w:rsid w:val="00924909"/>
    <w:rsid w:val="00924949"/>
    <w:rsid w:val="0092513D"/>
    <w:rsid w:val="00925779"/>
    <w:rsid w:val="009257A1"/>
    <w:rsid w:val="00926294"/>
    <w:rsid w:val="00926348"/>
    <w:rsid w:val="0092644D"/>
    <w:rsid w:val="009264FA"/>
    <w:rsid w:val="009264FB"/>
    <w:rsid w:val="00926648"/>
    <w:rsid w:val="00926676"/>
    <w:rsid w:val="0092766D"/>
    <w:rsid w:val="009276AA"/>
    <w:rsid w:val="009277AE"/>
    <w:rsid w:val="0093003C"/>
    <w:rsid w:val="009306E4"/>
    <w:rsid w:val="00930BCC"/>
    <w:rsid w:val="00931077"/>
    <w:rsid w:val="00931573"/>
    <w:rsid w:val="00931A97"/>
    <w:rsid w:val="009321F2"/>
    <w:rsid w:val="009323D7"/>
    <w:rsid w:val="009333A2"/>
    <w:rsid w:val="009342B6"/>
    <w:rsid w:val="0093466B"/>
    <w:rsid w:val="00934B09"/>
    <w:rsid w:val="00934D71"/>
    <w:rsid w:val="00934E8C"/>
    <w:rsid w:val="00935039"/>
    <w:rsid w:val="00935BA5"/>
    <w:rsid w:val="00935CAF"/>
    <w:rsid w:val="00936160"/>
    <w:rsid w:val="0093689C"/>
    <w:rsid w:val="009368B6"/>
    <w:rsid w:val="00936EC5"/>
    <w:rsid w:val="00937458"/>
    <w:rsid w:val="00937E57"/>
    <w:rsid w:val="009400F8"/>
    <w:rsid w:val="00940113"/>
    <w:rsid w:val="009408F3"/>
    <w:rsid w:val="0094091C"/>
    <w:rsid w:val="00940F51"/>
    <w:rsid w:val="009418DC"/>
    <w:rsid w:val="009419DA"/>
    <w:rsid w:val="00941E0A"/>
    <w:rsid w:val="00942F18"/>
    <w:rsid w:val="00942F19"/>
    <w:rsid w:val="009436AD"/>
    <w:rsid w:val="009436D3"/>
    <w:rsid w:val="00943B0F"/>
    <w:rsid w:val="009440E0"/>
    <w:rsid w:val="009445F7"/>
    <w:rsid w:val="009446F7"/>
    <w:rsid w:val="00944C77"/>
    <w:rsid w:val="00945819"/>
    <w:rsid w:val="00945A1B"/>
    <w:rsid w:val="00945FBC"/>
    <w:rsid w:val="00947A61"/>
    <w:rsid w:val="00947ABF"/>
    <w:rsid w:val="0095050E"/>
    <w:rsid w:val="0095051A"/>
    <w:rsid w:val="0095082E"/>
    <w:rsid w:val="009508C0"/>
    <w:rsid w:val="00950E7D"/>
    <w:rsid w:val="00951089"/>
    <w:rsid w:val="0095132C"/>
    <w:rsid w:val="009515A1"/>
    <w:rsid w:val="009515E5"/>
    <w:rsid w:val="00951687"/>
    <w:rsid w:val="009517BF"/>
    <w:rsid w:val="00951B0D"/>
    <w:rsid w:val="00951D39"/>
    <w:rsid w:val="00951F3C"/>
    <w:rsid w:val="009523BD"/>
    <w:rsid w:val="009523CF"/>
    <w:rsid w:val="00952F52"/>
    <w:rsid w:val="0095350C"/>
    <w:rsid w:val="009539D3"/>
    <w:rsid w:val="00953C4D"/>
    <w:rsid w:val="00953D60"/>
    <w:rsid w:val="00953F05"/>
    <w:rsid w:val="009546E6"/>
    <w:rsid w:val="00954E93"/>
    <w:rsid w:val="00955743"/>
    <w:rsid w:val="0095593D"/>
    <w:rsid w:val="00955ADE"/>
    <w:rsid w:val="00955B42"/>
    <w:rsid w:val="00955BAF"/>
    <w:rsid w:val="00955F0A"/>
    <w:rsid w:val="00955F68"/>
    <w:rsid w:val="00956C3F"/>
    <w:rsid w:val="00956EE7"/>
    <w:rsid w:val="009574C2"/>
    <w:rsid w:val="00957742"/>
    <w:rsid w:val="009578D7"/>
    <w:rsid w:val="00957A93"/>
    <w:rsid w:val="00957CEF"/>
    <w:rsid w:val="00957F92"/>
    <w:rsid w:val="00960190"/>
    <w:rsid w:val="00960407"/>
    <w:rsid w:val="009609AA"/>
    <w:rsid w:val="009613AA"/>
    <w:rsid w:val="00961D69"/>
    <w:rsid w:val="00962499"/>
    <w:rsid w:val="00962EC9"/>
    <w:rsid w:val="0096327E"/>
    <w:rsid w:val="00963418"/>
    <w:rsid w:val="0096346E"/>
    <w:rsid w:val="00964296"/>
    <w:rsid w:val="00964305"/>
    <w:rsid w:val="00964629"/>
    <w:rsid w:val="009648A5"/>
    <w:rsid w:val="009648CB"/>
    <w:rsid w:val="0096497D"/>
    <w:rsid w:val="00964CFD"/>
    <w:rsid w:val="00964D51"/>
    <w:rsid w:val="0096512F"/>
    <w:rsid w:val="009652FB"/>
    <w:rsid w:val="00965401"/>
    <w:rsid w:val="0096575E"/>
    <w:rsid w:val="00965A63"/>
    <w:rsid w:val="00965B99"/>
    <w:rsid w:val="00965D4F"/>
    <w:rsid w:val="009660E3"/>
    <w:rsid w:val="009662E4"/>
    <w:rsid w:val="009668AC"/>
    <w:rsid w:val="00966A83"/>
    <w:rsid w:val="00966B50"/>
    <w:rsid w:val="00966B82"/>
    <w:rsid w:val="00966CA5"/>
    <w:rsid w:val="009674B5"/>
    <w:rsid w:val="00967776"/>
    <w:rsid w:val="0097059E"/>
    <w:rsid w:val="00970614"/>
    <w:rsid w:val="009713A4"/>
    <w:rsid w:val="00971574"/>
    <w:rsid w:val="0097171B"/>
    <w:rsid w:val="009718E3"/>
    <w:rsid w:val="00971D91"/>
    <w:rsid w:val="00971F01"/>
    <w:rsid w:val="0097294B"/>
    <w:rsid w:val="00972B4D"/>
    <w:rsid w:val="00972D22"/>
    <w:rsid w:val="00972E45"/>
    <w:rsid w:val="00972F6D"/>
    <w:rsid w:val="009732E4"/>
    <w:rsid w:val="009739DF"/>
    <w:rsid w:val="00973EA0"/>
    <w:rsid w:val="00974743"/>
    <w:rsid w:val="0097537D"/>
    <w:rsid w:val="0097565B"/>
    <w:rsid w:val="00975682"/>
    <w:rsid w:val="0097594B"/>
    <w:rsid w:val="00975E5F"/>
    <w:rsid w:val="00976025"/>
    <w:rsid w:val="00976062"/>
    <w:rsid w:val="009760F7"/>
    <w:rsid w:val="00976407"/>
    <w:rsid w:val="00976B57"/>
    <w:rsid w:val="00976C12"/>
    <w:rsid w:val="00976D4B"/>
    <w:rsid w:val="00976E14"/>
    <w:rsid w:val="00977041"/>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336"/>
    <w:rsid w:val="009865C7"/>
    <w:rsid w:val="00986944"/>
    <w:rsid w:val="00986A0E"/>
    <w:rsid w:val="00986B80"/>
    <w:rsid w:val="0098750F"/>
    <w:rsid w:val="009877B2"/>
    <w:rsid w:val="00987D2E"/>
    <w:rsid w:val="00987D8E"/>
    <w:rsid w:val="00987EAF"/>
    <w:rsid w:val="00990A7B"/>
    <w:rsid w:val="00990E91"/>
    <w:rsid w:val="00990FBB"/>
    <w:rsid w:val="0099113B"/>
    <w:rsid w:val="009914EC"/>
    <w:rsid w:val="00991677"/>
    <w:rsid w:val="00991718"/>
    <w:rsid w:val="00991875"/>
    <w:rsid w:val="0099195F"/>
    <w:rsid w:val="00991F5D"/>
    <w:rsid w:val="009920E8"/>
    <w:rsid w:val="00992454"/>
    <w:rsid w:val="009925B7"/>
    <w:rsid w:val="0099278D"/>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A37"/>
    <w:rsid w:val="00996B70"/>
    <w:rsid w:val="00996C65"/>
    <w:rsid w:val="00996EC4"/>
    <w:rsid w:val="00997B11"/>
    <w:rsid w:val="00997D29"/>
    <w:rsid w:val="009A0278"/>
    <w:rsid w:val="009A0440"/>
    <w:rsid w:val="009A0666"/>
    <w:rsid w:val="009A071F"/>
    <w:rsid w:val="009A0964"/>
    <w:rsid w:val="009A1357"/>
    <w:rsid w:val="009A1367"/>
    <w:rsid w:val="009A18D5"/>
    <w:rsid w:val="009A1EAA"/>
    <w:rsid w:val="009A2A2A"/>
    <w:rsid w:val="009A2AD5"/>
    <w:rsid w:val="009A3049"/>
    <w:rsid w:val="009A3200"/>
    <w:rsid w:val="009A3D71"/>
    <w:rsid w:val="009A3E37"/>
    <w:rsid w:val="009A402B"/>
    <w:rsid w:val="009A4127"/>
    <w:rsid w:val="009A47DF"/>
    <w:rsid w:val="009A4CB3"/>
    <w:rsid w:val="009A4EDF"/>
    <w:rsid w:val="009A558E"/>
    <w:rsid w:val="009A5735"/>
    <w:rsid w:val="009A574D"/>
    <w:rsid w:val="009A586C"/>
    <w:rsid w:val="009A586D"/>
    <w:rsid w:val="009A6486"/>
    <w:rsid w:val="009A676A"/>
    <w:rsid w:val="009A67E9"/>
    <w:rsid w:val="009A681C"/>
    <w:rsid w:val="009A688B"/>
    <w:rsid w:val="009A6DCF"/>
    <w:rsid w:val="009A6E84"/>
    <w:rsid w:val="009A7B93"/>
    <w:rsid w:val="009A7C80"/>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99"/>
    <w:rsid w:val="009B2FE5"/>
    <w:rsid w:val="009B33AF"/>
    <w:rsid w:val="009B399A"/>
    <w:rsid w:val="009B3C7C"/>
    <w:rsid w:val="009B3D1E"/>
    <w:rsid w:val="009B4D89"/>
    <w:rsid w:val="009B4ED7"/>
    <w:rsid w:val="009B52C6"/>
    <w:rsid w:val="009B5C25"/>
    <w:rsid w:val="009B5C3E"/>
    <w:rsid w:val="009B605C"/>
    <w:rsid w:val="009B62A4"/>
    <w:rsid w:val="009B64BB"/>
    <w:rsid w:val="009B7008"/>
    <w:rsid w:val="009B7143"/>
    <w:rsid w:val="009B7819"/>
    <w:rsid w:val="009B7C05"/>
    <w:rsid w:val="009B7D23"/>
    <w:rsid w:val="009C01E2"/>
    <w:rsid w:val="009C0DCA"/>
    <w:rsid w:val="009C0DFB"/>
    <w:rsid w:val="009C1170"/>
    <w:rsid w:val="009C139A"/>
    <w:rsid w:val="009C1E53"/>
    <w:rsid w:val="009C213D"/>
    <w:rsid w:val="009C21A1"/>
    <w:rsid w:val="009C251C"/>
    <w:rsid w:val="009C2CB9"/>
    <w:rsid w:val="009C3073"/>
    <w:rsid w:val="009C3451"/>
    <w:rsid w:val="009C3897"/>
    <w:rsid w:val="009C42FE"/>
    <w:rsid w:val="009C4835"/>
    <w:rsid w:val="009C4D97"/>
    <w:rsid w:val="009C5170"/>
    <w:rsid w:val="009C52AC"/>
    <w:rsid w:val="009C5433"/>
    <w:rsid w:val="009C56AF"/>
    <w:rsid w:val="009C575D"/>
    <w:rsid w:val="009C5B2F"/>
    <w:rsid w:val="009C6715"/>
    <w:rsid w:val="009C6824"/>
    <w:rsid w:val="009C69FC"/>
    <w:rsid w:val="009C6B58"/>
    <w:rsid w:val="009C6B7F"/>
    <w:rsid w:val="009C7020"/>
    <w:rsid w:val="009C7435"/>
    <w:rsid w:val="009D0576"/>
    <w:rsid w:val="009D075E"/>
    <w:rsid w:val="009D0ACC"/>
    <w:rsid w:val="009D0EBD"/>
    <w:rsid w:val="009D1089"/>
    <w:rsid w:val="009D1866"/>
    <w:rsid w:val="009D1927"/>
    <w:rsid w:val="009D1B53"/>
    <w:rsid w:val="009D1C20"/>
    <w:rsid w:val="009D22C4"/>
    <w:rsid w:val="009D3327"/>
    <w:rsid w:val="009D37D8"/>
    <w:rsid w:val="009D391B"/>
    <w:rsid w:val="009D3938"/>
    <w:rsid w:val="009D39E5"/>
    <w:rsid w:val="009D40E7"/>
    <w:rsid w:val="009D4914"/>
    <w:rsid w:val="009D49D6"/>
    <w:rsid w:val="009D511E"/>
    <w:rsid w:val="009D608F"/>
    <w:rsid w:val="009D64F9"/>
    <w:rsid w:val="009D6B2B"/>
    <w:rsid w:val="009D72BE"/>
    <w:rsid w:val="009D73C0"/>
    <w:rsid w:val="009D7431"/>
    <w:rsid w:val="009D76AB"/>
    <w:rsid w:val="009D787D"/>
    <w:rsid w:val="009D7A70"/>
    <w:rsid w:val="009D7E50"/>
    <w:rsid w:val="009D7ECE"/>
    <w:rsid w:val="009E0DC4"/>
    <w:rsid w:val="009E1166"/>
    <w:rsid w:val="009E11A3"/>
    <w:rsid w:val="009E1247"/>
    <w:rsid w:val="009E1766"/>
    <w:rsid w:val="009E1B16"/>
    <w:rsid w:val="009E1B56"/>
    <w:rsid w:val="009E1C2C"/>
    <w:rsid w:val="009E2026"/>
    <w:rsid w:val="009E23AC"/>
    <w:rsid w:val="009E23E7"/>
    <w:rsid w:val="009E2698"/>
    <w:rsid w:val="009E27A6"/>
    <w:rsid w:val="009E2CE9"/>
    <w:rsid w:val="009E310C"/>
    <w:rsid w:val="009E355C"/>
    <w:rsid w:val="009E3607"/>
    <w:rsid w:val="009E382A"/>
    <w:rsid w:val="009E3CC5"/>
    <w:rsid w:val="009E3E25"/>
    <w:rsid w:val="009E409D"/>
    <w:rsid w:val="009E4DCB"/>
    <w:rsid w:val="009E4DCF"/>
    <w:rsid w:val="009E4E0D"/>
    <w:rsid w:val="009E522A"/>
    <w:rsid w:val="009E566D"/>
    <w:rsid w:val="009E577C"/>
    <w:rsid w:val="009E5A0D"/>
    <w:rsid w:val="009E6507"/>
    <w:rsid w:val="009E6653"/>
    <w:rsid w:val="009E6956"/>
    <w:rsid w:val="009E6D6A"/>
    <w:rsid w:val="009E6DBB"/>
    <w:rsid w:val="009E7283"/>
    <w:rsid w:val="009E7766"/>
    <w:rsid w:val="009E78A2"/>
    <w:rsid w:val="009E7936"/>
    <w:rsid w:val="009E7AAD"/>
    <w:rsid w:val="009E7B0F"/>
    <w:rsid w:val="009F02B4"/>
    <w:rsid w:val="009F02E7"/>
    <w:rsid w:val="009F0C01"/>
    <w:rsid w:val="009F0E48"/>
    <w:rsid w:val="009F1096"/>
    <w:rsid w:val="009F14FD"/>
    <w:rsid w:val="009F1A79"/>
    <w:rsid w:val="009F1CE1"/>
    <w:rsid w:val="009F1E3B"/>
    <w:rsid w:val="009F2BBB"/>
    <w:rsid w:val="009F2C60"/>
    <w:rsid w:val="009F37A5"/>
    <w:rsid w:val="009F3E18"/>
    <w:rsid w:val="009F3F27"/>
    <w:rsid w:val="009F440D"/>
    <w:rsid w:val="009F4537"/>
    <w:rsid w:val="009F4BB5"/>
    <w:rsid w:val="009F51BC"/>
    <w:rsid w:val="009F5295"/>
    <w:rsid w:val="009F611F"/>
    <w:rsid w:val="009F629F"/>
    <w:rsid w:val="009F63E1"/>
    <w:rsid w:val="009F676F"/>
    <w:rsid w:val="009F6AB9"/>
    <w:rsid w:val="009F6B02"/>
    <w:rsid w:val="009F7169"/>
    <w:rsid w:val="009F737C"/>
    <w:rsid w:val="009F7ED3"/>
    <w:rsid w:val="00A000CD"/>
    <w:rsid w:val="00A0013E"/>
    <w:rsid w:val="00A0032F"/>
    <w:rsid w:val="00A00D63"/>
    <w:rsid w:val="00A0122C"/>
    <w:rsid w:val="00A01286"/>
    <w:rsid w:val="00A014B1"/>
    <w:rsid w:val="00A015AF"/>
    <w:rsid w:val="00A01CE6"/>
    <w:rsid w:val="00A01D27"/>
    <w:rsid w:val="00A020BE"/>
    <w:rsid w:val="00A024B4"/>
    <w:rsid w:val="00A024EB"/>
    <w:rsid w:val="00A02559"/>
    <w:rsid w:val="00A02FF7"/>
    <w:rsid w:val="00A032F9"/>
    <w:rsid w:val="00A03899"/>
    <w:rsid w:val="00A03E4B"/>
    <w:rsid w:val="00A03F70"/>
    <w:rsid w:val="00A042A4"/>
    <w:rsid w:val="00A04306"/>
    <w:rsid w:val="00A049C9"/>
    <w:rsid w:val="00A05088"/>
    <w:rsid w:val="00A05121"/>
    <w:rsid w:val="00A05799"/>
    <w:rsid w:val="00A05B2D"/>
    <w:rsid w:val="00A05B49"/>
    <w:rsid w:val="00A05BE4"/>
    <w:rsid w:val="00A05C0D"/>
    <w:rsid w:val="00A07137"/>
    <w:rsid w:val="00A072FC"/>
    <w:rsid w:val="00A07434"/>
    <w:rsid w:val="00A07572"/>
    <w:rsid w:val="00A079B6"/>
    <w:rsid w:val="00A100F6"/>
    <w:rsid w:val="00A10214"/>
    <w:rsid w:val="00A1037C"/>
    <w:rsid w:val="00A10417"/>
    <w:rsid w:val="00A10505"/>
    <w:rsid w:val="00A1089C"/>
    <w:rsid w:val="00A10E1F"/>
    <w:rsid w:val="00A10EC8"/>
    <w:rsid w:val="00A11126"/>
    <w:rsid w:val="00A1119C"/>
    <w:rsid w:val="00A1153D"/>
    <w:rsid w:val="00A1186B"/>
    <w:rsid w:val="00A118FE"/>
    <w:rsid w:val="00A1192C"/>
    <w:rsid w:val="00A11EEA"/>
    <w:rsid w:val="00A11F15"/>
    <w:rsid w:val="00A11FF4"/>
    <w:rsid w:val="00A12219"/>
    <w:rsid w:val="00A125DF"/>
    <w:rsid w:val="00A125F0"/>
    <w:rsid w:val="00A12A47"/>
    <w:rsid w:val="00A1300D"/>
    <w:rsid w:val="00A1301A"/>
    <w:rsid w:val="00A13300"/>
    <w:rsid w:val="00A1347C"/>
    <w:rsid w:val="00A1349A"/>
    <w:rsid w:val="00A134F8"/>
    <w:rsid w:val="00A13A23"/>
    <w:rsid w:val="00A14037"/>
    <w:rsid w:val="00A14295"/>
    <w:rsid w:val="00A143A5"/>
    <w:rsid w:val="00A143D6"/>
    <w:rsid w:val="00A14598"/>
    <w:rsid w:val="00A14812"/>
    <w:rsid w:val="00A14E51"/>
    <w:rsid w:val="00A15138"/>
    <w:rsid w:val="00A152F6"/>
    <w:rsid w:val="00A154C0"/>
    <w:rsid w:val="00A15838"/>
    <w:rsid w:val="00A15C6A"/>
    <w:rsid w:val="00A15C6B"/>
    <w:rsid w:val="00A16369"/>
    <w:rsid w:val="00A16535"/>
    <w:rsid w:val="00A16672"/>
    <w:rsid w:val="00A16947"/>
    <w:rsid w:val="00A16B28"/>
    <w:rsid w:val="00A16EEE"/>
    <w:rsid w:val="00A1706A"/>
    <w:rsid w:val="00A1744C"/>
    <w:rsid w:val="00A17551"/>
    <w:rsid w:val="00A1796A"/>
    <w:rsid w:val="00A17A81"/>
    <w:rsid w:val="00A17CAC"/>
    <w:rsid w:val="00A200AC"/>
    <w:rsid w:val="00A2057D"/>
    <w:rsid w:val="00A2073A"/>
    <w:rsid w:val="00A20B10"/>
    <w:rsid w:val="00A20B23"/>
    <w:rsid w:val="00A20C03"/>
    <w:rsid w:val="00A20CDF"/>
    <w:rsid w:val="00A21B00"/>
    <w:rsid w:val="00A21CB1"/>
    <w:rsid w:val="00A21D39"/>
    <w:rsid w:val="00A231D2"/>
    <w:rsid w:val="00A23B0E"/>
    <w:rsid w:val="00A23ECF"/>
    <w:rsid w:val="00A24085"/>
    <w:rsid w:val="00A24B5F"/>
    <w:rsid w:val="00A24F02"/>
    <w:rsid w:val="00A251FD"/>
    <w:rsid w:val="00A25735"/>
    <w:rsid w:val="00A258FB"/>
    <w:rsid w:val="00A25CA5"/>
    <w:rsid w:val="00A25EA6"/>
    <w:rsid w:val="00A269A6"/>
    <w:rsid w:val="00A26ADC"/>
    <w:rsid w:val="00A26E5E"/>
    <w:rsid w:val="00A275E1"/>
    <w:rsid w:val="00A27806"/>
    <w:rsid w:val="00A27814"/>
    <w:rsid w:val="00A27FEF"/>
    <w:rsid w:val="00A30013"/>
    <w:rsid w:val="00A30981"/>
    <w:rsid w:val="00A30A5B"/>
    <w:rsid w:val="00A30E2E"/>
    <w:rsid w:val="00A311D1"/>
    <w:rsid w:val="00A31587"/>
    <w:rsid w:val="00A32155"/>
    <w:rsid w:val="00A321D1"/>
    <w:rsid w:val="00A32C89"/>
    <w:rsid w:val="00A330C8"/>
    <w:rsid w:val="00A335A8"/>
    <w:rsid w:val="00A33CA6"/>
    <w:rsid w:val="00A33E03"/>
    <w:rsid w:val="00A34279"/>
    <w:rsid w:val="00A3496F"/>
    <w:rsid w:val="00A351BC"/>
    <w:rsid w:val="00A351EE"/>
    <w:rsid w:val="00A3526C"/>
    <w:rsid w:val="00A35C70"/>
    <w:rsid w:val="00A3613C"/>
    <w:rsid w:val="00A36820"/>
    <w:rsid w:val="00A36879"/>
    <w:rsid w:val="00A368C8"/>
    <w:rsid w:val="00A369CF"/>
    <w:rsid w:val="00A36D01"/>
    <w:rsid w:val="00A36DF7"/>
    <w:rsid w:val="00A37242"/>
    <w:rsid w:val="00A37263"/>
    <w:rsid w:val="00A37428"/>
    <w:rsid w:val="00A37474"/>
    <w:rsid w:val="00A3756C"/>
    <w:rsid w:val="00A37915"/>
    <w:rsid w:val="00A37CFC"/>
    <w:rsid w:val="00A37E1A"/>
    <w:rsid w:val="00A4013D"/>
    <w:rsid w:val="00A407D8"/>
    <w:rsid w:val="00A41527"/>
    <w:rsid w:val="00A4165E"/>
    <w:rsid w:val="00A41899"/>
    <w:rsid w:val="00A41B61"/>
    <w:rsid w:val="00A41E94"/>
    <w:rsid w:val="00A42067"/>
    <w:rsid w:val="00A422B3"/>
    <w:rsid w:val="00A42CA2"/>
    <w:rsid w:val="00A4320E"/>
    <w:rsid w:val="00A4321B"/>
    <w:rsid w:val="00A432F3"/>
    <w:rsid w:val="00A43319"/>
    <w:rsid w:val="00A43B57"/>
    <w:rsid w:val="00A43B7C"/>
    <w:rsid w:val="00A43D3E"/>
    <w:rsid w:val="00A43D62"/>
    <w:rsid w:val="00A447FA"/>
    <w:rsid w:val="00A4516A"/>
    <w:rsid w:val="00A457B3"/>
    <w:rsid w:val="00A45878"/>
    <w:rsid w:val="00A45FEF"/>
    <w:rsid w:val="00A469BC"/>
    <w:rsid w:val="00A46A68"/>
    <w:rsid w:val="00A46D22"/>
    <w:rsid w:val="00A46F4D"/>
    <w:rsid w:val="00A474B9"/>
    <w:rsid w:val="00A476E9"/>
    <w:rsid w:val="00A479FA"/>
    <w:rsid w:val="00A506E6"/>
    <w:rsid w:val="00A50ACD"/>
    <w:rsid w:val="00A50C5A"/>
    <w:rsid w:val="00A50EB5"/>
    <w:rsid w:val="00A51323"/>
    <w:rsid w:val="00A514BD"/>
    <w:rsid w:val="00A51675"/>
    <w:rsid w:val="00A52877"/>
    <w:rsid w:val="00A52B81"/>
    <w:rsid w:val="00A52C00"/>
    <w:rsid w:val="00A52DF0"/>
    <w:rsid w:val="00A52F04"/>
    <w:rsid w:val="00A54129"/>
    <w:rsid w:val="00A54281"/>
    <w:rsid w:val="00A542FB"/>
    <w:rsid w:val="00A544A5"/>
    <w:rsid w:val="00A54901"/>
    <w:rsid w:val="00A54B7B"/>
    <w:rsid w:val="00A54F19"/>
    <w:rsid w:val="00A551BB"/>
    <w:rsid w:val="00A551FC"/>
    <w:rsid w:val="00A554FA"/>
    <w:rsid w:val="00A5591D"/>
    <w:rsid w:val="00A56327"/>
    <w:rsid w:val="00A56581"/>
    <w:rsid w:val="00A5661B"/>
    <w:rsid w:val="00A56C46"/>
    <w:rsid w:val="00A5712F"/>
    <w:rsid w:val="00A57B0C"/>
    <w:rsid w:val="00A6003A"/>
    <w:rsid w:val="00A6007C"/>
    <w:rsid w:val="00A60D7E"/>
    <w:rsid w:val="00A61096"/>
    <w:rsid w:val="00A612B6"/>
    <w:rsid w:val="00A6176E"/>
    <w:rsid w:val="00A6185C"/>
    <w:rsid w:val="00A61EC6"/>
    <w:rsid w:val="00A62153"/>
    <w:rsid w:val="00A628E3"/>
    <w:rsid w:val="00A630C6"/>
    <w:rsid w:val="00A63356"/>
    <w:rsid w:val="00A635D3"/>
    <w:rsid w:val="00A63767"/>
    <w:rsid w:val="00A63A8C"/>
    <w:rsid w:val="00A63B68"/>
    <w:rsid w:val="00A63FDA"/>
    <w:rsid w:val="00A651F4"/>
    <w:rsid w:val="00A66201"/>
    <w:rsid w:val="00A662F9"/>
    <w:rsid w:val="00A66412"/>
    <w:rsid w:val="00A66A5B"/>
    <w:rsid w:val="00A670C3"/>
    <w:rsid w:val="00A6729A"/>
    <w:rsid w:val="00A676B0"/>
    <w:rsid w:val="00A67BD4"/>
    <w:rsid w:val="00A67C7F"/>
    <w:rsid w:val="00A67CE0"/>
    <w:rsid w:val="00A67D0F"/>
    <w:rsid w:val="00A67FA9"/>
    <w:rsid w:val="00A7050D"/>
    <w:rsid w:val="00A70532"/>
    <w:rsid w:val="00A70B72"/>
    <w:rsid w:val="00A71665"/>
    <w:rsid w:val="00A71673"/>
    <w:rsid w:val="00A717BF"/>
    <w:rsid w:val="00A7240F"/>
    <w:rsid w:val="00A72EBC"/>
    <w:rsid w:val="00A73001"/>
    <w:rsid w:val="00A734AD"/>
    <w:rsid w:val="00A734CE"/>
    <w:rsid w:val="00A73914"/>
    <w:rsid w:val="00A73D97"/>
    <w:rsid w:val="00A73E1D"/>
    <w:rsid w:val="00A73E4F"/>
    <w:rsid w:val="00A73F7B"/>
    <w:rsid w:val="00A73FCF"/>
    <w:rsid w:val="00A743E7"/>
    <w:rsid w:val="00A744CD"/>
    <w:rsid w:val="00A746A0"/>
    <w:rsid w:val="00A74B8A"/>
    <w:rsid w:val="00A74D42"/>
    <w:rsid w:val="00A7571E"/>
    <w:rsid w:val="00A763A6"/>
    <w:rsid w:val="00A76496"/>
    <w:rsid w:val="00A7670A"/>
    <w:rsid w:val="00A76E0B"/>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2AB8"/>
    <w:rsid w:val="00A8304B"/>
    <w:rsid w:val="00A8370D"/>
    <w:rsid w:val="00A83C07"/>
    <w:rsid w:val="00A846D7"/>
    <w:rsid w:val="00A849D2"/>
    <w:rsid w:val="00A84A31"/>
    <w:rsid w:val="00A84E2C"/>
    <w:rsid w:val="00A856BB"/>
    <w:rsid w:val="00A86039"/>
    <w:rsid w:val="00A8613E"/>
    <w:rsid w:val="00A86751"/>
    <w:rsid w:val="00A86D1B"/>
    <w:rsid w:val="00A87356"/>
    <w:rsid w:val="00A873A2"/>
    <w:rsid w:val="00A87E19"/>
    <w:rsid w:val="00A90108"/>
    <w:rsid w:val="00A904DE"/>
    <w:rsid w:val="00A906CD"/>
    <w:rsid w:val="00A90A6D"/>
    <w:rsid w:val="00A90B40"/>
    <w:rsid w:val="00A91087"/>
    <w:rsid w:val="00A91763"/>
    <w:rsid w:val="00A91AAD"/>
    <w:rsid w:val="00A91BAD"/>
    <w:rsid w:val="00A92181"/>
    <w:rsid w:val="00A9233F"/>
    <w:rsid w:val="00A92983"/>
    <w:rsid w:val="00A92A61"/>
    <w:rsid w:val="00A92AB8"/>
    <w:rsid w:val="00A93074"/>
    <w:rsid w:val="00A93095"/>
    <w:rsid w:val="00A93394"/>
    <w:rsid w:val="00A933CE"/>
    <w:rsid w:val="00A93579"/>
    <w:rsid w:val="00A9413A"/>
    <w:rsid w:val="00A94929"/>
    <w:rsid w:val="00A94A3B"/>
    <w:rsid w:val="00A94AD7"/>
    <w:rsid w:val="00A95A38"/>
    <w:rsid w:val="00A95F38"/>
    <w:rsid w:val="00A96144"/>
    <w:rsid w:val="00A96240"/>
    <w:rsid w:val="00A9654F"/>
    <w:rsid w:val="00A96600"/>
    <w:rsid w:val="00A9701F"/>
    <w:rsid w:val="00A970F5"/>
    <w:rsid w:val="00A974DE"/>
    <w:rsid w:val="00A975A5"/>
    <w:rsid w:val="00A9787E"/>
    <w:rsid w:val="00A97961"/>
    <w:rsid w:val="00A979F1"/>
    <w:rsid w:val="00A97DF4"/>
    <w:rsid w:val="00AA0482"/>
    <w:rsid w:val="00AA048C"/>
    <w:rsid w:val="00AA0910"/>
    <w:rsid w:val="00AA0ADB"/>
    <w:rsid w:val="00AA0BF5"/>
    <w:rsid w:val="00AA134A"/>
    <w:rsid w:val="00AA1C90"/>
    <w:rsid w:val="00AA1FA6"/>
    <w:rsid w:val="00AA2597"/>
    <w:rsid w:val="00AA2F00"/>
    <w:rsid w:val="00AA2F21"/>
    <w:rsid w:val="00AA3874"/>
    <w:rsid w:val="00AA4284"/>
    <w:rsid w:val="00AA4356"/>
    <w:rsid w:val="00AA479B"/>
    <w:rsid w:val="00AA4F05"/>
    <w:rsid w:val="00AA514B"/>
    <w:rsid w:val="00AA556D"/>
    <w:rsid w:val="00AA5883"/>
    <w:rsid w:val="00AA5E91"/>
    <w:rsid w:val="00AA683F"/>
    <w:rsid w:val="00AA68B1"/>
    <w:rsid w:val="00AA6E60"/>
    <w:rsid w:val="00AA788D"/>
    <w:rsid w:val="00AA7956"/>
    <w:rsid w:val="00AA7971"/>
    <w:rsid w:val="00AA7CF1"/>
    <w:rsid w:val="00AB046B"/>
    <w:rsid w:val="00AB0F32"/>
    <w:rsid w:val="00AB1442"/>
    <w:rsid w:val="00AB1836"/>
    <w:rsid w:val="00AB19C2"/>
    <w:rsid w:val="00AB1A40"/>
    <w:rsid w:val="00AB1AF7"/>
    <w:rsid w:val="00AB247B"/>
    <w:rsid w:val="00AB27A7"/>
    <w:rsid w:val="00AB28B1"/>
    <w:rsid w:val="00AB2BA0"/>
    <w:rsid w:val="00AB31BB"/>
    <w:rsid w:val="00AB324D"/>
    <w:rsid w:val="00AB3727"/>
    <w:rsid w:val="00AB381C"/>
    <w:rsid w:val="00AB3B31"/>
    <w:rsid w:val="00AB46A0"/>
    <w:rsid w:val="00AB4FAF"/>
    <w:rsid w:val="00AB5033"/>
    <w:rsid w:val="00AB513A"/>
    <w:rsid w:val="00AB5147"/>
    <w:rsid w:val="00AB516B"/>
    <w:rsid w:val="00AB516E"/>
    <w:rsid w:val="00AB5220"/>
    <w:rsid w:val="00AB53A1"/>
    <w:rsid w:val="00AB5B8E"/>
    <w:rsid w:val="00AB5BEC"/>
    <w:rsid w:val="00AB5C65"/>
    <w:rsid w:val="00AB5E10"/>
    <w:rsid w:val="00AB65F9"/>
    <w:rsid w:val="00AB6761"/>
    <w:rsid w:val="00AB6F1E"/>
    <w:rsid w:val="00AB7A6F"/>
    <w:rsid w:val="00AC05F7"/>
    <w:rsid w:val="00AC0D44"/>
    <w:rsid w:val="00AC0E33"/>
    <w:rsid w:val="00AC0E5C"/>
    <w:rsid w:val="00AC10E9"/>
    <w:rsid w:val="00AC15EF"/>
    <w:rsid w:val="00AC185F"/>
    <w:rsid w:val="00AC187B"/>
    <w:rsid w:val="00AC195E"/>
    <w:rsid w:val="00AC1C77"/>
    <w:rsid w:val="00AC1FE0"/>
    <w:rsid w:val="00AC23D6"/>
    <w:rsid w:val="00AC24C9"/>
    <w:rsid w:val="00AC24F8"/>
    <w:rsid w:val="00AC2EF5"/>
    <w:rsid w:val="00AC30F0"/>
    <w:rsid w:val="00AC3239"/>
    <w:rsid w:val="00AC3CFB"/>
    <w:rsid w:val="00AC3DB2"/>
    <w:rsid w:val="00AC4209"/>
    <w:rsid w:val="00AC4408"/>
    <w:rsid w:val="00AC4424"/>
    <w:rsid w:val="00AC4540"/>
    <w:rsid w:val="00AC4CFA"/>
    <w:rsid w:val="00AC4F9A"/>
    <w:rsid w:val="00AC556E"/>
    <w:rsid w:val="00AC57DB"/>
    <w:rsid w:val="00AC5A5F"/>
    <w:rsid w:val="00AC5D33"/>
    <w:rsid w:val="00AC6484"/>
    <w:rsid w:val="00AC668E"/>
    <w:rsid w:val="00AC6B82"/>
    <w:rsid w:val="00AC6BDB"/>
    <w:rsid w:val="00AC78EF"/>
    <w:rsid w:val="00AC7AFC"/>
    <w:rsid w:val="00AC7BDB"/>
    <w:rsid w:val="00AD07C2"/>
    <w:rsid w:val="00AD0F1E"/>
    <w:rsid w:val="00AD11D6"/>
    <w:rsid w:val="00AD1239"/>
    <w:rsid w:val="00AD129B"/>
    <w:rsid w:val="00AD13F6"/>
    <w:rsid w:val="00AD16C9"/>
    <w:rsid w:val="00AD1FA8"/>
    <w:rsid w:val="00AD2045"/>
    <w:rsid w:val="00AD2065"/>
    <w:rsid w:val="00AD2217"/>
    <w:rsid w:val="00AD2339"/>
    <w:rsid w:val="00AD29E0"/>
    <w:rsid w:val="00AD2E06"/>
    <w:rsid w:val="00AD3657"/>
    <w:rsid w:val="00AD36EA"/>
    <w:rsid w:val="00AD371A"/>
    <w:rsid w:val="00AD3B04"/>
    <w:rsid w:val="00AD3BB5"/>
    <w:rsid w:val="00AD3DCA"/>
    <w:rsid w:val="00AD41E1"/>
    <w:rsid w:val="00AD46EC"/>
    <w:rsid w:val="00AD47A6"/>
    <w:rsid w:val="00AD47FC"/>
    <w:rsid w:val="00AD4D6F"/>
    <w:rsid w:val="00AD5671"/>
    <w:rsid w:val="00AD5F96"/>
    <w:rsid w:val="00AD5F9A"/>
    <w:rsid w:val="00AD71D7"/>
    <w:rsid w:val="00AD750D"/>
    <w:rsid w:val="00AD765F"/>
    <w:rsid w:val="00AD781A"/>
    <w:rsid w:val="00AD7C5E"/>
    <w:rsid w:val="00AD7D7D"/>
    <w:rsid w:val="00AE03AB"/>
    <w:rsid w:val="00AE0424"/>
    <w:rsid w:val="00AE0465"/>
    <w:rsid w:val="00AE0594"/>
    <w:rsid w:val="00AE0A94"/>
    <w:rsid w:val="00AE1CCC"/>
    <w:rsid w:val="00AE1D72"/>
    <w:rsid w:val="00AE220C"/>
    <w:rsid w:val="00AE312D"/>
    <w:rsid w:val="00AE3679"/>
    <w:rsid w:val="00AE37F8"/>
    <w:rsid w:val="00AE417E"/>
    <w:rsid w:val="00AE4215"/>
    <w:rsid w:val="00AE470B"/>
    <w:rsid w:val="00AE4797"/>
    <w:rsid w:val="00AE4BD6"/>
    <w:rsid w:val="00AE4EE1"/>
    <w:rsid w:val="00AE5166"/>
    <w:rsid w:val="00AE5185"/>
    <w:rsid w:val="00AE51D0"/>
    <w:rsid w:val="00AE52CE"/>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0FB"/>
    <w:rsid w:val="00AF16CE"/>
    <w:rsid w:val="00AF1708"/>
    <w:rsid w:val="00AF1E46"/>
    <w:rsid w:val="00AF2076"/>
    <w:rsid w:val="00AF223D"/>
    <w:rsid w:val="00AF2C7F"/>
    <w:rsid w:val="00AF2E4C"/>
    <w:rsid w:val="00AF2F7B"/>
    <w:rsid w:val="00AF342A"/>
    <w:rsid w:val="00AF357B"/>
    <w:rsid w:val="00AF3B08"/>
    <w:rsid w:val="00AF3FEE"/>
    <w:rsid w:val="00AF4916"/>
    <w:rsid w:val="00AF4E63"/>
    <w:rsid w:val="00AF5021"/>
    <w:rsid w:val="00AF5301"/>
    <w:rsid w:val="00AF53A9"/>
    <w:rsid w:val="00AF544E"/>
    <w:rsid w:val="00AF580C"/>
    <w:rsid w:val="00AF6399"/>
    <w:rsid w:val="00AF676E"/>
    <w:rsid w:val="00AF69C7"/>
    <w:rsid w:val="00AF6A6A"/>
    <w:rsid w:val="00AF6B3A"/>
    <w:rsid w:val="00AF6D4A"/>
    <w:rsid w:val="00AF7017"/>
    <w:rsid w:val="00AF7302"/>
    <w:rsid w:val="00AF74F4"/>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5E01"/>
    <w:rsid w:val="00B06415"/>
    <w:rsid w:val="00B067FE"/>
    <w:rsid w:val="00B06977"/>
    <w:rsid w:val="00B06C92"/>
    <w:rsid w:val="00B07352"/>
    <w:rsid w:val="00B07394"/>
    <w:rsid w:val="00B077AE"/>
    <w:rsid w:val="00B0781D"/>
    <w:rsid w:val="00B104D8"/>
    <w:rsid w:val="00B105B9"/>
    <w:rsid w:val="00B10816"/>
    <w:rsid w:val="00B10DD3"/>
    <w:rsid w:val="00B10FA0"/>
    <w:rsid w:val="00B1104D"/>
    <w:rsid w:val="00B11844"/>
    <w:rsid w:val="00B11E52"/>
    <w:rsid w:val="00B11F17"/>
    <w:rsid w:val="00B12389"/>
    <w:rsid w:val="00B123DC"/>
    <w:rsid w:val="00B1285A"/>
    <w:rsid w:val="00B12942"/>
    <w:rsid w:val="00B12E06"/>
    <w:rsid w:val="00B1317D"/>
    <w:rsid w:val="00B13545"/>
    <w:rsid w:val="00B1395E"/>
    <w:rsid w:val="00B13B12"/>
    <w:rsid w:val="00B13C69"/>
    <w:rsid w:val="00B13FBB"/>
    <w:rsid w:val="00B152AE"/>
    <w:rsid w:val="00B154E2"/>
    <w:rsid w:val="00B1571B"/>
    <w:rsid w:val="00B15C08"/>
    <w:rsid w:val="00B15E2A"/>
    <w:rsid w:val="00B16182"/>
    <w:rsid w:val="00B177F0"/>
    <w:rsid w:val="00B17D4C"/>
    <w:rsid w:val="00B17E2D"/>
    <w:rsid w:val="00B17E53"/>
    <w:rsid w:val="00B201AD"/>
    <w:rsid w:val="00B20418"/>
    <w:rsid w:val="00B20B3D"/>
    <w:rsid w:val="00B20C25"/>
    <w:rsid w:val="00B20C72"/>
    <w:rsid w:val="00B20FFF"/>
    <w:rsid w:val="00B21CA0"/>
    <w:rsid w:val="00B21CA7"/>
    <w:rsid w:val="00B22161"/>
    <w:rsid w:val="00B222D7"/>
    <w:rsid w:val="00B226E4"/>
    <w:rsid w:val="00B227BC"/>
    <w:rsid w:val="00B228A3"/>
    <w:rsid w:val="00B2295F"/>
    <w:rsid w:val="00B22A3F"/>
    <w:rsid w:val="00B22B96"/>
    <w:rsid w:val="00B22DE9"/>
    <w:rsid w:val="00B240A7"/>
    <w:rsid w:val="00B24461"/>
    <w:rsid w:val="00B24857"/>
    <w:rsid w:val="00B24B99"/>
    <w:rsid w:val="00B24F51"/>
    <w:rsid w:val="00B24FC2"/>
    <w:rsid w:val="00B25322"/>
    <w:rsid w:val="00B26393"/>
    <w:rsid w:val="00B26C84"/>
    <w:rsid w:val="00B27721"/>
    <w:rsid w:val="00B277AB"/>
    <w:rsid w:val="00B27D22"/>
    <w:rsid w:val="00B27D9B"/>
    <w:rsid w:val="00B27DA7"/>
    <w:rsid w:val="00B30307"/>
    <w:rsid w:val="00B3064B"/>
    <w:rsid w:val="00B306AE"/>
    <w:rsid w:val="00B30904"/>
    <w:rsid w:val="00B3098E"/>
    <w:rsid w:val="00B30AE4"/>
    <w:rsid w:val="00B30E28"/>
    <w:rsid w:val="00B30E2B"/>
    <w:rsid w:val="00B318C9"/>
    <w:rsid w:val="00B318D7"/>
    <w:rsid w:val="00B31DE6"/>
    <w:rsid w:val="00B32633"/>
    <w:rsid w:val="00B3314A"/>
    <w:rsid w:val="00B334CC"/>
    <w:rsid w:val="00B33D24"/>
    <w:rsid w:val="00B35899"/>
    <w:rsid w:val="00B35A14"/>
    <w:rsid w:val="00B35D1C"/>
    <w:rsid w:val="00B35F8E"/>
    <w:rsid w:val="00B36150"/>
    <w:rsid w:val="00B36547"/>
    <w:rsid w:val="00B368A4"/>
    <w:rsid w:val="00B36941"/>
    <w:rsid w:val="00B3726B"/>
    <w:rsid w:val="00B40DA7"/>
    <w:rsid w:val="00B410FB"/>
    <w:rsid w:val="00B4145D"/>
    <w:rsid w:val="00B4172E"/>
    <w:rsid w:val="00B4286B"/>
    <w:rsid w:val="00B4327B"/>
    <w:rsid w:val="00B432F5"/>
    <w:rsid w:val="00B4371D"/>
    <w:rsid w:val="00B438FD"/>
    <w:rsid w:val="00B43E12"/>
    <w:rsid w:val="00B43E19"/>
    <w:rsid w:val="00B44C3D"/>
    <w:rsid w:val="00B44D62"/>
    <w:rsid w:val="00B45113"/>
    <w:rsid w:val="00B45203"/>
    <w:rsid w:val="00B4528D"/>
    <w:rsid w:val="00B452AE"/>
    <w:rsid w:val="00B4545F"/>
    <w:rsid w:val="00B45645"/>
    <w:rsid w:val="00B459A2"/>
    <w:rsid w:val="00B45DF5"/>
    <w:rsid w:val="00B45E2C"/>
    <w:rsid w:val="00B45FAC"/>
    <w:rsid w:val="00B4656D"/>
    <w:rsid w:val="00B4670C"/>
    <w:rsid w:val="00B469AD"/>
    <w:rsid w:val="00B46ACE"/>
    <w:rsid w:val="00B46E88"/>
    <w:rsid w:val="00B46E8A"/>
    <w:rsid w:val="00B4710E"/>
    <w:rsid w:val="00B47A79"/>
    <w:rsid w:val="00B50521"/>
    <w:rsid w:val="00B509F1"/>
    <w:rsid w:val="00B50E27"/>
    <w:rsid w:val="00B50E84"/>
    <w:rsid w:val="00B51031"/>
    <w:rsid w:val="00B515F0"/>
    <w:rsid w:val="00B52089"/>
    <w:rsid w:val="00B520AD"/>
    <w:rsid w:val="00B52A50"/>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5B"/>
    <w:rsid w:val="00B61964"/>
    <w:rsid w:val="00B6244F"/>
    <w:rsid w:val="00B6276E"/>
    <w:rsid w:val="00B62C23"/>
    <w:rsid w:val="00B62D8D"/>
    <w:rsid w:val="00B633A6"/>
    <w:rsid w:val="00B6352E"/>
    <w:rsid w:val="00B636D0"/>
    <w:rsid w:val="00B64386"/>
    <w:rsid w:val="00B64FFF"/>
    <w:rsid w:val="00B65157"/>
    <w:rsid w:val="00B65A10"/>
    <w:rsid w:val="00B66209"/>
    <w:rsid w:val="00B6624C"/>
    <w:rsid w:val="00B664C8"/>
    <w:rsid w:val="00B66604"/>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357"/>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806C1"/>
    <w:rsid w:val="00B8085A"/>
    <w:rsid w:val="00B80AEC"/>
    <w:rsid w:val="00B80C3E"/>
    <w:rsid w:val="00B80D20"/>
    <w:rsid w:val="00B80D60"/>
    <w:rsid w:val="00B80FB6"/>
    <w:rsid w:val="00B81370"/>
    <w:rsid w:val="00B8146B"/>
    <w:rsid w:val="00B81674"/>
    <w:rsid w:val="00B816BC"/>
    <w:rsid w:val="00B81895"/>
    <w:rsid w:val="00B825DD"/>
    <w:rsid w:val="00B8284D"/>
    <w:rsid w:val="00B82A2D"/>
    <w:rsid w:val="00B831E6"/>
    <w:rsid w:val="00B83536"/>
    <w:rsid w:val="00B8361F"/>
    <w:rsid w:val="00B83C83"/>
    <w:rsid w:val="00B83F06"/>
    <w:rsid w:val="00B846D9"/>
    <w:rsid w:val="00B847CC"/>
    <w:rsid w:val="00B84BBB"/>
    <w:rsid w:val="00B84E20"/>
    <w:rsid w:val="00B84FB9"/>
    <w:rsid w:val="00B85040"/>
    <w:rsid w:val="00B8516E"/>
    <w:rsid w:val="00B8549E"/>
    <w:rsid w:val="00B857F6"/>
    <w:rsid w:val="00B858AC"/>
    <w:rsid w:val="00B85E8D"/>
    <w:rsid w:val="00B86000"/>
    <w:rsid w:val="00B8670A"/>
    <w:rsid w:val="00B86B15"/>
    <w:rsid w:val="00B86B43"/>
    <w:rsid w:val="00B86D84"/>
    <w:rsid w:val="00B87065"/>
    <w:rsid w:val="00B87171"/>
    <w:rsid w:val="00B875D3"/>
    <w:rsid w:val="00B87763"/>
    <w:rsid w:val="00B877C4"/>
    <w:rsid w:val="00B878D6"/>
    <w:rsid w:val="00B87A6F"/>
    <w:rsid w:val="00B87E1A"/>
    <w:rsid w:val="00B87FB9"/>
    <w:rsid w:val="00B90014"/>
    <w:rsid w:val="00B90D67"/>
    <w:rsid w:val="00B9112B"/>
    <w:rsid w:val="00B911EF"/>
    <w:rsid w:val="00B91755"/>
    <w:rsid w:val="00B91DEF"/>
    <w:rsid w:val="00B925A4"/>
    <w:rsid w:val="00B927F0"/>
    <w:rsid w:val="00B92ADD"/>
    <w:rsid w:val="00B93562"/>
    <w:rsid w:val="00B938B3"/>
    <w:rsid w:val="00B939FF"/>
    <w:rsid w:val="00B93B6A"/>
    <w:rsid w:val="00B93BEF"/>
    <w:rsid w:val="00B93C60"/>
    <w:rsid w:val="00B93CAF"/>
    <w:rsid w:val="00B94492"/>
    <w:rsid w:val="00B9490C"/>
    <w:rsid w:val="00B949E7"/>
    <w:rsid w:val="00B94AB3"/>
    <w:rsid w:val="00B94D15"/>
    <w:rsid w:val="00B95AE3"/>
    <w:rsid w:val="00B95F9F"/>
    <w:rsid w:val="00B96702"/>
    <w:rsid w:val="00B96920"/>
    <w:rsid w:val="00B969CC"/>
    <w:rsid w:val="00B96DC4"/>
    <w:rsid w:val="00B96E6C"/>
    <w:rsid w:val="00B96EDD"/>
    <w:rsid w:val="00B96F4C"/>
    <w:rsid w:val="00B96F6C"/>
    <w:rsid w:val="00B96F6D"/>
    <w:rsid w:val="00B9743C"/>
    <w:rsid w:val="00B9780E"/>
    <w:rsid w:val="00B97AE9"/>
    <w:rsid w:val="00BA055B"/>
    <w:rsid w:val="00BA0A13"/>
    <w:rsid w:val="00BA0FDD"/>
    <w:rsid w:val="00BA1B68"/>
    <w:rsid w:val="00BA22E2"/>
    <w:rsid w:val="00BA23B2"/>
    <w:rsid w:val="00BA2542"/>
    <w:rsid w:val="00BA27C4"/>
    <w:rsid w:val="00BA2BFF"/>
    <w:rsid w:val="00BA2E31"/>
    <w:rsid w:val="00BA3B86"/>
    <w:rsid w:val="00BA3F6B"/>
    <w:rsid w:val="00BA4722"/>
    <w:rsid w:val="00BA487C"/>
    <w:rsid w:val="00BA48CA"/>
    <w:rsid w:val="00BA4A71"/>
    <w:rsid w:val="00BA4A72"/>
    <w:rsid w:val="00BA4B9A"/>
    <w:rsid w:val="00BA4E39"/>
    <w:rsid w:val="00BA5293"/>
    <w:rsid w:val="00BA57AA"/>
    <w:rsid w:val="00BA59B1"/>
    <w:rsid w:val="00BA609C"/>
    <w:rsid w:val="00BA61BF"/>
    <w:rsid w:val="00BA716C"/>
    <w:rsid w:val="00BA71E6"/>
    <w:rsid w:val="00BA72EF"/>
    <w:rsid w:val="00BA750D"/>
    <w:rsid w:val="00BA7559"/>
    <w:rsid w:val="00BA7A53"/>
    <w:rsid w:val="00BA7AB5"/>
    <w:rsid w:val="00BA7AE5"/>
    <w:rsid w:val="00BB05AE"/>
    <w:rsid w:val="00BB0874"/>
    <w:rsid w:val="00BB0AD6"/>
    <w:rsid w:val="00BB0DCD"/>
    <w:rsid w:val="00BB0E6B"/>
    <w:rsid w:val="00BB15C8"/>
    <w:rsid w:val="00BB167D"/>
    <w:rsid w:val="00BB1A36"/>
    <w:rsid w:val="00BB1C03"/>
    <w:rsid w:val="00BB21C8"/>
    <w:rsid w:val="00BB2B1C"/>
    <w:rsid w:val="00BB2B74"/>
    <w:rsid w:val="00BB31C3"/>
    <w:rsid w:val="00BB37F9"/>
    <w:rsid w:val="00BB3D01"/>
    <w:rsid w:val="00BB3E8B"/>
    <w:rsid w:val="00BB3F12"/>
    <w:rsid w:val="00BB4AF9"/>
    <w:rsid w:val="00BB4D4B"/>
    <w:rsid w:val="00BB4E19"/>
    <w:rsid w:val="00BB55EE"/>
    <w:rsid w:val="00BB5E82"/>
    <w:rsid w:val="00BB5FBD"/>
    <w:rsid w:val="00BB6059"/>
    <w:rsid w:val="00BB6178"/>
    <w:rsid w:val="00BB643A"/>
    <w:rsid w:val="00BB649B"/>
    <w:rsid w:val="00BB64F9"/>
    <w:rsid w:val="00BB66C4"/>
    <w:rsid w:val="00BB6AA2"/>
    <w:rsid w:val="00BB6AF4"/>
    <w:rsid w:val="00BB6C5E"/>
    <w:rsid w:val="00BB6EFD"/>
    <w:rsid w:val="00BB7109"/>
    <w:rsid w:val="00BB7E64"/>
    <w:rsid w:val="00BC0DFD"/>
    <w:rsid w:val="00BC14FC"/>
    <w:rsid w:val="00BC1771"/>
    <w:rsid w:val="00BC1D7A"/>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5241"/>
    <w:rsid w:val="00BC581C"/>
    <w:rsid w:val="00BC6195"/>
    <w:rsid w:val="00BC61AE"/>
    <w:rsid w:val="00BC66BF"/>
    <w:rsid w:val="00BC6749"/>
    <w:rsid w:val="00BC6F6F"/>
    <w:rsid w:val="00BC71CE"/>
    <w:rsid w:val="00BC7A01"/>
    <w:rsid w:val="00BD084B"/>
    <w:rsid w:val="00BD0E79"/>
    <w:rsid w:val="00BD0FAB"/>
    <w:rsid w:val="00BD1523"/>
    <w:rsid w:val="00BD17C1"/>
    <w:rsid w:val="00BD183C"/>
    <w:rsid w:val="00BD18CA"/>
    <w:rsid w:val="00BD1A52"/>
    <w:rsid w:val="00BD1BC9"/>
    <w:rsid w:val="00BD1CD2"/>
    <w:rsid w:val="00BD22FE"/>
    <w:rsid w:val="00BD25C5"/>
    <w:rsid w:val="00BD2921"/>
    <w:rsid w:val="00BD2B44"/>
    <w:rsid w:val="00BD2E6E"/>
    <w:rsid w:val="00BD30C5"/>
    <w:rsid w:val="00BD3386"/>
    <w:rsid w:val="00BD3967"/>
    <w:rsid w:val="00BD3C27"/>
    <w:rsid w:val="00BD4063"/>
    <w:rsid w:val="00BD504C"/>
    <w:rsid w:val="00BD51F3"/>
    <w:rsid w:val="00BD56BF"/>
    <w:rsid w:val="00BD5B10"/>
    <w:rsid w:val="00BD5C3C"/>
    <w:rsid w:val="00BD60A5"/>
    <w:rsid w:val="00BD66F6"/>
    <w:rsid w:val="00BD6772"/>
    <w:rsid w:val="00BD680E"/>
    <w:rsid w:val="00BD717E"/>
    <w:rsid w:val="00BD7752"/>
    <w:rsid w:val="00BD7754"/>
    <w:rsid w:val="00BD78B8"/>
    <w:rsid w:val="00BD7E4B"/>
    <w:rsid w:val="00BE0247"/>
    <w:rsid w:val="00BE046E"/>
    <w:rsid w:val="00BE0B68"/>
    <w:rsid w:val="00BE0B6E"/>
    <w:rsid w:val="00BE17A7"/>
    <w:rsid w:val="00BE18C4"/>
    <w:rsid w:val="00BE23C0"/>
    <w:rsid w:val="00BE268B"/>
    <w:rsid w:val="00BE2D77"/>
    <w:rsid w:val="00BE2E0B"/>
    <w:rsid w:val="00BE2EFD"/>
    <w:rsid w:val="00BE330C"/>
    <w:rsid w:val="00BE4484"/>
    <w:rsid w:val="00BE45B9"/>
    <w:rsid w:val="00BE4662"/>
    <w:rsid w:val="00BE46F8"/>
    <w:rsid w:val="00BE4741"/>
    <w:rsid w:val="00BE4746"/>
    <w:rsid w:val="00BE48B6"/>
    <w:rsid w:val="00BE4F53"/>
    <w:rsid w:val="00BE5196"/>
    <w:rsid w:val="00BE52EF"/>
    <w:rsid w:val="00BE54B8"/>
    <w:rsid w:val="00BE54DB"/>
    <w:rsid w:val="00BE5707"/>
    <w:rsid w:val="00BE5B21"/>
    <w:rsid w:val="00BE5B82"/>
    <w:rsid w:val="00BE5CB4"/>
    <w:rsid w:val="00BE5D56"/>
    <w:rsid w:val="00BE60AC"/>
    <w:rsid w:val="00BE619B"/>
    <w:rsid w:val="00BE6581"/>
    <w:rsid w:val="00BE7345"/>
    <w:rsid w:val="00BE7498"/>
    <w:rsid w:val="00BE77BB"/>
    <w:rsid w:val="00BE7B9A"/>
    <w:rsid w:val="00BE7C9E"/>
    <w:rsid w:val="00BE7D1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2CA"/>
    <w:rsid w:val="00BF4540"/>
    <w:rsid w:val="00BF4610"/>
    <w:rsid w:val="00BF4FDC"/>
    <w:rsid w:val="00BF4FEC"/>
    <w:rsid w:val="00BF554A"/>
    <w:rsid w:val="00BF5AD3"/>
    <w:rsid w:val="00BF5D11"/>
    <w:rsid w:val="00BF5FD3"/>
    <w:rsid w:val="00BF606A"/>
    <w:rsid w:val="00BF63A2"/>
    <w:rsid w:val="00BF6476"/>
    <w:rsid w:val="00BF64F2"/>
    <w:rsid w:val="00BF6CD8"/>
    <w:rsid w:val="00BF7050"/>
    <w:rsid w:val="00BF76BC"/>
    <w:rsid w:val="00BF7884"/>
    <w:rsid w:val="00BF7BB5"/>
    <w:rsid w:val="00C002D0"/>
    <w:rsid w:val="00C0039C"/>
    <w:rsid w:val="00C005B6"/>
    <w:rsid w:val="00C005CA"/>
    <w:rsid w:val="00C00B9D"/>
    <w:rsid w:val="00C00DF4"/>
    <w:rsid w:val="00C00E37"/>
    <w:rsid w:val="00C00F2C"/>
    <w:rsid w:val="00C0127C"/>
    <w:rsid w:val="00C01283"/>
    <w:rsid w:val="00C01449"/>
    <w:rsid w:val="00C01650"/>
    <w:rsid w:val="00C01FD2"/>
    <w:rsid w:val="00C02744"/>
    <w:rsid w:val="00C03333"/>
    <w:rsid w:val="00C035A3"/>
    <w:rsid w:val="00C03B17"/>
    <w:rsid w:val="00C03D0F"/>
    <w:rsid w:val="00C03EBE"/>
    <w:rsid w:val="00C04044"/>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392"/>
    <w:rsid w:val="00C116F8"/>
    <w:rsid w:val="00C1177E"/>
    <w:rsid w:val="00C11B17"/>
    <w:rsid w:val="00C11C4E"/>
    <w:rsid w:val="00C11D62"/>
    <w:rsid w:val="00C1210A"/>
    <w:rsid w:val="00C1235E"/>
    <w:rsid w:val="00C123D0"/>
    <w:rsid w:val="00C125E3"/>
    <w:rsid w:val="00C127D4"/>
    <w:rsid w:val="00C13713"/>
    <w:rsid w:val="00C13756"/>
    <w:rsid w:val="00C13BF1"/>
    <w:rsid w:val="00C13D24"/>
    <w:rsid w:val="00C14ACB"/>
    <w:rsid w:val="00C14BF2"/>
    <w:rsid w:val="00C14CBF"/>
    <w:rsid w:val="00C14D05"/>
    <w:rsid w:val="00C14EFD"/>
    <w:rsid w:val="00C15376"/>
    <w:rsid w:val="00C155A2"/>
    <w:rsid w:val="00C15613"/>
    <w:rsid w:val="00C16147"/>
    <w:rsid w:val="00C17044"/>
    <w:rsid w:val="00C173FD"/>
    <w:rsid w:val="00C175FD"/>
    <w:rsid w:val="00C1768D"/>
    <w:rsid w:val="00C176E0"/>
    <w:rsid w:val="00C17B96"/>
    <w:rsid w:val="00C200A0"/>
    <w:rsid w:val="00C20659"/>
    <w:rsid w:val="00C207C4"/>
    <w:rsid w:val="00C20B7E"/>
    <w:rsid w:val="00C20DCC"/>
    <w:rsid w:val="00C20E2B"/>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5148"/>
    <w:rsid w:val="00C2546E"/>
    <w:rsid w:val="00C2554E"/>
    <w:rsid w:val="00C25618"/>
    <w:rsid w:val="00C25815"/>
    <w:rsid w:val="00C258E0"/>
    <w:rsid w:val="00C25AD5"/>
    <w:rsid w:val="00C26342"/>
    <w:rsid w:val="00C26B58"/>
    <w:rsid w:val="00C27A1E"/>
    <w:rsid w:val="00C27CD9"/>
    <w:rsid w:val="00C30065"/>
    <w:rsid w:val="00C300B9"/>
    <w:rsid w:val="00C3039F"/>
    <w:rsid w:val="00C3043E"/>
    <w:rsid w:val="00C3086D"/>
    <w:rsid w:val="00C30966"/>
    <w:rsid w:val="00C3124E"/>
    <w:rsid w:val="00C31257"/>
    <w:rsid w:val="00C31586"/>
    <w:rsid w:val="00C31BBB"/>
    <w:rsid w:val="00C3245B"/>
    <w:rsid w:val="00C32C73"/>
    <w:rsid w:val="00C336CA"/>
    <w:rsid w:val="00C337A8"/>
    <w:rsid w:val="00C34381"/>
    <w:rsid w:val="00C3458A"/>
    <w:rsid w:val="00C34C72"/>
    <w:rsid w:val="00C34DC6"/>
    <w:rsid w:val="00C35187"/>
    <w:rsid w:val="00C35D14"/>
    <w:rsid w:val="00C36191"/>
    <w:rsid w:val="00C362A8"/>
    <w:rsid w:val="00C36351"/>
    <w:rsid w:val="00C363FD"/>
    <w:rsid w:val="00C36AD3"/>
    <w:rsid w:val="00C36C5B"/>
    <w:rsid w:val="00C36CE1"/>
    <w:rsid w:val="00C36E1E"/>
    <w:rsid w:val="00C37373"/>
    <w:rsid w:val="00C378F0"/>
    <w:rsid w:val="00C401A7"/>
    <w:rsid w:val="00C40B95"/>
    <w:rsid w:val="00C4121D"/>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604"/>
    <w:rsid w:val="00C458C4"/>
    <w:rsid w:val="00C459F7"/>
    <w:rsid w:val="00C45B23"/>
    <w:rsid w:val="00C45C6B"/>
    <w:rsid w:val="00C45DF5"/>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AD0"/>
    <w:rsid w:val="00C531A5"/>
    <w:rsid w:val="00C533BF"/>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0E8"/>
    <w:rsid w:val="00C60522"/>
    <w:rsid w:val="00C605EF"/>
    <w:rsid w:val="00C60AB6"/>
    <w:rsid w:val="00C61041"/>
    <w:rsid w:val="00C61279"/>
    <w:rsid w:val="00C6233F"/>
    <w:rsid w:val="00C6277F"/>
    <w:rsid w:val="00C628CC"/>
    <w:rsid w:val="00C62CF2"/>
    <w:rsid w:val="00C635B3"/>
    <w:rsid w:val="00C63DBE"/>
    <w:rsid w:val="00C646A7"/>
    <w:rsid w:val="00C647DE"/>
    <w:rsid w:val="00C64ECE"/>
    <w:rsid w:val="00C65548"/>
    <w:rsid w:val="00C65CC9"/>
    <w:rsid w:val="00C65CE1"/>
    <w:rsid w:val="00C6648D"/>
    <w:rsid w:val="00C66676"/>
    <w:rsid w:val="00C666A5"/>
    <w:rsid w:val="00C669DA"/>
    <w:rsid w:val="00C66CB4"/>
    <w:rsid w:val="00C66EB9"/>
    <w:rsid w:val="00C67111"/>
    <w:rsid w:val="00C674DD"/>
    <w:rsid w:val="00C67D5C"/>
    <w:rsid w:val="00C67D7B"/>
    <w:rsid w:val="00C67F85"/>
    <w:rsid w:val="00C702BA"/>
    <w:rsid w:val="00C70438"/>
    <w:rsid w:val="00C70662"/>
    <w:rsid w:val="00C7066B"/>
    <w:rsid w:val="00C707C5"/>
    <w:rsid w:val="00C70813"/>
    <w:rsid w:val="00C70E19"/>
    <w:rsid w:val="00C710C0"/>
    <w:rsid w:val="00C71429"/>
    <w:rsid w:val="00C72A9B"/>
    <w:rsid w:val="00C7303C"/>
    <w:rsid w:val="00C742B7"/>
    <w:rsid w:val="00C7440E"/>
    <w:rsid w:val="00C7463B"/>
    <w:rsid w:val="00C7487A"/>
    <w:rsid w:val="00C75048"/>
    <w:rsid w:val="00C759A2"/>
    <w:rsid w:val="00C75BD6"/>
    <w:rsid w:val="00C76C81"/>
    <w:rsid w:val="00C76ECA"/>
    <w:rsid w:val="00C77E8D"/>
    <w:rsid w:val="00C80555"/>
    <w:rsid w:val="00C805AC"/>
    <w:rsid w:val="00C8097A"/>
    <w:rsid w:val="00C80BA1"/>
    <w:rsid w:val="00C80BB6"/>
    <w:rsid w:val="00C816D7"/>
    <w:rsid w:val="00C81805"/>
    <w:rsid w:val="00C819F4"/>
    <w:rsid w:val="00C81AFB"/>
    <w:rsid w:val="00C81C4F"/>
    <w:rsid w:val="00C81E73"/>
    <w:rsid w:val="00C8204E"/>
    <w:rsid w:val="00C82297"/>
    <w:rsid w:val="00C82979"/>
    <w:rsid w:val="00C82BB5"/>
    <w:rsid w:val="00C82C6B"/>
    <w:rsid w:val="00C82CB3"/>
    <w:rsid w:val="00C837AD"/>
    <w:rsid w:val="00C83914"/>
    <w:rsid w:val="00C83C30"/>
    <w:rsid w:val="00C844DF"/>
    <w:rsid w:val="00C84660"/>
    <w:rsid w:val="00C84E49"/>
    <w:rsid w:val="00C85BDB"/>
    <w:rsid w:val="00C85C29"/>
    <w:rsid w:val="00C860A1"/>
    <w:rsid w:val="00C8661A"/>
    <w:rsid w:val="00C86E9E"/>
    <w:rsid w:val="00C872DA"/>
    <w:rsid w:val="00C87590"/>
    <w:rsid w:val="00C8773F"/>
    <w:rsid w:val="00C87CE3"/>
    <w:rsid w:val="00C87E14"/>
    <w:rsid w:val="00C87E3E"/>
    <w:rsid w:val="00C9072E"/>
    <w:rsid w:val="00C90904"/>
    <w:rsid w:val="00C90C2F"/>
    <w:rsid w:val="00C90ED0"/>
    <w:rsid w:val="00C911BA"/>
    <w:rsid w:val="00C9174D"/>
    <w:rsid w:val="00C91ADC"/>
    <w:rsid w:val="00C91E77"/>
    <w:rsid w:val="00C9246F"/>
    <w:rsid w:val="00C926F9"/>
    <w:rsid w:val="00C92803"/>
    <w:rsid w:val="00C9290F"/>
    <w:rsid w:val="00C931BB"/>
    <w:rsid w:val="00C93DBA"/>
    <w:rsid w:val="00C940A1"/>
    <w:rsid w:val="00C943CE"/>
    <w:rsid w:val="00C945B2"/>
    <w:rsid w:val="00C9460E"/>
    <w:rsid w:val="00C947AB"/>
    <w:rsid w:val="00C94B8D"/>
    <w:rsid w:val="00C95341"/>
    <w:rsid w:val="00C95C63"/>
    <w:rsid w:val="00C95E93"/>
    <w:rsid w:val="00C962DB"/>
    <w:rsid w:val="00C96840"/>
    <w:rsid w:val="00C968C3"/>
    <w:rsid w:val="00C96937"/>
    <w:rsid w:val="00C96F7F"/>
    <w:rsid w:val="00C9750C"/>
    <w:rsid w:val="00C97B32"/>
    <w:rsid w:val="00C97E96"/>
    <w:rsid w:val="00CA0000"/>
    <w:rsid w:val="00CA003D"/>
    <w:rsid w:val="00CA0186"/>
    <w:rsid w:val="00CA03A7"/>
    <w:rsid w:val="00CA03AA"/>
    <w:rsid w:val="00CA03FE"/>
    <w:rsid w:val="00CA04A7"/>
    <w:rsid w:val="00CA0E12"/>
    <w:rsid w:val="00CA1958"/>
    <w:rsid w:val="00CA2151"/>
    <w:rsid w:val="00CA2310"/>
    <w:rsid w:val="00CA23BC"/>
    <w:rsid w:val="00CA2837"/>
    <w:rsid w:val="00CA294E"/>
    <w:rsid w:val="00CA2E16"/>
    <w:rsid w:val="00CA308D"/>
    <w:rsid w:val="00CA34D9"/>
    <w:rsid w:val="00CA3887"/>
    <w:rsid w:val="00CA3F34"/>
    <w:rsid w:val="00CA40B6"/>
    <w:rsid w:val="00CA4412"/>
    <w:rsid w:val="00CA46AD"/>
    <w:rsid w:val="00CA4CAF"/>
    <w:rsid w:val="00CA5A7D"/>
    <w:rsid w:val="00CA5D71"/>
    <w:rsid w:val="00CA5FEB"/>
    <w:rsid w:val="00CA6665"/>
    <w:rsid w:val="00CA6CB7"/>
    <w:rsid w:val="00CA6D73"/>
    <w:rsid w:val="00CA7252"/>
    <w:rsid w:val="00CA7572"/>
    <w:rsid w:val="00CA7B74"/>
    <w:rsid w:val="00CA7BF1"/>
    <w:rsid w:val="00CA7D9C"/>
    <w:rsid w:val="00CB0001"/>
    <w:rsid w:val="00CB0130"/>
    <w:rsid w:val="00CB025E"/>
    <w:rsid w:val="00CB0678"/>
    <w:rsid w:val="00CB0C8D"/>
    <w:rsid w:val="00CB0EB0"/>
    <w:rsid w:val="00CB1340"/>
    <w:rsid w:val="00CB14B2"/>
    <w:rsid w:val="00CB23E6"/>
    <w:rsid w:val="00CB24F3"/>
    <w:rsid w:val="00CB272C"/>
    <w:rsid w:val="00CB3005"/>
    <w:rsid w:val="00CB30A2"/>
    <w:rsid w:val="00CB31C5"/>
    <w:rsid w:val="00CB32AE"/>
    <w:rsid w:val="00CB38EE"/>
    <w:rsid w:val="00CB39EA"/>
    <w:rsid w:val="00CB3AB4"/>
    <w:rsid w:val="00CB3C0A"/>
    <w:rsid w:val="00CB4394"/>
    <w:rsid w:val="00CB45E2"/>
    <w:rsid w:val="00CB4C87"/>
    <w:rsid w:val="00CB4D6A"/>
    <w:rsid w:val="00CB510D"/>
    <w:rsid w:val="00CB5B4B"/>
    <w:rsid w:val="00CB5C76"/>
    <w:rsid w:val="00CB5D7C"/>
    <w:rsid w:val="00CB5E00"/>
    <w:rsid w:val="00CB60BC"/>
    <w:rsid w:val="00CB6299"/>
    <w:rsid w:val="00CB66D8"/>
    <w:rsid w:val="00CB6F98"/>
    <w:rsid w:val="00CB76B8"/>
    <w:rsid w:val="00CB79D7"/>
    <w:rsid w:val="00CB7B68"/>
    <w:rsid w:val="00CB7CA8"/>
    <w:rsid w:val="00CB7CD8"/>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A28"/>
    <w:rsid w:val="00CC3C50"/>
    <w:rsid w:val="00CC3F3D"/>
    <w:rsid w:val="00CC42BF"/>
    <w:rsid w:val="00CC4396"/>
    <w:rsid w:val="00CC4512"/>
    <w:rsid w:val="00CC457E"/>
    <w:rsid w:val="00CC45A4"/>
    <w:rsid w:val="00CC4700"/>
    <w:rsid w:val="00CC494C"/>
    <w:rsid w:val="00CC4DC5"/>
    <w:rsid w:val="00CC54EC"/>
    <w:rsid w:val="00CC58B6"/>
    <w:rsid w:val="00CC5D70"/>
    <w:rsid w:val="00CC64AE"/>
    <w:rsid w:val="00CC6EB6"/>
    <w:rsid w:val="00CC75BF"/>
    <w:rsid w:val="00CD0099"/>
    <w:rsid w:val="00CD0895"/>
    <w:rsid w:val="00CD0E43"/>
    <w:rsid w:val="00CD0EB1"/>
    <w:rsid w:val="00CD1384"/>
    <w:rsid w:val="00CD16B4"/>
    <w:rsid w:val="00CD1714"/>
    <w:rsid w:val="00CD18AA"/>
    <w:rsid w:val="00CD1CAB"/>
    <w:rsid w:val="00CD22B7"/>
    <w:rsid w:val="00CD2463"/>
    <w:rsid w:val="00CD2E9B"/>
    <w:rsid w:val="00CD2F1D"/>
    <w:rsid w:val="00CD319F"/>
    <w:rsid w:val="00CD3A86"/>
    <w:rsid w:val="00CD422C"/>
    <w:rsid w:val="00CD45D3"/>
    <w:rsid w:val="00CD4AFA"/>
    <w:rsid w:val="00CD4B36"/>
    <w:rsid w:val="00CD4E51"/>
    <w:rsid w:val="00CD51F2"/>
    <w:rsid w:val="00CD5235"/>
    <w:rsid w:val="00CD5557"/>
    <w:rsid w:val="00CD5648"/>
    <w:rsid w:val="00CD59B0"/>
    <w:rsid w:val="00CD5B62"/>
    <w:rsid w:val="00CD5DC2"/>
    <w:rsid w:val="00CD5FAB"/>
    <w:rsid w:val="00CD61EF"/>
    <w:rsid w:val="00CD6C23"/>
    <w:rsid w:val="00CD6F18"/>
    <w:rsid w:val="00CD75E9"/>
    <w:rsid w:val="00CD7663"/>
    <w:rsid w:val="00CD79B2"/>
    <w:rsid w:val="00CD7B97"/>
    <w:rsid w:val="00CD7ED6"/>
    <w:rsid w:val="00CE0000"/>
    <w:rsid w:val="00CE0702"/>
    <w:rsid w:val="00CE0720"/>
    <w:rsid w:val="00CE0A59"/>
    <w:rsid w:val="00CE0A66"/>
    <w:rsid w:val="00CE0D15"/>
    <w:rsid w:val="00CE152F"/>
    <w:rsid w:val="00CE15E8"/>
    <w:rsid w:val="00CE1735"/>
    <w:rsid w:val="00CE2054"/>
    <w:rsid w:val="00CE21E0"/>
    <w:rsid w:val="00CE2555"/>
    <w:rsid w:val="00CE2834"/>
    <w:rsid w:val="00CE2851"/>
    <w:rsid w:val="00CE296F"/>
    <w:rsid w:val="00CE3762"/>
    <w:rsid w:val="00CE3B4D"/>
    <w:rsid w:val="00CE3D34"/>
    <w:rsid w:val="00CE3EDA"/>
    <w:rsid w:val="00CE3F28"/>
    <w:rsid w:val="00CE4A08"/>
    <w:rsid w:val="00CE4C06"/>
    <w:rsid w:val="00CE4D46"/>
    <w:rsid w:val="00CE5007"/>
    <w:rsid w:val="00CE5489"/>
    <w:rsid w:val="00CE5B65"/>
    <w:rsid w:val="00CE5D2C"/>
    <w:rsid w:val="00CE5F90"/>
    <w:rsid w:val="00CE6158"/>
    <w:rsid w:val="00CE633E"/>
    <w:rsid w:val="00CE641C"/>
    <w:rsid w:val="00CE6473"/>
    <w:rsid w:val="00CE70C5"/>
    <w:rsid w:val="00CE72F3"/>
    <w:rsid w:val="00CE762E"/>
    <w:rsid w:val="00CE7B96"/>
    <w:rsid w:val="00CE7E6A"/>
    <w:rsid w:val="00CF061D"/>
    <w:rsid w:val="00CF0BA1"/>
    <w:rsid w:val="00CF10FB"/>
    <w:rsid w:val="00CF11A0"/>
    <w:rsid w:val="00CF127A"/>
    <w:rsid w:val="00CF14AA"/>
    <w:rsid w:val="00CF1E81"/>
    <w:rsid w:val="00CF253B"/>
    <w:rsid w:val="00CF2789"/>
    <w:rsid w:val="00CF2CFE"/>
    <w:rsid w:val="00CF34E5"/>
    <w:rsid w:val="00CF35BF"/>
    <w:rsid w:val="00CF3742"/>
    <w:rsid w:val="00CF3F14"/>
    <w:rsid w:val="00CF40C1"/>
    <w:rsid w:val="00CF4370"/>
    <w:rsid w:val="00CF49C8"/>
    <w:rsid w:val="00CF4B6E"/>
    <w:rsid w:val="00CF52CB"/>
    <w:rsid w:val="00CF586B"/>
    <w:rsid w:val="00CF5DC3"/>
    <w:rsid w:val="00CF614E"/>
    <w:rsid w:val="00CF6311"/>
    <w:rsid w:val="00CF66E9"/>
    <w:rsid w:val="00CF6760"/>
    <w:rsid w:val="00CF6783"/>
    <w:rsid w:val="00CF6C2E"/>
    <w:rsid w:val="00CF6D95"/>
    <w:rsid w:val="00CF6F98"/>
    <w:rsid w:val="00CF6FB0"/>
    <w:rsid w:val="00CF6FE4"/>
    <w:rsid w:val="00CF7568"/>
    <w:rsid w:val="00CF7F7A"/>
    <w:rsid w:val="00D001F9"/>
    <w:rsid w:val="00D0052A"/>
    <w:rsid w:val="00D0093F"/>
    <w:rsid w:val="00D00FD7"/>
    <w:rsid w:val="00D0117D"/>
    <w:rsid w:val="00D01314"/>
    <w:rsid w:val="00D01501"/>
    <w:rsid w:val="00D015A8"/>
    <w:rsid w:val="00D01EC0"/>
    <w:rsid w:val="00D02D37"/>
    <w:rsid w:val="00D02F38"/>
    <w:rsid w:val="00D03188"/>
    <w:rsid w:val="00D03363"/>
    <w:rsid w:val="00D036E6"/>
    <w:rsid w:val="00D03D0E"/>
    <w:rsid w:val="00D04187"/>
    <w:rsid w:val="00D041FF"/>
    <w:rsid w:val="00D04661"/>
    <w:rsid w:val="00D046DA"/>
    <w:rsid w:val="00D048FE"/>
    <w:rsid w:val="00D053FB"/>
    <w:rsid w:val="00D057B5"/>
    <w:rsid w:val="00D05A38"/>
    <w:rsid w:val="00D05B14"/>
    <w:rsid w:val="00D062CB"/>
    <w:rsid w:val="00D0671C"/>
    <w:rsid w:val="00D06DB5"/>
    <w:rsid w:val="00D0752C"/>
    <w:rsid w:val="00D07561"/>
    <w:rsid w:val="00D07C63"/>
    <w:rsid w:val="00D07D6C"/>
    <w:rsid w:val="00D10086"/>
    <w:rsid w:val="00D10FC5"/>
    <w:rsid w:val="00D1158A"/>
    <w:rsid w:val="00D1158B"/>
    <w:rsid w:val="00D12839"/>
    <w:rsid w:val="00D13453"/>
    <w:rsid w:val="00D13912"/>
    <w:rsid w:val="00D13C21"/>
    <w:rsid w:val="00D13E64"/>
    <w:rsid w:val="00D13EDE"/>
    <w:rsid w:val="00D1490D"/>
    <w:rsid w:val="00D149DE"/>
    <w:rsid w:val="00D14E26"/>
    <w:rsid w:val="00D15009"/>
    <w:rsid w:val="00D15D88"/>
    <w:rsid w:val="00D15DFC"/>
    <w:rsid w:val="00D15F33"/>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700"/>
    <w:rsid w:val="00D22A5D"/>
    <w:rsid w:val="00D22CED"/>
    <w:rsid w:val="00D22DF7"/>
    <w:rsid w:val="00D23755"/>
    <w:rsid w:val="00D23894"/>
    <w:rsid w:val="00D23C66"/>
    <w:rsid w:val="00D2405A"/>
    <w:rsid w:val="00D2495E"/>
    <w:rsid w:val="00D24A25"/>
    <w:rsid w:val="00D25486"/>
    <w:rsid w:val="00D255DB"/>
    <w:rsid w:val="00D258BB"/>
    <w:rsid w:val="00D263D4"/>
    <w:rsid w:val="00D2664E"/>
    <w:rsid w:val="00D26D8E"/>
    <w:rsid w:val="00D2701D"/>
    <w:rsid w:val="00D27553"/>
    <w:rsid w:val="00D277E2"/>
    <w:rsid w:val="00D27C48"/>
    <w:rsid w:val="00D3079D"/>
    <w:rsid w:val="00D30D07"/>
    <w:rsid w:val="00D30EC6"/>
    <w:rsid w:val="00D31977"/>
    <w:rsid w:val="00D31A78"/>
    <w:rsid w:val="00D31D9E"/>
    <w:rsid w:val="00D31E47"/>
    <w:rsid w:val="00D3203C"/>
    <w:rsid w:val="00D323AD"/>
    <w:rsid w:val="00D32C05"/>
    <w:rsid w:val="00D336A7"/>
    <w:rsid w:val="00D34362"/>
    <w:rsid w:val="00D34547"/>
    <w:rsid w:val="00D34A90"/>
    <w:rsid w:val="00D34B13"/>
    <w:rsid w:val="00D3505B"/>
    <w:rsid w:val="00D3510F"/>
    <w:rsid w:val="00D35838"/>
    <w:rsid w:val="00D35F88"/>
    <w:rsid w:val="00D36239"/>
    <w:rsid w:val="00D3639E"/>
    <w:rsid w:val="00D36D47"/>
    <w:rsid w:val="00D36E09"/>
    <w:rsid w:val="00D36E1B"/>
    <w:rsid w:val="00D36EFE"/>
    <w:rsid w:val="00D36FB3"/>
    <w:rsid w:val="00D3712C"/>
    <w:rsid w:val="00D376F5"/>
    <w:rsid w:val="00D379CA"/>
    <w:rsid w:val="00D37BE2"/>
    <w:rsid w:val="00D37BFE"/>
    <w:rsid w:val="00D37D51"/>
    <w:rsid w:val="00D37EA6"/>
    <w:rsid w:val="00D40237"/>
    <w:rsid w:val="00D40426"/>
    <w:rsid w:val="00D40773"/>
    <w:rsid w:val="00D408A1"/>
    <w:rsid w:val="00D408D9"/>
    <w:rsid w:val="00D40CF7"/>
    <w:rsid w:val="00D40F07"/>
    <w:rsid w:val="00D41046"/>
    <w:rsid w:val="00D41051"/>
    <w:rsid w:val="00D41942"/>
    <w:rsid w:val="00D41AFB"/>
    <w:rsid w:val="00D41B59"/>
    <w:rsid w:val="00D41D28"/>
    <w:rsid w:val="00D42709"/>
    <w:rsid w:val="00D428F1"/>
    <w:rsid w:val="00D42DAE"/>
    <w:rsid w:val="00D43213"/>
    <w:rsid w:val="00D439A6"/>
    <w:rsid w:val="00D43D37"/>
    <w:rsid w:val="00D44382"/>
    <w:rsid w:val="00D4445D"/>
    <w:rsid w:val="00D44A4C"/>
    <w:rsid w:val="00D44B04"/>
    <w:rsid w:val="00D44D3F"/>
    <w:rsid w:val="00D45056"/>
    <w:rsid w:val="00D45469"/>
    <w:rsid w:val="00D454EB"/>
    <w:rsid w:val="00D455A4"/>
    <w:rsid w:val="00D45A62"/>
    <w:rsid w:val="00D45AC3"/>
    <w:rsid w:val="00D45E8A"/>
    <w:rsid w:val="00D46046"/>
    <w:rsid w:val="00D46448"/>
    <w:rsid w:val="00D46703"/>
    <w:rsid w:val="00D46BC3"/>
    <w:rsid w:val="00D46D10"/>
    <w:rsid w:val="00D473E7"/>
    <w:rsid w:val="00D503F8"/>
    <w:rsid w:val="00D5063C"/>
    <w:rsid w:val="00D50B26"/>
    <w:rsid w:val="00D50DE6"/>
    <w:rsid w:val="00D51071"/>
    <w:rsid w:val="00D51246"/>
    <w:rsid w:val="00D5138B"/>
    <w:rsid w:val="00D516F0"/>
    <w:rsid w:val="00D5171E"/>
    <w:rsid w:val="00D5172B"/>
    <w:rsid w:val="00D51B10"/>
    <w:rsid w:val="00D51FA0"/>
    <w:rsid w:val="00D522AA"/>
    <w:rsid w:val="00D52437"/>
    <w:rsid w:val="00D52B35"/>
    <w:rsid w:val="00D530CE"/>
    <w:rsid w:val="00D533BD"/>
    <w:rsid w:val="00D533BE"/>
    <w:rsid w:val="00D53834"/>
    <w:rsid w:val="00D53A81"/>
    <w:rsid w:val="00D53AB0"/>
    <w:rsid w:val="00D53EE5"/>
    <w:rsid w:val="00D54B2D"/>
    <w:rsid w:val="00D54BEC"/>
    <w:rsid w:val="00D5519E"/>
    <w:rsid w:val="00D55290"/>
    <w:rsid w:val="00D56628"/>
    <w:rsid w:val="00D56709"/>
    <w:rsid w:val="00D56729"/>
    <w:rsid w:val="00D571BB"/>
    <w:rsid w:val="00D57349"/>
    <w:rsid w:val="00D5757C"/>
    <w:rsid w:val="00D57910"/>
    <w:rsid w:val="00D57CB9"/>
    <w:rsid w:val="00D603E2"/>
    <w:rsid w:val="00D605BA"/>
    <w:rsid w:val="00D6096A"/>
    <w:rsid w:val="00D60DB1"/>
    <w:rsid w:val="00D61076"/>
    <w:rsid w:val="00D61522"/>
    <w:rsid w:val="00D61BA5"/>
    <w:rsid w:val="00D62F78"/>
    <w:rsid w:val="00D636E0"/>
    <w:rsid w:val="00D6370D"/>
    <w:rsid w:val="00D63DA8"/>
    <w:rsid w:val="00D64812"/>
    <w:rsid w:val="00D648A4"/>
    <w:rsid w:val="00D64F3E"/>
    <w:rsid w:val="00D65502"/>
    <w:rsid w:val="00D65582"/>
    <w:rsid w:val="00D65E50"/>
    <w:rsid w:val="00D6628E"/>
    <w:rsid w:val="00D667D9"/>
    <w:rsid w:val="00D6690B"/>
    <w:rsid w:val="00D67047"/>
    <w:rsid w:val="00D6753B"/>
    <w:rsid w:val="00D6768B"/>
    <w:rsid w:val="00D677CD"/>
    <w:rsid w:val="00D67A77"/>
    <w:rsid w:val="00D70FB6"/>
    <w:rsid w:val="00D715CF"/>
    <w:rsid w:val="00D717E2"/>
    <w:rsid w:val="00D717E7"/>
    <w:rsid w:val="00D717F4"/>
    <w:rsid w:val="00D717FA"/>
    <w:rsid w:val="00D71EA8"/>
    <w:rsid w:val="00D729C8"/>
    <w:rsid w:val="00D72E84"/>
    <w:rsid w:val="00D7345D"/>
    <w:rsid w:val="00D73EB1"/>
    <w:rsid w:val="00D741E2"/>
    <w:rsid w:val="00D74BBD"/>
    <w:rsid w:val="00D75362"/>
    <w:rsid w:val="00D7537A"/>
    <w:rsid w:val="00D75572"/>
    <w:rsid w:val="00D7578C"/>
    <w:rsid w:val="00D75DDC"/>
    <w:rsid w:val="00D762E6"/>
    <w:rsid w:val="00D76588"/>
    <w:rsid w:val="00D766E1"/>
    <w:rsid w:val="00D769BE"/>
    <w:rsid w:val="00D76B57"/>
    <w:rsid w:val="00D76E25"/>
    <w:rsid w:val="00D76E8E"/>
    <w:rsid w:val="00D76F99"/>
    <w:rsid w:val="00D76FA3"/>
    <w:rsid w:val="00D7717E"/>
    <w:rsid w:val="00D77891"/>
    <w:rsid w:val="00D77E90"/>
    <w:rsid w:val="00D80023"/>
    <w:rsid w:val="00D802BA"/>
    <w:rsid w:val="00D820CE"/>
    <w:rsid w:val="00D82304"/>
    <w:rsid w:val="00D82470"/>
    <w:rsid w:val="00D829DF"/>
    <w:rsid w:val="00D82BE3"/>
    <w:rsid w:val="00D82C6F"/>
    <w:rsid w:val="00D83079"/>
    <w:rsid w:val="00D835EC"/>
    <w:rsid w:val="00D83B0B"/>
    <w:rsid w:val="00D83E2A"/>
    <w:rsid w:val="00D841A7"/>
    <w:rsid w:val="00D84262"/>
    <w:rsid w:val="00D8445F"/>
    <w:rsid w:val="00D84596"/>
    <w:rsid w:val="00D84703"/>
    <w:rsid w:val="00D848BC"/>
    <w:rsid w:val="00D84FB9"/>
    <w:rsid w:val="00D8557E"/>
    <w:rsid w:val="00D85780"/>
    <w:rsid w:val="00D85865"/>
    <w:rsid w:val="00D85A71"/>
    <w:rsid w:val="00D85A77"/>
    <w:rsid w:val="00D85C1B"/>
    <w:rsid w:val="00D85C20"/>
    <w:rsid w:val="00D86054"/>
    <w:rsid w:val="00D86260"/>
    <w:rsid w:val="00D87075"/>
    <w:rsid w:val="00D87288"/>
    <w:rsid w:val="00D8743C"/>
    <w:rsid w:val="00D874BB"/>
    <w:rsid w:val="00D87D52"/>
    <w:rsid w:val="00D904D4"/>
    <w:rsid w:val="00D9065E"/>
    <w:rsid w:val="00D90871"/>
    <w:rsid w:val="00D91B5E"/>
    <w:rsid w:val="00D91CAD"/>
    <w:rsid w:val="00D91F51"/>
    <w:rsid w:val="00D920B5"/>
    <w:rsid w:val="00D92154"/>
    <w:rsid w:val="00D921E2"/>
    <w:rsid w:val="00D92223"/>
    <w:rsid w:val="00D924F7"/>
    <w:rsid w:val="00D92687"/>
    <w:rsid w:val="00D926AB"/>
    <w:rsid w:val="00D93A7A"/>
    <w:rsid w:val="00D94116"/>
    <w:rsid w:val="00D94496"/>
    <w:rsid w:val="00D945A7"/>
    <w:rsid w:val="00D94968"/>
    <w:rsid w:val="00D94A8F"/>
    <w:rsid w:val="00D94E47"/>
    <w:rsid w:val="00D94EB5"/>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4D8"/>
    <w:rsid w:val="00D9753D"/>
    <w:rsid w:val="00D97843"/>
    <w:rsid w:val="00D97CEA"/>
    <w:rsid w:val="00DA035F"/>
    <w:rsid w:val="00DA09BA"/>
    <w:rsid w:val="00DA0B8F"/>
    <w:rsid w:val="00DA0C6D"/>
    <w:rsid w:val="00DA1D8C"/>
    <w:rsid w:val="00DA1F02"/>
    <w:rsid w:val="00DA21DE"/>
    <w:rsid w:val="00DA21F3"/>
    <w:rsid w:val="00DA27B9"/>
    <w:rsid w:val="00DA2E2F"/>
    <w:rsid w:val="00DA34D6"/>
    <w:rsid w:val="00DA383C"/>
    <w:rsid w:val="00DA38BC"/>
    <w:rsid w:val="00DA3CCA"/>
    <w:rsid w:val="00DA4264"/>
    <w:rsid w:val="00DA43C2"/>
    <w:rsid w:val="00DA44CB"/>
    <w:rsid w:val="00DA4B37"/>
    <w:rsid w:val="00DA5339"/>
    <w:rsid w:val="00DA533F"/>
    <w:rsid w:val="00DA5A64"/>
    <w:rsid w:val="00DA601C"/>
    <w:rsid w:val="00DA6317"/>
    <w:rsid w:val="00DA67F0"/>
    <w:rsid w:val="00DA6B19"/>
    <w:rsid w:val="00DA7032"/>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407A"/>
    <w:rsid w:val="00DB43A3"/>
    <w:rsid w:val="00DB4834"/>
    <w:rsid w:val="00DB4A65"/>
    <w:rsid w:val="00DB4C5D"/>
    <w:rsid w:val="00DB4EBB"/>
    <w:rsid w:val="00DB50F8"/>
    <w:rsid w:val="00DB554D"/>
    <w:rsid w:val="00DB57F0"/>
    <w:rsid w:val="00DB59C0"/>
    <w:rsid w:val="00DB5B58"/>
    <w:rsid w:val="00DB5B88"/>
    <w:rsid w:val="00DB5F02"/>
    <w:rsid w:val="00DB6036"/>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A35"/>
    <w:rsid w:val="00DC1C1C"/>
    <w:rsid w:val="00DC1F24"/>
    <w:rsid w:val="00DC1F9B"/>
    <w:rsid w:val="00DC2247"/>
    <w:rsid w:val="00DC246F"/>
    <w:rsid w:val="00DC2EEF"/>
    <w:rsid w:val="00DC347E"/>
    <w:rsid w:val="00DC3708"/>
    <w:rsid w:val="00DC411B"/>
    <w:rsid w:val="00DC4203"/>
    <w:rsid w:val="00DC4387"/>
    <w:rsid w:val="00DC44BF"/>
    <w:rsid w:val="00DC4C4A"/>
    <w:rsid w:val="00DC4D2A"/>
    <w:rsid w:val="00DC4EC5"/>
    <w:rsid w:val="00DC540C"/>
    <w:rsid w:val="00DC544B"/>
    <w:rsid w:val="00DC5D62"/>
    <w:rsid w:val="00DC6F94"/>
    <w:rsid w:val="00DC70C5"/>
    <w:rsid w:val="00DC7475"/>
    <w:rsid w:val="00DC74A4"/>
    <w:rsid w:val="00DC7C57"/>
    <w:rsid w:val="00DD01CD"/>
    <w:rsid w:val="00DD08E2"/>
    <w:rsid w:val="00DD13ED"/>
    <w:rsid w:val="00DD16AB"/>
    <w:rsid w:val="00DD1DF8"/>
    <w:rsid w:val="00DD1EFD"/>
    <w:rsid w:val="00DD21B0"/>
    <w:rsid w:val="00DD23B0"/>
    <w:rsid w:val="00DD2424"/>
    <w:rsid w:val="00DD2589"/>
    <w:rsid w:val="00DD27C7"/>
    <w:rsid w:val="00DD2DBD"/>
    <w:rsid w:val="00DD2EC9"/>
    <w:rsid w:val="00DD2F9F"/>
    <w:rsid w:val="00DD31AE"/>
    <w:rsid w:val="00DD362B"/>
    <w:rsid w:val="00DD3CA2"/>
    <w:rsid w:val="00DD3CEA"/>
    <w:rsid w:val="00DD4254"/>
    <w:rsid w:val="00DD42E3"/>
    <w:rsid w:val="00DD472B"/>
    <w:rsid w:val="00DD483F"/>
    <w:rsid w:val="00DD4A18"/>
    <w:rsid w:val="00DD5343"/>
    <w:rsid w:val="00DD553E"/>
    <w:rsid w:val="00DD5B2C"/>
    <w:rsid w:val="00DD5F1D"/>
    <w:rsid w:val="00DD6500"/>
    <w:rsid w:val="00DD65E4"/>
    <w:rsid w:val="00DD6EB9"/>
    <w:rsid w:val="00DD702A"/>
    <w:rsid w:val="00DD7AEC"/>
    <w:rsid w:val="00DE00D1"/>
    <w:rsid w:val="00DE01D6"/>
    <w:rsid w:val="00DE0F5F"/>
    <w:rsid w:val="00DE1338"/>
    <w:rsid w:val="00DE24D1"/>
    <w:rsid w:val="00DE38E5"/>
    <w:rsid w:val="00DE3F29"/>
    <w:rsid w:val="00DE4654"/>
    <w:rsid w:val="00DE49D9"/>
    <w:rsid w:val="00DE4D8E"/>
    <w:rsid w:val="00DE4FCF"/>
    <w:rsid w:val="00DE56D2"/>
    <w:rsid w:val="00DE5ADF"/>
    <w:rsid w:val="00DE5AF3"/>
    <w:rsid w:val="00DE5C27"/>
    <w:rsid w:val="00DE5F96"/>
    <w:rsid w:val="00DE6C0C"/>
    <w:rsid w:val="00DE6C1D"/>
    <w:rsid w:val="00DE7148"/>
    <w:rsid w:val="00DE77BF"/>
    <w:rsid w:val="00DE7EEA"/>
    <w:rsid w:val="00DE7F42"/>
    <w:rsid w:val="00DF0210"/>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EC9"/>
    <w:rsid w:val="00DF569C"/>
    <w:rsid w:val="00DF63CF"/>
    <w:rsid w:val="00DF6DBA"/>
    <w:rsid w:val="00DF6EF3"/>
    <w:rsid w:val="00DF71F6"/>
    <w:rsid w:val="00DF79E3"/>
    <w:rsid w:val="00DF7DBE"/>
    <w:rsid w:val="00E0029A"/>
    <w:rsid w:val="00E002AB"/>
    <w:rsid w:val="00E00659"/>
    <w:rsid w:val="00E0075B"/>
    <w:rsid w:val="00E00764"/>
    <w:rsid w:val="00E00882"/>
    <w:rsid w:val="00E00A91"/>
    <w:rsid w:val="00E015E6"/>
    <w:rsid w:val="00E01897"/>
    <w:rsid w:val="00E01ACB"/>
    <w:rsid w:val="00E01C72"/>
    <w:rsid w:val="00E01F67"/>
    <w:rsid w:val="00E028B2"/>
    <w:rsid w:val="00E02F28"/>
    <w:rsid w:val="00E0307E"/>
    <w:rsid w:val="00E03489"/>
    <w:rsid w:val="00E03571"/>
    <w:rsid w:val="00E03C9C"/>
    <w:rsid w:val="00E047C2"/>
    <w:rsid w:val="00E049F6"/>
    <w:rsid w:val="00E052B8"/>
    <w:rsid w:val="00E052EA"/>
    <w:rsid w:val="00E05CC0"/>
    <w:rsid w:val="00E05E4E"/>
    <w:rsid w:val="00E0643A"/>
    <w:rsid w:val="00E0643F"/>
    <w:rsid w:val="00E06795"/>
    <w:rsid w:val="00E068C1"/>
    <w:rsid w:val="00E069D3"/>
    <w:rsid w:val="00E06C62"/>
    <w:rsid w:val="00E06D12"/>
    <w:rsid w:val="00E078AD"/>
    <w:rsid w:val="00E07A3A"/>
    <w:rsid w:val="00E07E87"/>
    <w:rsid w:val="00E102EC"/>
    <w:rsid w:val="00E10601"/>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84E"/>
    <w:rsid w:val="00E13FFB"/>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DEF"/>
    <w:rsid w:val="00E205C7"/>
    <w:rsid w:val="00E2064D"/>
    <w:rsid w:val="00E209EA"/>
    <w:rsid w:val="00E20AF4"/>
    <w:rsid w:val="00E2127F"/>
    <w:rsid w:val="00E21960"/>
    <w:rsid w:val="00E219CC"/>
    <w:rsid w:val="00E21A8D"/>
    <w:rsid w:val="00E21B5D"/>
    <w:rsid w:val="00E21F44"/>
    <w:rsid w:val="00E224A6"/>
    <w:rsid w:val="00E22982"/>
    <w:rsid w:val="00E22D74"/>
    <w:rsid w:val="00E22F05"/>
    <w:rsid w:val="00E231A3"/>
    <w:rsid w:val="00E23355"/>
    <w:rsid w:val="00E233E6"/>
    <w:rsid w:val="00E23714"/>
    <w:rsid w:val="00E23898"/>
    <w:rsid w:val="00E23919"/>
    <w:rsid w:val="00E2417B"/>
    <w:rsid w:val="00E243BA"/>
    <w:rsid w:val="00E2496D"/>
    <w:rsid w:val="00E24F3A"/>
    <w:rsid w:val="00E25B9A"/>
    <w:rsid w:val="00E25CE5"/>
    <w:rsid w:val="00E25EC5"/>
    <w:rsid w:val="00E25F3B"/>
    <w:rsid w:val="00E26235"/>
    <w:rsid w:val="00E26595"/>
    <w:rsid w:val="00E265CF"/>
    <w:rsid w:val="00E26821"/>
    <w:rsid w:val="00E2697F"/>
    <w:rsid w:val="00E272DB"/>
    <w:rsid w:val="00E272F7"/>
    <w:rsid w:val="00E27539"/>
    <w:rsid w:val="00E277E6"/>
    <w:rsid w:val="00E27AFB"/>
    <w:rsid w:val="00E27FCD"/>
    <w:rsid w:val="00E27FFB"/>
    <w:rsid w:val="00E30166"/>
    <w:rsid w:val="00E303CC"/>
    <w:rsid w:val="00E30860"/>
    <w:rsid w:val="00E30A6B"/>
    <w:rsid w:val="00E31045"/>
    <w:rsid w:val="00E315C1"/>
    <w:rsid w:val="00E317FB"/>
    <w:rsid w:val="00E3197F"/>
    <w:rsid w:val="00E31BAA"/>
    <w:rsid w:val="00E3219A"/>
    <w:rsid w:val="00E323A9"/>
    <w:rsid w:val="00E32828"/>
    <w:rsid w:val="00E3291A"/>
    <w:rsid w:val="00E33C90"/>
    <w:rsid w:val="00E33F11"/>
    <w:rsid w:val="00E341B2"/>
    <w:rsid w:val="00E342F1"/>
    <w:rsid w:val="00E34991"/>
    <w:rsid w:val="00E34AC0"/>
    <w:rsid w:val="00E34B5F"/>
    <w:rsid w:val="00E34BC4"/>
    <w:rsid w:val="00E34BCC"/>
    <w:rsid w:val="00E34E3A"/>
    <w:rsid w:val="00E35064"/>
    <w:rsid w:val="00E35397"/>
    <w:rsid w:val="00E3641B"/>
    <w:rsid w:val="00E368E1"/>
    <w:rsid w:val="00E36DE3"/>
    <w:rsid w:val="00E3752C"/>
    <w:rsid w:val="00E37650"/>
    <w:rsid w:val="00E37C1E"/>
    <w:rsid w:val="00E402B3"/>
    <w:rsid w:val="00E402D0"/>
    <w:rsid w:val="00E403D7"/>
    <w:rsid w:val="00E40511"/>
    <w:rsid w:val="00E40A55"/>
    <w:rsid w:val="00E40AFF"/>
    <w:rsid w:val="00E40BD2"/>
    <w:rsid w:val="00E41AF2"/>
    <w:rsid w:val="00E41BD1"/>
    <w:rsid w:val="00E4298B"/>
    <w:rsid w:val="00E429A2"/>
    <w:rsid w:val="00E42DC2"/>
    <w:rsid w:val="00E430A3"/>
    <w:rsid w:val="00E431C0"/>
    <w:rsid w:val="00E4351B"/>
    <w:rsid w:val="00E4359A"/>
    <w:rsid w:val="00E43D4E"/>
    <w:rsid w:val="00E44389"/>
    <w:rsid w:val="00E443C4"/>
    <w:rsid w:val="00E44AE9"/>
    <w:rsid w:val="00E44DB4"/>
    <w:rsid w:val="00E44F6A"/>
    <w:rsid w:val="00E4534D"/>
    <w:rsid w:val="00E45876"/>
    <w:rsid w:val="00E458DB"/>
    <w:rsid w:val="00E45A1B"/>
    <w:rsid w:val="00E45DD4"/>
    <w:rsid w:val="00E45F60"/>
    <w:rsid w:val="00E45FF8"/>
    <w:rsid w:val="00E462A6"/>
    <w:rsid w:val="00E46AD6"/>
    <w:rsid w:val="00E47179"/>
    <w:rsid w:val="00E472B6"/>
    <w:rsid w:val="00E472CD"/>
    <w:rsid w:val="00E472F1"/>
    <w:rsid w:val="00E4789D"/>
    <w:rsid w:val="00E47CF3"/>
    <w:rsid w:val="00E47D06"/>
    <w:rsid w:val="00E47DA2"/>
    <w:rsid w:val="00E47EBF"/>
    <w:rsid w:val="00E5049F"/>
    <w:rsid w:val="00E5052C"/>
    <w:rsid w:val="00E50A2B"/>
    <w:rsid w:val="00E50EE7"/>
    <w:rsid w:val="00E5154D"/>
    <w:rsid w:val="00E51A62"/>
    <w:rsid w:val="00E52563"/>
    <w:rsid w:val="00E53180"/>
    <w:rsid w:val="00E531DC"/>
    <w:rsid w:val="00E533B3"/>
    <w:rsid w:val="00E5379B"/>
    <w:rsid w:val="00E53B6B"/>
    <w:rsid w:val="00E53C3F"/>
    <w:rsid w:val="00E54599"/>
    <w:rsid w:val="00E54C21"/>
    <w:rsid w:val="00E54E93"/>
    <w:rsid w:val="00E54FAD"/>
    <w:rsid w:val="00E551AE"/>
    <w:rsid w:val="00E553EF"/>
    <w:rsid w:val="00E5545B"/>
    <w:rsid w:val="00E55921"/>
    <w:rsid w:val="00E55A89"/>
    <w:rsid w:val="00E55F74"/>
    <w:rsid w:val="00E56058"/>
    <w:rsid w:val="00E56181"/>
    <w:rsid w:val="00E56416"/>
    <w:rsid w:val="00E56736"/>
    <w:rsid w:val="00E567C4"/>
    <w:rsid w:val="00E56A0A"/>
    <w:rsid w:val="00E56A9A"/>
    <w:rsid w:val="00E56D19"/>
    <w:rsid w:val="00E5769C"/>
    <w:rsid w:val="00E57816"/>
    <w:rsid w:val="00E57971"/>
    <w:rsid w:val="00E57B2D"/>
    <w:rsid w:val="00E57DA5"/>
    <w:rsid w:val="00E600A6"/>
    <w:rsid w:val="00E60544"/>
    <w:rsid w:val="00E605DB"/>
    <w:rsid w:val="00E6083C"/>
    <w:rsid w:val="00E608F6"/>
    <w:rsid w:val="00E60B82"/>
    <w:rsid w:val="00E60F54"/>
    <w:rsid w:val="00E61342"/>
    <w:rsid w:val="00E615AE"/>
    <w:rsid w:val="00E61650"/>
    <w:rsid w:val="00E6199D"/>
    <w:rsid w:val="00E61CA3"/>
    <w:rsid w:val="00E62797"/>
    <w:rsid w:val="00E62A13"/>
    <w:rsid w:val="00E62DB9"/>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D0"/>
    <w:rsid w:val="00E66BC1"/>
    <w:rsid w:val="00E66C24"/>
    <w:rsid w:val="00E66C25"/>
    <w:rsid w:val="00E66D44"/>
    <w:rsid w:val="00E66DDA"/>
    <w:rsid w:val="00E67291"/>
    <w:rsid w:val="00E67330"/>
    <w:rsid w:val="00E67E99"/>
    <w:rsid w:val="00E70187"/>
    <w:rsid w:val="00E7064B"/>
    <w:rsid w:val="00E70B2C"/>
    <w:rsid w:val="00E70F9D"/>
    <w:rsid w:val="00E70FB5"/>
    <w:rsid w:val="00E7101F"/>
    <w:rsid w:val="00E710BD"/>
    <w:rsid w:val="00E71508"/>
    <w:rsid w:val="00E7179B"/>
    <w:rsid w:val="00E71FD7"/>
    <w:rsid w:val="00E720E6"/>
    <w:rsid w:val="00E72587"/>
    <w:rsid w:val="00E727BB"/>
    <w:rsid w:val="00E72A31"/>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86F"/>
    <w:rsid w:val="00E82905"/>
    <w:rsid w:val="00E82C6A"/>
    <w:rsid w:val="00E82E55"/>
    <w:rsid w:val="00E82F61"/>
    <w:rsid w:val="00E82F8E"/>
    <w:rsid w:val="00E8348B"/>
    <w:rsid w:val="00E834E4"/>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6"/>
    <w:rsid w:val="00E879B3"/>
    <w:rsid w:val="00E879EA"/>
    <w:rsid w:val="00E87E1C"/>
    <w:rsid w:val="00E90386"/>
    <w:rsid w:val="00E9063F"/>
    <w:rsid w:val="00E90D66"/>
    <w:rsid w:val="00E90D77"/>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24F"/>
    <w:rsid w:val="00E96735"/>
    <w:rsid w:val="00E96D29"/>
    <w:rsid w:val="00E970FC"/>
    <w:rsid w:val="00E9711A"/>
    <w:rsid w:val="00E97B24"/>
    <w:rsid w:val="00E97BF3"/>
    <w:rsid w:val="00EA02A2"/>
    <w:rsid w:val="00EA0405"/>
    <w:rsid w:val="00EA0512"/>
    <w:rsid w:val="00EA06CC"/>
    <w:rsid w:val="00EA0ABB"/>
    <w:rsid w:val="00EA14E0"/>
    <w:rsid w:val="00EA1810"/>
    <w:rsid w:val="00EA19FC"/>
    <w:rsid w:val="00EA26BA"/>
    <w:rsid w:val="00EA2B73"/>
    <w:rsid w:val="00EA3141"/>
    <w:rsid w:val="00EA363E"/>
    <w:rsid w:val="00EA3975"/>
    <w:rsid w:val="00EA3A7D"/>
    <w:rsid w:val="00EA4237"/>
    <w:rsid w:val="00EA4811"/>
    <w:rsid w:val="00EA4EFE"/>
    <w:rsid w:val="00EA5526"/>
    <w:rsid w:val="00EA58AD"/>
    <w:rsid w:val="00EA5CFE"/>
    <w:rsid w:val="00EA629D"/>
    <w:rsid w:val="00EA6316"/>
    <w:rsid w:val="00EA63B7"/>
    <w:rsid w:val="00EA6789"/>
    <w:rsid w:val="00EA6869"/>
    <w:rsid w:val="00EA69D2"/>
    <w:rsid w:val="00EA6BA8"/>
    <w:rsid w:val="00EA6D50"/>
    <w:rsid w:val="00EA6D72"/>
    <w:rsid w:val="00EA6DB6"/>
    <w:rsid w:val="00EA6F11"/>
    <w:rsid w:val="00EA6F23"/>
    <w:rsid w:val="00EA7070"/>
    <w:rsid w:val="00EA709B"/>
    <w:rsid w:val="00EA7265"/>
    <w:rsid w:val="00EA75B1"/>
    <w:rsid w:val="00EA77B0"/>
    <w:rsid w:val="00EA7FA4"/>
    <w:rsid w:val="00EB04A5"/>
    <w:rsid w:val="00EB04CF"/>
    <w:rsid w:val="00EB0823"/>
    <w:rsid w:val="00EB0F1C"/>
    <w:rsid w:val="00EB1297"/>
    <w:rsid w:val="00EB1303"/>
    <w:rsid w:val="00EB24C7"/>
    <w:rsid w:val="00EB2B4B"/>
    <w:rsid w:val="00EB2E98"/>
    <w:rsid w:val="00EB3010"/>
    <w:rsid w:val="00EB39E6"/>
    <w:rsid w:val="00EB4193"/>
    <w:rsid w:val="00EB4237"/>
    <w:rsid w:val="00EB42A3"/>
    <w:rsid w:val="00EB4414"/>
    <w:rsid w:val="00EB470D"/>
    <w:rsid w:val="00EB48A2"/>
    <w:rsid w:val="00EB4B16"/>
    <w:rsid w:val="00EB524A"/>
    <w:rsid w:val="00EB54E1"/>
    <w:rsid w:val="00EB61C7"/>
    <w:rsid w:val="00EB63D3"/>
    <w:rsid w:val="00EB65DF"/>
    <w:rsid w:val="00EB672C"/>
    <w:rsid w:val="00EB6757"/>
    <w:rsid w:val="00EB6A60"/>
    <w:rsid w:val="00EB7894"/>
    <w:rsid w:val="00EB7AD7"/>
    <w:rsid w:val="00EC03A9"/>
    <w:rsid w:val="00EC0994"/>
    <w:rsid w:val="00EC0D6E"/>
    <w:rsid w:val="00EC0D9B"/>
    <w:rsid w:val="00EC148E"/>
    <w:rsid w:val="00EC195C"/>
    <w:rsid w:val="00EC1B1F"/>
    <w:rsid w:val="00EC21BB"/>
    <w:rsid w:val="00EC24AD"/>
    <w:rsid w:val="00EC2666"/>
    <w:rsid w:val="00EC278D"/>
    <w:rsid w:val="00EC29E8"/>
    <w:rsid w:val="00EC2A46"/>
    <w:rsid w:val="00EC2B60"/>
    <w:rsid w:val="00EC2D9D"/>
    <w:rsid w:val="00EC2EFA"/>
    <w:rsid w:val="00EC3699"/>
    <w:rsid w:val="00EC36AB"/>
    <w:rsid w:val="00EC38ED"/>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D00E2"/>
    <w:rsid w:val="00ED0364"/>
    <w:rsid w:val="00ED077F"/>
    <w:rsid w:val="00ED0C5E"/>
    <w:rsid w:val="00ED1BB1"/>
    <w:rsid w:val="00ED205B"/>
    <w:rsid w:val="00ED228A"/>
    <w:rsid w:val="00ED2317"/>
    <w:rsid w:val="00ED27A2"/>
    <w:rsid w:val="00ED2D08"/>
    <w:rsid w:val="00ED3548"/>
    <w:rsid w:val="00ED39AE"/>
    <w:rsid w:val="00ED3B25"/>
    <w:rsid w:val="00ED402D"/>
    <w:rsid w:val="00ED5A5E"/>
    <w:rsid w:val="00ED5D43"/>
    <w:rsid w:val="00ED5D87"/>
    <w:rsid w:val="00ED5E62"/>
    <w:rsid w:val="00ED5EED"/>
    <w:rsid w:val="00ED6264"/>
    <w:rsid w:val="00ED6469"/>
    <w:rsid w:val="00ED67B6"/>
    <w:rsid w:val="00ED6862"/>
    <w:rsid w:val="00ED6C10"/>
    <w:rsid w:val="00ED7B5D"/>
    <w:rsid w:val="00EE00A9"/>
    <w:rsid w:val="00EE025C"/>
    <w:rsid w:val="00EE06A2"/>
    <w:rsid w:val="00EE08E2"/>
    <w:rsid w:val="00EE0ACD"/>
    <w:rsid w:val="00EE1A09"/>
    <w:rsid w:val="00EE1A69"/>
    <w:rsid w:val="00EE1DD3"/>
    <w:rsid w:val="00EE1DDE"/>
    <w:rsid w:val="00EE25A7"/>
    <w:rsid w:val="00EE2B40"/>
    <w:rsid w:val="00EE2E1D"/>
    <w:rsid w:val="00EE2FF0"/>
    <w:rsid w:val="00EE32B6"/>
    <w:rsid w:val="00EE3428"/>
    <w:rsid w:val="00EE40D6"/>
    <w:rsid w:val="00EE4381"/>
    <w:rsid w:val="00EE44BA"/>
    <w:rsid w:val="00EE4579"/>
    <w:rsid w:val="00EE47DC"/>
    <w:rsid w:val="00EE4A4C"/>
    <w:rsid w:val="00EE4ECE"/>
    <w:rsid w:val="00EE500B"/>
    <w:rsid w:val="00EE5140"/>
    <w:rsid w:val="00EE5307"/>
    <w:rsid w:val="00EE53EE"/>
    <w:rsid w:val="00EE5EF9"/>
    <w:rsid w:val="00EE6236"/>
    <w:rsid w:val="00EE65C0"/>
    <w:rsid w:val="00EE6703"/>
    <w:rsid w:val="00EE6816"/>
    <w:rsid w:val="00EE68D2"/>
    <w:rsid w:val="00EE6A7E"/>
    <w:rsid w:val="00EE6E32"/>
    <w:rsid w:val="00EE6F7C"/>
    <w:rsid w:val="00EE77E6"/>
    <w:rsid w:val="00EE7E4E"/>
    <w:rsid w:val="00EF0037"/>
    <w:rsid w:val="00EF1212"/>
    <w:rsid w:val="00EF1652"/>
    <w:rsid w:val="00EF1FB3"/>
    <w:rsid w:val="00EF270A"/>
    <w:rsid w:val="00EF2E31"/>
    <w:rsid w:val="00EF3178"/>
    <w:rsid w:val="00EF4ECF"/>
    <w:rsid w:val="00EF4EED"/>
    <w:rsid w:val="00EF4FA4"/>
    <w:rsid w:val="00EF548D"/>
    <w:rsid w:val="00EF56A7"/>
    <w:rsid w:val="00EF5A32"/>
    <w:rsid w:val="00EF5DF0"/>
    <w:rsid w:val="00EF5E26"/>
    <w:rsid w:val="00EF6697"/>
    <w:rsid w:val="00EF670B"/>
    <w:rsid w:val="00EF6726"/>
    <w:rsid w:val="00EF678E"/>
    <w:rsid w:val="00EF6974"/>
    <w:rsid w:val="00EF70F7"/>
    <w:rsid w:val="00EF71B2"/>
    <w:rsid w:val="00EF76DE"/>
    <w:rsid w:val="00EF7CE6"/>
    <w:rsid w:val="00EF7D8E"/>
    <w:rsid w:val="00EF7F98"/>
    <w:rsid w:val="00EFD4C8"/>
    <w:rsid w:val="00F00574"/>
    <w:rsid w:val="00F01315"/>
    <w:rsid w:val="00F013A4"/>
    <w:rsid w:val="00F017A0"/>
    <w:rsid w:val="00F01938"/>
    <w:rsid w:val="00F01D95"/>
    <w:rsid w:val="00F02995"/>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7A4"/>
    <w:rsid w:val="00F11E26"/>
    <w:rsid w:val="00F123FA"/>
    <w:rsid w:val="00F12A98"/>
    <w:rsid w:val="00F13534"/>
    <w:rsid w:val="00F137F9"/>
    <w:rsid w:val="00F13A93"/>
    <w:rsid w:val="00F14036"/>
    <w:rsid w:val="00F14320"/>
    <w:rsid w:val="00F143AF"/>
    <w:rsid w:val="00F14B25"/>
    <w:rsid w:val="00F15291"/>
    <w:rsid w:val="00F15510"/>
    <w:rsid w:val="00F15A81"/>
    <w:rsid w:val="00F15BF4"/>
    <w:rsid w:val="00F15E80"/>
    <w:rsid w:val="00F16820"/>
    <w:rsid w:val="00F1691A"/>
    <w:rsid w:val="00F16A5B"/>
    <w:rsid w:val="00F16ADA"/>
    <w:rsid w:val="00F16E4B"/>
    <w:rsid w:val="00F179C6"/>
    <w:rsid w:val="00F17D4F"/>
    <w:rsid w:val="00F20233"/>
    <w:rsid w:val="00F20DA9"/>
    <w:rsid w:val="00F21084"/>
    <w:rsid w:val="00F212F7"/>
    <w:rsid w:val="00F21578"/>
    <w:rsid w:val="00F21F2C"/>
    <w:rsid w:val="00F22053"/>
    <w:rsid w:val="00F22843"/>
    <w:rsid w:val="00F229AF"/>
    <w:rsid w:val="00F22F95"/>
    <w:rsid w:val="00F234D1"/>
    <w:rsid w:val="00F23BFE"/>
    <w:rsid w:val="00F2408C"/>
    <w:rsid w:val="00F24234"/>
    <w:rsid w:val="00F24441"/>
    <w:rsid w:val="00F2461B"/>
    <w:rsid w:val="00F24E43"/>
    <w:rsid w:val="00F25059"/>
    <w:rsid w:val="00F253BF"/>
    <w:rsid w:val="00F255C3"/>
    <w:rsid w:val="00F2588E"/>
    <w:rsid w:val="00F25B06"/>
    <w:rsid w:val="00F26115"/>
    <w:rsid w:val="00F2646D"/>
    <w:rsid w:val="00F269FC"/>
    <w:rsid w:val="00F27B2F"/>
    <w:rsid w:val="00F302CA"/>
    <w:rsid w:val="00F30BB5"/>
    <w:rsid w:val="00F30C2B"/>
    <w:rsid w:val="00F31AF1"/>
    <w:rsid w:val="00F31D2B"/>
    <w:rsid w:val="00F31E23"/>
    <w:rsid w:val="00F321B6"/>
    <w:rsid w:val="00F326C7"/>
    <w:rsid w:val="00F32B14"/>
    <w:rsid w:val="00F335F7"/>
    <w:rsid w:val="00F3404C"/>
    <w:rsid w:val="00F341F8"/>
    <w:rsid w:val="00F35279"/>
    <w:rsid w:val="00F356A6"/>
    <w:rsid w:val="00F358B1"/>
    <w:rsid w:val="00F359AA"/>
    <w:rsid w:val="00F3619A"/>
    <w:rsid w:val="00F36411"/>
    <w:rsid w:val="00F364F0"/>
    <w:rsid w:val="00F37A2C"/>
    <w:rsid w:val="00F37C63"/>
    <w:rsid w:val="00F40080"/>
    <w:rsid w:val="00F40085"/>
    <w:rsid w:val="00F40502"/>
    <w:rsid w:val="00F4130C"/>
    <w:rsid w:val="00F41888"/>
    <w:rsid w:val="00F41F67"/>
    <w:rsid w:val="00F42071"/>
    <w:rsid w:val="00F42146"/>
    <w:rsid w:val="00F4219B"/>
    <w:rsid w:val="00F42299"/>
    <w:rsid w:val="00F42E30"/>
    <w:rsid w:val="00F43116"/>
    <w:rsid w:val="00F437EA"/>
    <w:rsid w:val="00F43F18"/>
    <w:rsid w:val="00F43F96"/>
    <w:rsid w:val="00F44278"/>
    <w:rsid w:val="00F44695"/>
    <w:rsid w:val="00F446C4"/>
    <w:rsid w:val="00F456A5"/>
    <w:rsid w:val="00F45A0F"/>
    <w:rsid w:val="00F45C49"/>
    <w:rsid w:val="00F467F7"/>
    <w:rsid w:val="00F472EA"/>
    <w:rsid w:val="00F47409"/>
    <w:rsid w:val="00F47479"/>
    <w:rsid w:val="00F47761"/>
    <w:rsid w:val="00F479CB"/>
    <w:rsid w:val="00F5000A"/>
    <w:rsid w:val="00F505F8"/>
    <w:rsid w:val="00F509DD"/>
    <w:rsid w:val="00F51060"/>
    <w:rsid w:val="00F51A16"/>
    <w:rsid w:val="00F51B73"/>
    <w:rsid w:val="00F51DD8"/>
    <w:rsid w:val="00F5236C"/>
    <w:rsid w:val="00F527EF"/>
    <w:rsid w:val="00F52910"/>
    <w:rsid w:val="00F53347"/>
    <w:rsid w:val="00F53947"/>
    <w:rsid w:val="00F53C7E"/>
    <w:rsid w:val="00F54D81"/>
    <w:rsid w:val="00F54DC4"/>
    <w:rsid w:val="00F54FA5"/>
    <w:rsid w:val="00F558CC"/>
    <w:rsid w:val="00F558D9"/>
    <w:rsid w:val="00F55BA5"/>
    <w:rsid w:val="00F5670B"/>
    <w:rsid w:val="00F568E1"/>
    <w:rsid w:val="00F56986"/>
    <w:rsid w:val="00F569AD"/>
    <w:rsid w:val="00F57296"/>
    <w:rsid w:val="00F57DFE"/>
    <w:rsid w:val="00F57EE5"/>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07D"/>
    <w:rsid w:val="00F6507E"/>
    <w:rsid w:val="00F6530A"/>
    <w:rsid w:val="00F655ED"/>
    <w:rsid w:val="00F6565D"/>
    <w:rsid w:val="00F65A30"/>
    <w:rsid w:val="00F65D54"/>
    <w:rsid w:val="00F65E65"/>
    <w:rsid w:val="00F660E3"/>
    <w:rsid w:val="00F664E7"/>
    <w:rsid w:val="00F667BB"/>
    <w:rsid w:val="00F66D45"/>
    <w:rsid w:val="00F66DE9"/>
    <w:rsid w:val="00F70466"/>
    <w:rsid w:val="00F707C4"/>
    <w:rsid w:val="00F70C17"/>
    <w:rsid w:val="00F71046"/>
    <w:rsid w:val="00F710C3"/>
    <w:rsid w:val="00F71786"/>
    <w:rsid w:val="00F71DA5"/>
    <w:rsid w:val="00F71DFD"/>
    <w:rsid w:val="00F72143"/>
    <w:rsid w:val="00F7304E"/>
    <w:rsid w:val="00F736D2"/>
    <w:rsid w:val="00F73DD2"/>
    <w:rsid w:val="00F74041"/>
    <w:rsid w:val="00F745DB"/>
    <w:rsid w:val="00F74A3D"/>
    <w:rsid w:val="00F7616A"/>
    <w:rsid w:val="00F76530"/>
    <w:rsid w:val="00F774E1"/>
    <w:rsid w:val="00F7774E"/>
    <w:rsid w:val="00F77FEC"/>
    <w:rsid w:val="00F80373"/>
    <w:rsid w:val="00F804DB"/>
    <w:rsid w:val="00F81014"/>
    <w:rsid w:val="00F81EC7"/>
    <w:rsid w:val="00F82351"/>
    <w:rsid w:val="00F830BB"/>
    <w:rsid w:val="00F83358"/>
    <w:rsid w:val="00F834B7"/>
    <w:rsid w:val="00F835DA"/>
    <w:rsid w:val="00F83650"/>
    <w:rsid w:val="00F83CCE"/>
    <w:rsid w:val="00F83F6D"/>
    <w:rsid w:val="00F840FC"/>
    <w:rsid w:val="00F84716"/>
    <w:rsid w:val="00F84777"/>
    <w:rsid w:val="00F84BE8"/>
    <w:rsid w:val="00F84D07"/>
    <w:rsid w:val="00F84DDA"/>
    <w:rsid w:val="00F84EF0"/>
    <w:rsid w:val="00F8547D"/>
    <w:rsid w:val="00F8558B"/>
    <w:rsid w:val="00F855AC"/>
    <w:rsid w:val="00F859F3"/>
    <w:rsid w:val="00F85C32"/>
    <w:rsid w:val="00F8619F"/>
    <w:rsid w:val="00F86385"/>
    <w:rsid w:val="00F8674A"/>
    <w:rsid w:val="00F8675C"/>
    <w:rsid w:val="00F8707A"/>
    <w:rsid w:val="00F87ADA"/>
    <w:rsid w:val="00F87DB2"/>
    <w:rsid w:val="00F9036B"/>
    <w:rsid w:val="00F904CB"/>
    <w:rsid w:val="00F90796"/>
    <w:rsid w:val="00F90898"/>
    <w:rsid w:val="00F90AB8"/>
    <w:rsid w:val="00F90F09"/>
    <w:rsid w:val="00F91220"/>
    <w:rsid w:val="00F9151D"/>
    <w:rsid w:val="00F917B4"/>
    <w:rsid w:val="00F918D3"/>
    <w:rsid w:val="00F91CC3"/>
    <w:rsid w:val="00F91D0B"/>
    <w:rsid w:val="00F92139"/>
    <w:rsid w:val="00F921E9"/>
    <w:rsid w:val="00F92629"/>
    <w:rsid w:val="00F9297E"/>
    <w:rsid w:val="00F92F77"/>
    <w:rsid w:val="00F931E7"/>
    <w:rsid w:val="00F9367B"/>
    <w:rsid w:val="00F93C93"/>
    <w:rsid w:val="00F94C96"/>
    <w:rsid w:val="00F95271"/>
    <w:rsid w:val="00F95442"/>
    <w:rsid w:val="00F9563E"/>
    <w:rsid w:val="00F95A16"/>
    <w:rsid w:val="00F95C64"/>
    <w:rsid w:val="00F95D0B"/>
    <w:rsid w:val="00F96219"/>
    <w:rsid w:val="00F96272"/>
    <w:rsid w:val="00F96473"/>
    <w:rsid w:val="00F96572"/>
    <w:rsid w:val="00F96CA7"/>
    <w:rsid w:val="00F96D6B"/>
    <w:rsid w:val="00F96E59"/>
    <w:rsid w:val="00FA000C"/>
    <w:rsid w:val="00FA0992"/>
    <w:rsid w:val="00FA0C03"/>
    <w:rsid w:val="00FA0DB6"/>
    <w:rsid w:val="00FA1033"/>
    <w:rsid w:val="00FA133E"/>
    <w:rsid w:val="00FA185B"/>
    <w:rsid w:val="00FA1B79"/>
    <w:rsid w:val="00FA1C26"/>
    <w:rsid w:val="00FA1F5E"/>
    <w:rsid w:val="00FA281F"/>
    <w:rsid w:val="00FA2C74"/>
    <w:rsid w:val="00FA339B"/>
    <w:rsid w:val="00FA3553"/>
    <w:rsid w:val="00FA3650"/>
    <w:rsid w:val="00FA4834"/>
    <w:rsid w:val="00FA4A09"/>
    <w:rsid w:val="00FA51D0"/>
    <w:rsid w:val="00FA53FD"/>
    <w:rsid w:val="00FA5408"/>
    <w:rsid w:val="00FA60D9"/>
    <w:rsid w:val="00FA64A8"/>
    <w:rsid w:val="00FA6710"/>
    <w:rsid w:val="00FA685D"/>
    <w:rsid w:val="00FA6B54"/>
    <w:rsid w:val="00FA736F"/>
    <w:rsid w:val="00FA77DD"/>
    <w:rsid w:val="00FB018A"/>
    <w:rsid w:val="00FB0271"/>
    <w:rsid w:val="00FB0860"/>
    <w:rsid w:val="00FB096A"/>
    <w:rsid w:val="00FB0C60"/>
    <w:rsid w:val="00FB0DC6"/>
    <w:rsid w:val="00FB0FAB"/>
    <w:rsid w:val="00FB158A"/>
    <w:rsid w:val="00FB1D2C"/>
    <w:rsid w:val="00FB219D"/>
    <w:rsid w:val="00FB22D8"/>
    <w:rsid w:val="00FB2C75"/>
    <w:rsid w:val="00FB34FD"/>
    <w:rsid w:val="00FB3697"/>
    <w:rsid w:val="00FB3AE2"/>
    <w:rsid w:val="00FB3DC2"/>
    <w:rsid w:val="00FB3E7D"/>
    <w:rsid w:val="00FB432B"/>
    <w:rsid w:val="00FB4559"/>
    <w:rsid w:val="00FB5688"/>
    <w:rsid w:val="00FB5C84"/>
    <w:rsid w:val="00FB6171"/>
    <w:rsid w:val="00FB6324"/>
    <w:rsid w:val="00FB65C4"/>
    <w:rsid w:val="00FB66D8"/>
    <w:rsid w:val="00FB6B71"/>
    <w:rsid w:val="00FB6F76"/>
    <w:rsid w:val="00FB7159"/>
    <w:rsid w:val="00FB7682"/>
    <w:rsid w:val="00FB770F"/>
    <w:rsid w:val="00FB7A4A"/>
    <w:rsid w:val="00FB7AA1"/>
    <w:rsid w:val="00FC0474"/>
    <w:rsid w:val="00FC04E3"/>
    <w:rsid w:val="00FC0CBD"/>
    <w:rsid w:val="00FC0CD8"/>
    <w:rsid w:val="00FC10C5"/>
    <w:rsid w:val="00FC1250"/>
    <w:rsid w:val="00FC2055"/>
    <w:rsid w:val="00FC27D8"/>
    <w:rsid w:val="00FC2B1D"/>
    <w:rsid w:val="00FC2D81"/>
    <w:rsid w:val="00FC33DD"/>
    <w:rsid w:val="00FC39C4"/>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6C89"/>
    <w:rsid w:val="00FC7570"/>
    <w:rsid w:val="00FC7CD9"/>
    <w:rsid w:val="00FD003D"/>
    <w:rsid w:val="00FD03AC"/>
    <w:rsid w:val="00FD0730"/>
    <w:rsid w:val="00FD0807"/>
    <w:rsid w:val="00FD0B43"/>
    <w:rsid w:val="00FD11E0"/>
    <w:rsid w:val="00FD1345"/>
    <w:rsid w:val="00FD1A04"/>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7CD"/>
    <w:rsid w:val="00FE2856"/>
    <w:rsid w:val="00FE2C72"/>
    <w:rsid w:val="00FE3D4D"/>
    <w:rsid w:val="00FE40DD"/>
    <w:rsid w:val="00FE40DE"/>
    <w:rsid w:val="00FE511F"/>
    <w:rsid w:val="00FE53CF"/>
    <w:rsid w:val="00FE5AD0"/>
    <w:rsid w:val="00FE5C5A"/>
    <w:rsid w:val="00FE60AB"/>
    <w:rsid w:val="00FE610E"/>
    <w:rsid w:val="00FE62E8"/>
    <w:rsid w:val="00FE6E50"/>
    <w:rsid w:val="00FE72F3"/>
    <w:rsid w:val="00FE72FE"/>
    <w:rsid w:val="00FE7AF0"/>
    <w:rsid w:val="00FF00C4"/>
    <w:rsid w:val="00FF00C7"/>
    <w:rsid w:val="00FF0289"/>
    <w:rsid w:val="00FF0568"/>
    <w:rsid w:val="00FF0576"/>
    <w:rsid w:val="00FF0A18"/>
    <w:rsid w:val="00FF0AB3"/>
    <w:rsid w:val="00FF0BE6"/>
    <w:rsid w:val="00FF11B0"/>
    <w:rsid w:val="00FF1580"/>
    <w:rsid w:val="00FF224B"/>
    <w:rsid w:val="00FF251E"/>
    <w:rsid w:val="00FF26B1"/>
    <w:rsid w:val="00FF31CE"/>
    <w:rsid w:val="00FF351C"/>
    <w:rsid w:val="00FF35FA"/>
    <w:rsid w:val="00FF387F"/>
    <w:rsid w:val="00FF398C"/>
    <w:rsid w:val="00FF3BC8"/>
    <w:rsid w:val="00FF3D58"/>
    <w:rsid w:val="00FF4451"/>
    <w:rsid w:val="00FF4FA3"/>
    <w:rsid w:val="00FF5131"/>
    <w:rsid w:val="00FF5D9F"/>
    <w:rsid w:val="00FF618F"/>
    <w:rsid w:val="00FF61E8"/>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4142F"/>
    <w:rsid w:val="0FF50A7D"/>
    <w:rsid w:val="1032D99D"/>
    <w:rsid w:val="10A54268"/>
    <w:rsid w:val="10C632A4"/>
    <w:rsid w:val="10EFDE9F"/>
    <w:rsid w:val="10FA5306"/>
    <w:rsid w:val="122F917D"/>
    <w:rsid w:val="125B22AF"/>
    <w:rsid w:val="1297D3C3"/>
    <w:rsid w:val="129B88BE"/>
    <w:rsid w:val="12F54EEA"/>
    <w:rsid w:val="12F97031"/>
    <w:rsid w:val="1323FF0F"/>
    <w:rsid w:val="1354207F"/>
    <w:rsid w:val="13676E18"/>
    <w:rsid w:val="137F4C53"/>
    <w:rsid w:val="13864A20"/>
    <w:rsid w:val="140BDF40"/>
    <w:rsid w:val="1430A9E1"/>
    <w:rsid w:val="1469C4DC"/>
    <w:rsid w:val="14AC6144"/>
    <w:rsid w:val="14D1DDDC"/>
    <w:rsid w:val="155AE4D2"/>
    <w:rsid w:val="1588EFF4"/>
    <w:rsid w:val="159D5E2A"/>
    <w:rsid w:val="15AABD63"/>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204DF0"/>
    <w:rsid w:val="1C8B62B3"/>
    <w:rsid w:val="1CAA2B29"/>
    <w:rsid w:val="1D18EC55"/>
    <w:rsid w:val="1D1CD31C"/>
    <w:rsid w:val="1D5DB424"/>
    <w:rsid w:val="1E4EB881"/>
    <w:rsid w:val="1ED4C94C"/>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614B8A2"/>
    <w:rsid w:val="279F637C"/>
    <w:rsid w:val="27CD3C45"/>
    <w:rsid w:val="27E6AB9A"/>
    <w:rsid w:val="27F4457A"/>
    <w:rsid w:val="280A787F"/>
    <w:rsid w:val="2810D173"/>
    <w:rsid w:val="29730638"/>
    <w:rsid w:val="2987F67F"/>
    <w:rsid w:val="299FEFEC"/>
    <w:rsid w:val="29B7B631"/>
    <w:rsid w:val="2A717DBC"/>
    <w:rsid w:val="2AC26162"/>
    <w:rsid w:val="2AE22091"/>
    <w:rsid w:val="2B07BE07"/>
    <w:rsid w:val="2B1B7987"/>
    <w:rsid w:val="2B55E781"/>
    <w:rsid w:val="2BD8B907"/>
    <w:rsid w:val="2C7A14BD"/>
    <w:rsid w:val="2CD8F68D"/>
    <w:rsid w:val="2CF5D3BB"/>
    <w:rsid w:val="2D428049"/>
    <w:rsid w:val="2D5EB74C"/>
    <w:rsid w:val="2D7E0A85"/>
    <w:rsid w:val="2DCD1489"/>
    <w:rsid w:val="2DD86A30"/>
    <w:rsid w:val="2E606838"/>
    <w:rsid w:val="2ED8BF8D"/>
    <w:rsid w:val="2F4F0B0B"/>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5B8704D"/>
    <w:rsid w:val="36025FC8"/>
    <w:rsid w:val="363ADA13"/>
    <w:rsid w:val="3656CCD5"/>
    <w:rsid w:val="36699756"/>
    <w:rsid w:val="367A8FAA"/>
    <w:rsid w:val="3766EB4E"/>
    <w:rsid w:val="37824A8D"/>
    <w:rsid w:val="3791F079"/>
    <w:rsid w:val="3799AF31"/>
    <w:rsid w:val="37B075C1"/>
    <w:rsid w:val="37EEBFA4"/>
    <w:rsid w:val="3840CD10"/>
    <w:rsid w:val="3851241D"/>
    <w:rsid w:val="38555480"/>
    <w:rsid w:val="38646448"/>
    <w:rsid w:val="3878CBAD"/>
    <w:rsid w:val="3888B7D2"/>
    <w:rsid w:val="38B7A0DF"/>
    <w:rsid w:val="38C98E7E"/>
    <w:rsid w:val="3900DD9C"/>
    <w:rsid w:val="3958273B"/>
    <w:rsid w:val="39B18EA1"/>
    <w:rsid w:val="3A053D50"/>
    <w:rsid w:val="3A3C0709"/>
    <w:rsid w:val="3A4700FD"/>
    <w:rsid w:val="3AB8A806"/>
    <w:rsid w:val="3B0664AB"/>
    <w:rsid w:val="3B0AA049"/>
    <w:rsid w:val="3C0DA25F"/>
    <w:rsid w:val="3C54970B"/>
    <w:rsid w:val="3D06A202"/>
    <w:rsid w:val="3D1E52D5"/>
    <w:rsid w:val="3D4A8DCA"/>
    <w:rsid w:val="3DA17AAA"/>
    <w:rsid w:val="3DD15237"/>
    <w:rsid w:val="3DE256CD"/>
    <w:rsid w:val="3DF9B288"/>
    <w:rsid w:val="3E332042"/>
    <w:rsid w:val="3E36B856"/>
    <w:rsid w:val="3EBD8415"/>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4A50B8"/>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590BFC"/>
    <w:rsid w:val="49E59FA2"/>
    <w:rsid w:val="4A59EE9C"/>
    <w:rsid w:val="4A90EC5E"/>
    <w:rsid w:val="4AF6B990"/>
    <w:rsid w:val="4B2A9806"/>
    <w:rsid w:val="4B4E9FE5"/>
    <w:rsid w:val="4BB785A9"/>
    <w:rsid w:val="4BCD734E"/>
    <w:rsid w:val="4C4F8730"/>
    <w:rsid w:val="4CD082D6"/>
    <w:rsid w:val="4CE662FC"/>
    <w:rsid w:val="4D05E05A"/>
    <w:rsid w:val="4D0C0FD3"/>
    <w:rsid w:val="4D4F1530"/>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6238FF9"/>
    <w:rsid w:val="575AC050"/>
    <w:rsid w:val="57D470A2"/>
    <w:rsid w:val="584D13A3"/>
    <w:rsid w:val="58AE2135"/>
    <w:rsid w:val="58CB9C57"/>
    <w:rsid w:val="595C3318"/>
    <w:rsid w:val="5989E4E5"/>
    <w:rsid w:val="598EBCFE"/>
    <w:rsid w:val="5A29EC87"/>
    <w:rsid w:val="5A7D2D47"/>
    <w:rsid w:val="5AA9F67D"/>
    <w:rsid w:val="5ACF820B"/>
    <w:rsid w:val="5B4907AE"/>
    <w:rsid w:val="5B53FB48"/>
    <w:rsid w:val="5B85D029"/>
    <w:rsid w:val="5B9E8AD7"/>
    <w:rsid w:val="5BBA1EB1"/>
    <w:rsid w:val="5C6B8A5C"/>
    <w:rsid w:val="5C8D40ED"/>
    <w:rsid w:val="5CF0FA6D"/>
    <w:rsid w:val="5DAE3226"/>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2ED588"/>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96AB76"/>
    <w:rsid w:val="6DD43010"/>
    <w:rsid w:val="6E6510B8"/>
    <w:rsid w:val="6E983624"/>
    <w:rsid w:val="6EDFDC09"/>
    <w:rsid w:val="6FB2A638"/>
    <w:rsid w:val="6FBD5819"/>
    <w:rsid w:val="6FC08710"/>
    <w:rsid w:val="702338E8"/>
    <w:rsid w:val="70B04CEF"/>
    <w:rsid w:val="70F9A599"/>
    <w:rsid w:val="711158AC"/>
    <w:rsid w:val="71A524F0"/>
    <w:rsid w:val="71DEA0B1"/>
    <w:rsid w:val="71E660A2"/>
    <w:rsid w:val="721C2C76"/>
    <w:rsid w:val="723BAE24"/>
    <w:rsid w:val="728D569E"/>
    <w:rsid w:val="7294F330"/>
    <w:rsid w:val="7321D776"/>
    <w:rsid w:val="73264A70"/>
    <w:rsid w:val="7332BB33"/>
    <w:rsid w:val="734CF65D"/>
    <w:rsid w:val="734FB1FA"/>
    <w:rsid w:val="735DF779"/>
    <w:rsid w:val="736D445C"/>
    <w:rsid w:val="738B8C6A"/>
    <w:rsid w:val="73CD0B5A"/>
    <w:rsid w:val="73FB3C7E"/>
    <w:rsid w:val="741D8408"/>
    <w:rsid w:val="742C50CE"/>
    <w:rsid w:val="746D8676"/>
    <w:rsid w:val="757BA9CD"/>
    <w:rsid w:val="76437FB5"/>
    <w:rsid w:val="771DA1A8"/>
    <w:rsid w:val="7761D078"/>
    <w:rsid w:val="77BD6F10"/>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9F74C9"/>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27E"/>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BE7D1E"/>
    <w:pPr>
      <w:tabs>
        <w:tab w:val="right" w:leader="dot" w:pos="10470"/>
      </w:tabs>
      <w:spacing w:after="100"/>
      <w:ind w:left="240"/>
    </w:pPr>
  </w:style>
  <w:style w:type="paragraph" w:styleId="TOC3">
    <w:name w:val="toc 3"/>
    <w:basedOn w:val="Normal"/>
    <w:next w:val="Normal"/>
    <w:autoRedefine/>
    <w:uiPriority w:val="39"/>
    <w:unhideWhenUsed/>
    <w:rsid w:val="003D6979"/>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 w:type="numbering" w:customStyle="1" w:styleId="BulletsList1">
    <w:name w:val="Bullets List1"/>
    <w:uiPriority w:val="99"/>
    <w:rsid w:val="004E571A"/>
  </w:style>
  <w:style w:type="numbering" w:customStyle="1" w:styleId="BulletsList2">
    <w:name w:val="Bullets List2"/>
    <w:uiPriority w:val="99"/>
    <w:rsid w:val="00550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35994040">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au/Details/F2023L00716" TargetMode="External"/><Relationship Id="rId26" Type="http://schemas.openxmlformats.org/officeDocument/2006/relationships/hyperlink" Target="http://www.arc.gov.au/arc-research-opportunity-and-performance-evidence-rope-statement" TargetMode="External"/><Relationship Id="rId39" Type="http://schemas.openxmlformats.org/officeDocument/2006/relationships/hyperlink" Target="http://www.arc.gov.au/arc-research-integrity-and-research-misconduct-policy" TargetMode="External"/><Relationship Id="rId21" Type="http://schemas.openxmlformats.org/officeDocument/2006/relationships/hyperlink" Target="https://www.arc.gov.au/assessor-resources" TargetMode="External"/><Relationship Id="rId34" Type="http://schemas.openxmlformats.org/officeDocument/2006/relationships/hyperlink" Target="http://www.arc.gov.au/arc-conflict-interest-and-confidentiality-policy" TargetMode="External"/><Relationship Id="rId42" Type="http://schemas.openxmlformats.org/officeDocument/2006/relationships/hyperlink" Target="mailto:ARC-College@arc.gov.au" TargetMode="External"/><Relationship Id="rId47" Type="http://schemas.openxmlformats.org/officeDocument/2006/relationships/hyperlink" Target="https://www.grants.gov.au/Go/Show?GoUuid=5cd59668-0fbd-4b27-b1d6-acbe785c9f22" TargetMode="External"/><Relationship Id="rId50" Type="http://schemas.openxmlformats.org/officeDocument/2006/relationships/hyperlink" Target="https://www.nhmrc.gov.au/about-us/resources/ethical-conduct-research-aboriginal-and-torres-strait-islander-peoples-and-communities"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image" Target="media/image2.png"/><Relationship Id="rId11" Type="http://schemas.openxmlformats.org/officeDocument/2006/relationships/image" Target="media/image1.jpg"/><Relationship Id="rId24" Type="http://schemas.openxmlformats.org/officeDocument/2006/relationships/hyperlink" Target="mailto:ARC-College@arc.gov.au" TargetMode="External"/><Relationship Id="rId32" Type="http://schemas.openxmlformats.org/officeDocument/2006/relationships/image" Target="cid:image014.jpg@01D6CCA5.17F683B0" TargetMode="External"/><Relationship Id="rId37" Type="http://schemas.openxmlformats.org/officeDocument/2006/relationships/hyperlink" Target="https://www.arc.gov.au/about-arc/program-policies/conflict-interest-and-confidentiality-policy" TargetMode="External"/><Relationship Id="rId40" Type="http://schemas.openxmlformats.org/officeDocument/2006/relationships/hyperlink" Target="http://www.arc.gov.au/codes-and-guidelines" TargetMode="External"/><Relationship Id="rId45" Type="http://schemas.openxmlformats.org/officeDocument/2006/relationships/hyperlink" Target="mailto:ARC-College@arc.gov.au" TargetMode="External"/><Relationship Id="rId53" Type="http://schemas.openxmlformats.org/officeDocument/2006/relationships/hyperlink" Target="https://aiatsis.gov.au/research/ethical-research/code-ethics" TargetMode="External"/><Relationship Id="rId5" Type="http://schemas.openxmlformats.org/officeDocument/2006/relationships/numbering" Target="numbering.xml"/><Relationship Id="rId19" Type="http://schemas.openxmlformats.org/officeDocument/2006/relationships/hyperlink" Target="https://www.grants.gov.au/Go/Show?GoUuid=5cd59668-0fbd-4b27-b1d6-acbe785c9f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rc.gov.au/assessor-resources" TargetMode="External"/><Relationship Id="rId27" Type="http://schemas.openxmlformats.org/officeDocument/2006/relationships/hyperlink" Target="http://www.arc.gov.au/arc-statement-support-interdisciplinary-research" TargetMode="External"/><Relationship Id="rId30" Type="http://schemas.openxmlformats.org/officeDocument/2006/relationships/image" Target="media/image3.png"/><Relationship Id="rId35" Type="http://schemas.openxmlformats.org/officeDocument/2006/relationships/hyperlink" Target="https://www.arc.gov.au/policies-strategies/policy/arc-conflict-interest-and-confidentiality-policy/identifying-and-handling-conflict-interest-ncgp-processes" TargetMode="External"/><Relationship Id="rId43" Type="http://schemas.openxmlformats.org/officeDocument/2006/relationships/hyperlink" Target="mailto:ARC-College@arc.gov.au" TargetMode="External"/><Relationship Id="rId48" Type="http://schemas.openxmlformats.org/officeDocument/2006/relationships/hyperlink" Target="https://www.maiamnayriwingara.org/history"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rants.gov.au/Go/Show?GoUuid=f7e45ad1-fb59-48ef-b32c-8e9916ba82e5"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rf.gov.au/what-we-do/our-priority-areas" TargetMode="External"/><Relationship Id="rId25" Type="http://schemas.openxmlformats.org/officeDocument/2006/relationships/hyperlink" Target="https://www.arc.gov.au/funding-research/national-interest-test-statement" TargetMode="External"/><Relationship Id="rId33" Type="http://schemas.openxmlformats.org/officeDocument/2006/relationships/image" Target="media/image5.png"/><Relationship Id="rId38" Type="http://schemas.openxmlformats.org/officeDocument/2006/relationships/hyperlink" Target="mailto:researchintegrity@arc.gov.au" TargetMode="External"/><Relationship Id="rId46" Type="http://schemas.openxmlformats.org/officeDocument/2006/relationships/hyperlink" Target="https://www.grants.gov.au/Go/Show?GoUuid=5cd59668-0fbd-4b27-b1d6-acbe785c9f22" TargetMode="External"/><Relationship Id="rId20" Type="http://schemas.openxmlformats.org/officeDocument/2006/relationships/hyperlink" Target="http://www.arc.gov.au/rms-information" TargetMode="External"/><Relationship Id="rId41" Type="http://schemas.openxmlformats.org/officeDocument/2006/relationships/hyperlink" Target="mailto:mailtoARC-NCGP@arc.gov.au" TargetMode="External"/><Relationship Id="rId54" Type="http://schemas.openxmlformats.org/officeDocument/2006/relationships/hyperlink" Target="https://www.nhmrc.gov.au/about-us/resources/ethical-conduct-research-aboriginal-and-torres-strait-islander-peoples-and-communiti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ARC-College@arc.gov.au" TargetMode="External"/><Relationship Id="rId28" Type="http://schemas.openxmlformats.org/officeDocument/2006/relationships/hyperlink" Target="mailto:mailtoARC-NCGP@arc.gov.au" TargetMode="External"/><Relationship Id="rId36" Type="http://schemas.openxmlformats.org/officeDocument/2006/relationships/hyperlink" Target="https://www.arc.gov.au/sites/default/files/2023-07/Policy%20on%20Use%20of%20Generative%20Artificial%20Intelligence%20in%20the%20ARCs%20grants%20programs%202023.pdf" TargetMode="External"/><Relationship Id="rId49" Type="http://schemas.openxmlformats.org/officeDocument/2006/relationships/hyperlink" Target="https://aiatsis.gov.au/research/ethical-research/code-ethics"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4.jpeg"/><Relationship Id="rId44" Type="http://schemas.openxmlformats.org/officeDocument/2006/relationships/hyperlink" Target="https://implicit.harvard.edu/implicit/" TargetMode="External"/><Relationship Id="rId52" Type="http://schemas.openxmlformats.org/officeDocument/2006/relationships/hyperlink" Target="https://www.maiamnayriwingara.org/histor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Props1.xml><?xml version="1.0" encoding="utf-8"?>
<ds:datastoreItem xmlns:ds="http://schemas.openxmlformats.org/officeDocument/2006/customXml" ds:itemID="{C7533717-E8D3-40D3-BC27-ED3DE24AF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CC6F3-520A-4505-A778-E59DE2E6F1CD}">
  <ds:schemaRefs>
    <ds:schemaRef ds:uri="http://schemas.microsoft.com/sharepoint/v3/contenttype/forms"/>
  </ds:schemaRefs>
</ds:datastoreItem>
</file>

<file path=customXml/itemProps3.xml><?xml version="1.0" encoding="utf-8"?>
<ds:datastoreItem xmlns:ds="http://schemas.openxmlformats.org/officeDocument/2006/customXml" ds:itemID="{83AF268A-6501-496F-9E8B-A7589A73ED28}">
  <ds:schemaRefs>
    <ds:schemaRef ds:uri="http://schemas.openxmlformats.org/officeDocument/2006/bibliography"/>
  </ds:schemaRefs>
</ds:datastoreItem>
</file>

<file path=customXml/itemProps4.xml><?xml version="1.0" encoding="utf-8"?>
<ds:datastoreItem xmlns:ds="http://schemas.openxmlformats.org/officeDocument/2006/customXml" ds:itemID="{74FAFAAF-62C7-4C29-A12A-C3B6FB5155F9}">
  <ds:schemaRefs>
    <ds:schemaRef ds:uri="http://purl.org/dc/dcmitype/"/>
    <ds:schemaRef ds:uri="http://www.w3.org/XML/1998/namespace"/>
    <ds:schemaRef ds:uri="baa1c320-c67a-48df-a3eb-05c3b81cb7a2"/>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16cd8759-af10-43af-87b3-f9b8cdbf06cc"/>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7508</Words>
  <Characters>42801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2024-11-26T03:29:00Z</dcterms:created>
  <dcterms:modified xsi:type="dcterms:W3CDTF">2024-11-26T03:29:00Z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