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CE88D" w14:textId="77777777" w:rsidR="00B81AB8" w:rsidRDefault="00B81AB8" w:rsidP="00B81AB8">
      <w:pPr>
        <w:spacing w:after="200" w:line="276" w:lineRule="auto"/>
        <w:jc w:val="center"/>
        <w:rPr>
          <w:noProof/>
          <w:lang w:eastAsia="en-AU"/>
        </w:rPr>
      </w:pPr>
    </w:p>
    <w:p w14:paraId="40625B1D" w14:textId="77777777" w:rsidR="00B81AB8" w:rsidRDefault="00B81AB8" w:rsidP="00B81AB8">
      <w:pPr>
        <w:spacing w:after="200" w:line="276" w:lineRule="auto"/>
        <w:jc w:val="center"/>
        <w:rPr>
          <w:noProof/>
          <w:lang w:eastAsia="en-AU"/>
        </w:rPr>
      </w:pPr>
    </w:p>
    <w:p w14:paraId="184E44F9" w14:textId="77777777" w:rsidR="00B81AB8" w:rsidRDefault="002C5FFD" w:rsidP="00B81AB8">
      <w:pPr>
        <w:spacing w:after="200" w:line="276" w:lineRule="auto"/>
        <w:jc w:val="center"/>
        <w:rPr>
          <w:noProof/>
          <w:lang w:eastAsia="en-AU"/>
        </w:rPr>
      </w:pPr>
      <w:r>
        <w:rPr>
          <w:noProof/>
          <w:lang w:eastAsia="en-AU"/>
        </w:rPr>
        <w:drawing>
          <wp:inline distT="0" distB="0" distL="0" distR="0" wp14:anchorId="20CA7FF9" wp14:editId="24F8B191">
            <wp:extent cx="2964180" cy="1847698"/>
            <wp:effectExtent l="0" t="0" r="7620" b="635"/>
            <wp:docPr id="1" name="Picture 2" descr="Australian Research Council logo" title="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gov.au/images/arc_logos/STACKED/PC/ARC_stack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4180" cy="1847698"/>
                    </a:xfrm>
                    <a:prstGeom prst="rect">
                      <a:avLst/>
                    </a:prstGeom>
                    <a:noFill/>
                    <a:ln>
                      <a:noFill/>
                    </a:ln>
                  </pic:spPr>
                </pic:pic>
              </a:graphicData>
            </a:graphic>
          </wp:inline>
        </w:drawing>
      </w:r>
    </w:p>
    <w:p w14:paraId="0DB8CB58" w14:textId="77777777" w:rsidR="00B81AB8" w:rsidRDefault="00B81AB8" w:rsidP="00B81AB8">
      <w:pPr>
        <w:spacing w:after="200" w:line="276" w:lineRule="auto"/>
        <w:jc w:val="center"/>
        <w:rPr>
          <w:noProof/>
          <w:lang w:eastAsia="en-AU"/>
        </w:rPr>
      </w:pPr>
    </w:p>
    <w:p w14:paraId="055D9C01" w14:textId="77777777" w:rsidR="00B81AB8" w:rsidRPr="00B81AB8" w:rsidRDefault="00B81AB8" w:rsidP="00B81AB8">
      <w:pPr>
        <w:spacing w:after="200" w:line="276" w:lineRule="auto"/>
        <w:jc w:val="center"/>
        <w:rPr>
          <w:noProof/>
          <w:lang w:eastAsia="en-AU"/>
        </w:rPr>
      </w:pPr>
    </w:p>
    <w:p w14:paraId="73368C35" w14:textId="77777777" w:rsidR="00B81AB8" w:rsidRPr="00B81AB8" w:rsidRDefault="00B81AB8" w:rsidP="00B81AB8">
      <w:pPr>
        <w:spacing w:after="200" w:line="276" w:lineRule="auto"/>
        <w:jc w:val="center"/>
        <w:rPr>
          <w:noProof/>
          <w:lang w:eastAsia="en-AU"/>
        </w:rPr>
      </w:pPr>
    </w:p>
    <w:p w14:paraId="7EB5A0BE" w14:textId="77777777" w:rsidR="003C72B4" w:rsidRPr="00FD1F59" w:rsidRDefault="003C72B4" w:rsidP="003C72B4">
      <w:pPr>
        <w:jc w:val="center"/>
        <w:rPr>
          <w:rFonts w:ascii="Arial" w:hAnsi="Arial" w:cs="Arial"/>
          <w:b/>
          <w:bCs/>
          <w:sz w:val="32"/>
          <w:szCs w:val="32"/>
        </w:rPr>
      </w:pPr>
      <w:r w:rsidRPr="00FD1F59">
        <w:rPr>
          <w:rFonts w:ascii="Arial" w:hAnsi="Arial" w:cs="Arial"/>
          <w:b/>
          <w:bCs/>
          <w:sz w:val="32"/>
          <w:szCs w:val="32"/>
        </w:rPr>
        <w:t>FREEDOM OF INFORMATION</w:t>
      </w:r>
    </w:p>
    <w:p w14:paraId="18E49C3A" w14:textId="77777777" w:rsidR="003C72B4" w:rsidRPr="003A26D2" w:rsidRDefault="003C72B4" w:rsidP="003C72B4">
      <w:pPr>
        <w:pBdr>
          <w:top w:val="single" w:sz="18" w:space="0" w:color="4F81BD"/>
          <w:bottom w:val="single" w:sz="18" w:space="1" w:color="4F81BD"/>
        </w:pBdr>
        <w:spacing w:before="240" w:after="240"/>
        <w:jc w:val="center"/>
        <w:rPr>
          <w:rFonts w:ascii="Cambria" w:eastAsia="Times New Roman" w:hAnsi="Cambria"/>
          <w:kern w:val="28"/>
          <w:sz w:val="72"/>
          <w:szCs w:val="52"/>
        </w:rPr>
      </w:pPr>
      <w:r w:rsidRPr="003A26D2">
        <w:rPr>
          <w:rFonts w:ascii="Cambria" w:eastAsia="Times New Roman" w:hAnsi="Cambria"/>
          <w:kern w:val="28"/>
          <w:sz w:val="72"/>
          <w:szCs w:val="52"/>
        </w:rPr>
        <w:t>Information Publication Scheme plan</w:t>
      </w:r>
    </w:p>
    <w:p w14:paraId="2D82484D" w14:textId="77777777" w:rsidR="00511CE4" w:rsidRDefault="00511CE4" w:rsidP="00511CE4">
      <w:pPr>
        <w:ind w:left="1276" w:firstLine="851"/>
        <w:rPr>
          <w:rStyle w:val="Strong"/>
        </w:rPr>
      </w:pPr>
    </w:p>
    <w:p w14:paraId="7A1C6EBC" w14:textId="77777777" w:rsidR="00511CE4" w:rsidRDefault="00511CE4" w:rsidP="00511CE4">
      <w:pPr>
        <w:ind w:left="1276" w:firstLine="851"/>
        <w:rPr>
          <w:rStyle w:val="Strong"/>
        </w:rPr>
      </w:pPr>
    </w:p>
    <w:p w14:paraId="2FD12E6A" w14:textId="3D4E07DE" w:rsidR="00511CE4" w:rsidRPr="004776D7" w:rsidRDefault="00F622A3" w:rsidP="006E3D7F">
      <w:pPr>
        <w:ind w:left="4317" w:hanging="2190"/>
        <w:rPr>
          <w:rStyle w:val="Strong"/>
        </w:rPr>
      </w:pPr>
      <w:r w:rsidRPr="0BFABF57">
        <w:rPr>
          <w:rStyle w:val="Strong"/>
        </w:rPr>
        <w:t>Version</w:t>
      </w:r>
      <w:r w:rsidR="00B97F4E">
        <w:rPr>
          <w:rStyle w:val="Strong"/>
        </w:rPr>
        <w:t xml:space="preserve">:          </w:t>
      </w:r>
      <w:r w:rsidR="00EE6FE7" w:rsidRPr="0BFABF57">
        <w:rPr>
          <w:rStyle w:val="Strong"/>
        </w:rPr>
        <w:t>202</w:t>
      </w:r>
      <w:r w:rsidR="1E631BDB" w:rsidRPr="0BFABF57">
        <w:rPr>
          <w:rStyle w:val="Strong"/>
        </w:rPr>
        <w:t>5</w:t>
      </w:r>
      <w:r w:rsidR="00525279" w:rsidRPr="0BFABF57">
        <w:rPr>
          <w:rStyle w:val="Strong"/>
        </w:rPr>
        <w:t>.1</w:t>
      </w:r>
    </w:p>
    <w:p w14:paraId="06EE65C3" w14:textId="71480EF2" w:rsidR="00511CE4" w:rsidRPr="004776D7" w:rsidRDefault="00511CE4" w:rsidP="00511CE4">
      <w:pPr>
        <w:ind w:left="1276" w:firstLine="851"/>
        <w:rPr>
          <w:rStyle w:val="Strong"/>
        </w:rPr>
      </w:pPr>
      <w:r w:rsidRPr="0BFABF57">
        <w:rPr>
          <w:rStyle w:val="Strong"/>
        </w:rPr>
        <w:t>Issued:</w:t>
      </w:r>
      <w:r>
        <w:tab/>
      </w:r>
      <w:r>
        <w:tab/>
      </w:r>
      <w:r w:rsidR="3B735B20" w:rsidRPr="0BFABF57">
        <w:rPr>
          <w:b/>
          <w:bCs/>
        </w:rPr>
        <w:t>08</w:t>
      </w:r>
      <w:r w:rsidR="003C72B4" w:rsidRPr="0BFABF57">
        <w:rPr>
          <w:rStyle w:val="Strong"/>
        </w:rPr>
        <w:t xml:space="preserve"> </w:t>
      </w:r>
      <w:r w:rsidR="61C63B44" w:rsidRPr="0BFABF57">
        <w:rPr>
          <w:rStyle w:val="Strong"/>
        </w:rPr>
        <w:t>January</w:t>
      </w:r>
      <w:r w:rsidR="0073402C" w:rsidRPr="0BFABF57">
        <w:rPr>
          <w:rStyle w:val="Strong"/>
        </w:rPr>
        <w:t xml:space="preserve"> </w:t>
      </w:r>
      <w:r w:rsidR="00145208" w:rsidRPr="0BFABF57">
        <w:rPr>
          <w:rStyle w:val="Strong"/>
        </w:rPr>
        <w:t>202</w:t>
      </w:r>
      <w:r w:rsidR="45A8FFA8" w:rsidRPr="0BFABF57">
        <w:rPr>
          <w:rStyle w:val="Strong"/>
        </w:rPr>
        <w:t>5</w:t>
      </w:r>
    </w:p>
    <w:p w14:paraId="35E983ED" w14:textId="3F78D3A5" w:rsidR="00B81AB8" w:rsidRPr="003209EB" w:rsidRDefault="00511CE4" w:rsidP="003209EB">
      <w:pPr>
        <w:ind w:left="1276" w:firstLine="851"/>
        <w:rPr>
          <w:b/>
          <w:bCs/>
        </w:rPr>
      </w:pPr>
      <w:r w:rsidRPr="0BFABF57">
        <w:rPr>
          <w:rStyle w:val="Strong"/>
        </w:rPr>
        <w:t>Owner:</w:t>
      </w:r>
      <w:r>
        <w:tab/>
      </w:r>
      <w:r w:rsidR="000837CD" w:rsidRPr="0BFABF57">
        <w:rPr>
          <w:rStyle w:val="Strong"/>
        </w:rPr>
        <w:t xml:space="preserve">Strategy and Communications </w:t>
      </w:r>
      <w:r w:rsidR="00A61B78" w:rsidRPr="0BFABF57">
        <w:rPr>
          <w:rStyle w:val="Strong"/>
        </w:rPr>
        <w:t>Branch</w:t>
      </w:r>
      <w:r w:rsidRPr="0BFABF57">
        <w:rPr>
          <w:rFonts w:ascii="Verdana" w:hAnsi="Verdana"/>
          <w:b/>
          <w:bCs/>
          <w:sz w:val="18"/>
          <w:szCs w:val="18"/>
        </w:rPr>
        <w:br w:type="page"/>
      </w:r>
    </w:p>
    <w:p w14:paraId="6E3694E3" w14:textId="3EFAA8E6" w:rsidR="001C3185" w:rsidRDefault="001C3185" w:rsidP="00BD7226">
      <w:pPr>
        <w:keepNext/>
        <w:keepLines/>
        <w:contextualSpacing/>
        <w:jc w:val="both"/>
        <w:rPr>
          <w:rFonts w:ascii="Arial" w:eastAsia="Arial" w:hAnsi="Arial" w:cs="Arial"/>
          <w:sz w:val="22"/>
          <w:lang w:eastAsia="en-AU"/>
        </w:rPr>
      </w:pPr>
    </w:p>
    <w:p w14:paraId="192C2B24" w14:textId="77777777" w:rsidR="003A26D2" w:rsidRPr="002F59F5" w:rsidRDefault="003A26D2" w:rsidP="003A26D2">
      <w:pPr>
        <w:keepNext/>
        <w:keepLines/>
        <w:shd w:val="clear" w:color="auto" w:fill="1F497D"/>
        <w:tabs>
          <w:tab w:val="left" w:pos="4020"/>
        </w:tabs>
        <w:spacing w:before="240" w:after="60"/>
        <w:outlineLvl w:val="0"/>
        <w:rPr>
          <w:rFonts w:ascii="Arial" w:hAnsi="Arial" w:cs="Arial"/>
          <w:b/>
          <w:sz w:val="28"/>
          <w:szCs w:val="28"/>
        </w:rPr>
      </w:pPr>
      <w:r w:rsidRPr="003A26D2">
        <w:rPr>
          <w:rFonts w:ascii="Arial" w:eastAsia="Times New Roman" w:hAnsi="Arial"/>
          <w:b/>
          <w:bCs/>
          <w:color w:val="FFFFFF"/>
          <w:sz w:val="32"/>
          <w:szCs w:val="28"/>
        </w:rPr>
        <w:t>Introduction</w:t>
      </w:r>
    </w:p>
    <w:p w14:paraId="4E7FCA5C" w14:textId="77777777" w:rsidR="003A26D2" w:rsidRPr="003A26D2" w:rsidRDefault="003A26D2" w:rsidP="003A26D2">
      <w:pPr>
        <w:autoSpaceDE w:val="0"/>
        <w:autoSpaceDN w:val="0"/>
        <w:adjustRightInd w:val="0"/>
        <w:spacing w:before="120" w:line="276" w:lineRule="auto"/>
        <w:rPr>
          <w:rFonts w:ascii="Arial" w:eastAsia="Arial" w:hAnsi="Arial" w:cs="Arial"/>
          <w:sz w:val="22"/>
        </w:rPr>
      </w:pPr>
      <w:r w:rsidRPr="003A26D2">
        <w:rPr>
          <w:rFonts w:ascii="Arial" w:eastAsia="Arial" w:hAnsi="Arial" w:cs="Arial"/>
          <w:sz w:val="22"/>
        </w:rPr>
        <w:t xml:space="preserve">The Information Publication Scheme (IPS) is established under Part 2 of the </w:t>
      </w:r>
      <w:r w:rsidRPr="003A26D2">
        <w:rPr>
          <w:rFonts w:ascii="Arial" w:eastAsia="Arial" w:hAnsi="Arial" w:cs="Arial"/>
          <w:i/>
          <w:iCs/>
          <w:sz w:val="22"/>
        </w:rPr>
        <w:t>Freedom of Information Act 1982</w:t>
      </w:r>
      <w:r w:rsidRPr="003A26D2">
        <w:rPr>
          <w:rFonts w:ascii="Arial" w:eastAsia="Arial" w:hAnsi="Arial" w:cs="Arial"/>
          <w:sz w:val="22"/>
        </w:rPr>
        <w:t xml:space="preserve"> (FOI Act). The IPS requires agencies subject to the FOI Act to publish a broad range of information on their websites and to make that information available online where possible.</w:t>
      </w:r>
    </w:p>
    <w:p w14:paraId="178313CD" w14:textId="77777777" w:rsidR="003A26D2" w:rsidRPr="003A26D2" w:rsidRDefault="003A26D2" w:rsidP="003A26D2">
      <w:pPr>
        <w:autoSpaceDE w:val="0"/>
        <w:autoSpaceDN w:val="0"/>
        <w:adjustRightInd w:val="0"/>
        <w:spacing w:before="120" w:line="276" w:lineRule="auto"/>
        <w:rPr>
          <w:rFonts w:ascii="Arial" w:eastAsia="Arial" w:hAnsi="Arial" w:cs="Arial"/>
          <w:sz w:val="22"/>
        </w:rPr>
      </w:pPr>
      <w:r w:rsidRPr="003A26D2">
        <w:rPr>
          <w:rFonts w:ascii="Arial" w:eastAsia="Arial" w:hAnsi="Arial" w:cs="Arial"/>
          <w:sz w:val="22"/>
        </w:rPr>
        <w:t xml:space="preserve">The Australian Research Council (ARC) is required to comply with the IPS requirements. The ARC has prepared this IPS Plan as required under section 8(1) of the FOI Act. The plan outlines how the ARC proposes to administer the IPS. </w:t>
      </w:r>
    </w:p>
    <w:p w14:paraId="53EF6444" w14:textId="77777777" w:rsidR="003A26D2" w:rsidRPr="003A26D2" w:rsidRDefault="003A26D2" w:rsidP="003A26D2">
      <w:pPr>
        <w:keepNext/>
        <w:keepLines/>
        <w:shd w:val="clear" w:color="auto" w:fill="1F497D"/>
        <w:tabs>
          <w:tab w:val="left" w:pos="4020"/>
        </w:tabs>
        <w:spacing w:before="240" w:after="60"/>
        <w:outlineLvl w:val="0"/>
        <w:rPr>
          <w:rFonts w:ascii="Arial" w:eastAsia="Times New Roman" w:hAnsi="Arial"/>
          <w:b/>
          <w:bCs/>
          <w:color w:val="FFFFFF"/>
          <w:sz w:val="32"/>
          <w:szCs w:val="28"/>
        </w:rPr>
      </w:pPr>
      <w:r w:rsidRPr="003A26D2">
        <w:rPr>
          <w:rFonts w:ascii="Arial" w:eastAsia="Times New Roman" w:hAnsi="Arial"/>
          <w:b/>
          <w:bCs/>
          <w:color w:val="FFFFFF"/>
          <w:sz w:val="32"/>
          <w:szCs w:val="28"/>
        </w:rPr>
        <w:t>Purpose</w:t>
      </w:r>
    </w:p>
    <w:p w14:paraId="21E6753F" w14:textId="77777777" w:rsidR="003A26D2" w:rsidRPr="003A26D2" w:rsidRDefault="003A26D2" w:rsidP="003A26D2">
      <w:pPr>
        <w:autoSpaceDE w:val="0"/>
        <w:autoSpaceDN w:val="0"/>
        <w:adjustRightInd w:val="0"/>
        <w:spacing w:before="120" w:line="276" w:lineRule="auto"/>
        <w:rPr>
          <w:rFonts w:ascii="Arial" w:eastAsia="Arial" w:hAnsi="Arial" w:cs="Arial"/>
          <w:sz w:val="22"/>
        </w:rPr>
      </w:pPr>
      <w:r w:rsidRPr="003A26D2">
        <w:rPr>
          <w:rFonts w:ascii="Arial" w:eastAsia="Arial" w:hAnsi="Arial" w:cs="Arial"/>
          <w:sz w:val="22"/>
        </w:rPr>
        <w:t>The purpose of this plan is to:</w:t>
      </w:r>
    </w:p>
    <w:p w14:paraId="212CC4FC" w14:textId="0D89E963" w:rsidR="003A26D2" w:rsidRPr="003A26D2" w:rsidRDefault="003A26D2" w:rsidP="003A26D2">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3A26D2">
        <w:rPr>
          <w:rFonts w:ascii="Arial" w:eastAsia="Arial" w:hAnsi="Arial" w:cs="Arial"/>
          <w:color w:val="000000" w:themeColor="text1"/>
          <w:sz w:val="22"/>
        </w:rPr>
        <w:t>assist the ARC in planning and developing its contribution to the IPS</w:t>
      </w:r>
      <w:r w:rsidR="00CC69AF">
        <w:rPr>
          <w:rFonts w:ascii="Arial" w:eastAsia="Arial" w:hAnsi="Arial" w:cs="Arial"/>
          <w:color w:val="000000" w:themeColor="text1"/>
          <w:sz w:val="22"/>
        </w:rPr>
        <w:t>, and</w:t>
      </w:r>
    </w:p>
    <w:p w14:paraId="4D8DBBE2" w14:textId="77777777" w:rsidR="003A26D2" w:rsidRPr="003A26D2" w:rsidRDefault="003A26D2" w:rsidP="003A26D2">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3A26D2">
        <w:rPr>
          <w:rFonts w:ascii="Arial" w:eastAsia="Arial" w:hAnsi="Arial" w:cs="Arial"/>
          <w:color w:val="000000" w:themeColor="text1"/>
          <w:sz w:val="22"/>
        </w:rPr>
        <w:t>show what information the ARC proposes to publish, how and to whom the information will be published and how the ARC will otherwise comply with the IPS.</w:t>
      </w:r>
    </w:p>
    <w:p w14:paraId="74B053FB" w14:textId="77777777" w:rsidR="003A26D2" w:rsidRPr="000658B1" w:rsidRDefault="003A26D2" w:rsidP="000658B1">
      <w:pPr>
        <w:keepNext/>
        <w:keepLines/>
        <w:shd w:val="clear" w:color="auto" w:fill="1F497D"/>
        <w:tabs>
          <w:tab w:val="left" w:pos="4020"/>
        </w:tabs>
        <w:spacing w:before="240" w:after="60"/>
        <w:outlineLvl w:val="0"/>
        <w:rPr>
          <w:rFonts w:ascii="Arial" w:eastAsia="Times New Roman" w:hAnsi="Arial"/>
          <w:b/>
          <w:bCs/>
          <w:color w:val="FFFFFF"/>
          <w:sz w:val="32"/>
          <w:szCs w:val="28"/>
        </w:rPr>
      </w:pPr>
      <w:r w:rsidRPr="000658B1">
        <w:rPr>
          <w:rFonts w:ascii="Arial" w:eastAsia="Times New Roman" w:hAnsi="Arial"/>
          <w:b/>
          <w:bCs/>
          <w:color w:val="FFFFFF"/>
          <w:sz w:val="32"/>
          <w:szCs w:val="28"/>
        </w:rPr>
        <w:t>Objectives</w:t>
      </w:r>
    </w:p>
    <w:p w14:paraId="2B92C057" w14:textId="5C59B7EF" w:rsidR="003A26D2" w:rsidRPr="00BA1DC4" w:rsidRDefault="003A26D2" w:rsidP="000658B1">
      <w:pPr>
        <w:autoSpaceDE w:val="0"/>
        <w:autoSpaceDN w:val="0"/>
        <w:adjustRightInd w:val="0"/>
        <w:spacing w:before="120" w:line="276" w:lineRule="auto"/>
        <w:rPr>
          <w:rFonts w:ascii="Arial" w:eastAsia="Arial" w:hAnsi="Arial" w:cs="Arial"/>
          <w:spacing w:val="-4"/>
          <w:sz w:val="22"/>
        </w:rPr>
      </w:pPr>
      <w:r w:rsidRPr="00BA1DC4">
        <w:rPr>
          <w:rFonts w:ascii="Arial" w:eastAsia="Arial" w:hAnsi="Arial" w:cs="Arial"/>
          <w:sz w:val="22"/>
        </w:rPr>
        <w:t xml:space="preserve">This Agency </w:t>
      </w:r>
      <w:r w:rsidR="00CC69AF" w:rsidRPr="00BA1DC4">
        <w:rPr>
          <w:rFonts w:ascii="Arial" w:eastAsia="Arial" w:hAnsi="Arial" w:cs="Arial"/>
          <w:sz w:val="22"/>
        </w:rPr>
        <w:t xml:space="preserve">IPS </w:t>
      </w:r>
      <w:r w:rsidRPr="00BA1DC4">
        <w:rPr>
          <w:rFonts w:ascii="Arial" w:eastAsia="Arial" w:hAnsi="Arial" w:cs="Arial"/>
          <w:sz w:val="22"/>
        </w:rPr>
        <w:t>Plan outlines the mechanisms and procedures the ARC is required to</w:t>
      </w:r>
      <w:r w:rsidRPr="00BA1DC4">
        <w:rPr>
          <w:rFonts w:ascii="Arial" w:eastAsia="Arial" w:hAnsi="Arial" w:cs="Arial"/>
          <w:spacing w:val="-4"/>
          <w:sz w:val="22"/>
        </w:rPr>
        <w:t xml:space="preserve"> </w:t>
      </w:r>
      <w:r w:rsidRPr="00B833DA">
        <w:rPr>
          <w:rFonts w:ascii="Arial" w:eastAsia="Arial" w:hAnsi="Arial" w:cs="Arial"/>
          <w:spacing w:val="-3"/>
          <w:sz w:val="22"/>
        </w:rPr>
        <w:t>undertake in managing and making available information. This includes, explaining how we will:</w:t>
      </w:r>
    </w:p>
    <w:p w14:paraId="37E9A2B2" w14:textId="55DC067F" w:rsidR="003A26D2" w:rsidRPr="000658B1" w:rsidRDefault="003A26D2" w:rsidP="000658B1">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0658B1">
        <w:rPr>
          <w:rFonts w:ascii="Arial" w:eastAsia="Arial" w:hAnsi="Arial" w:cs="Arial"/>
          <w:color w:val="000000" w:themeColor="text1"/>
          <w:sz w:val="22"/>
        </w:rPr>
        <w:t>publish information under our IPS generally</w:t>
      </w:r>
    </w:p>
    <w:p w14:paraId="19135F62" w14:textId="77777777" w:rsidR="003A26D2" w:rsidRPr="000658B1" w:rsidRDefault="003A26D2" w:rsidP="000658B1">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0658B1">
        <w:rPr>
          <w:rFonts w:ascii="Arial" w:eastAsia="Arial" w:hAnsi="Arial" w:cs="Arial"/>
          <w:color w:val="000000" w:themeColor="text1"/>
          <w:sz w:val="22"/>
        </w:rPr>
        <w:t>manage our information holdings that are relevant to the IPS</w:t>
      </w:r>
    </w:p>
    <w:p w14:paraId="173EE87A" w14:textId="77777777" w:rsidR="003A26D2" w:rsidRPr="000658B1" w:rsidRDefault="003A26D2" w:rsidP="000658B1">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0658B1">
        <w:rPr>
          <w:rFonts w:ascii="Arial" w:eastAsia="Arial" w:hAnsi="Arial" w:cs="Arial"/>
          <w:color w:val="000000" w:themeColor="text1"/>
          <w:sz w:val="22"/>
        </w:rPr>
        <w:t>identify all information required to be published, including this ARC Plan and proactively identify any other information to be published as ‘other information’</w:t>
      </w:r>
    </w:p>
    <w:p w14:paraId="63695ACC" w14:textId="1BBB67B1" w:rsidR="003A26D2" w:rsidRPr="000658B1" w:rsidRDefault="003A26D2" w:rsidP="000658B1">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0658B1">
        <w:rPr>
          <w:rFonts w:ascii="Arial" w:eastAsia="Arial" w:hAnsi="Arial" w:cs="Arial"/>
          <w:color w:val="000000" w:themeColor="text1"/>
          <w:sz w:val="22"/>
        </w:rPr>
        <w:t>regularly review information published under the IPS to ensure it remains complete, accurate and up to date</w:t>
      </w:r>
      <w:r w:rsidR="00CC69AF">
        <w:rPr>
          <w:rFonts w:ascii="Arial" w:eastAsia="Arial" w:hAnsi="Arial" w:cs="Arial"/>
          <w:color w:val="000000" w:themeColor="text1"/>
          <w:sz w:val="22"/>
        </w:rPr>
        <w:t>, and</w:t>
      </w:r>
    </w:p>
    <w:p w14:paraId="5BCD3314" w14:textId="77777777" w:rsidR="003A26D2" w:rsidRPr="000658B1" w:rsidRDefault="003A26D2" w:rsidP="000658B1">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0658B1">
        <w:rPr>
          <w:rFonts w:ascii="Arial" w:eastAsia="Arial" w:hAnsi="Arial" w:cs="Arial"/>
          <w:color w:val="000000" w:themeColor="text1"/>
          <w:sz w:val="22"/>
        </w:rPr>
        <w:t>ensure that online content published under our IPS conforms with the Government’s Web Content Accessibility Guidelines WCAG 2.0, and that the information published is discoverable, searchable, understandable and reusable.</w:t>
      </w:r>
    </w:p>
    <w:p w14:paraId="15EE0287" w14:textId="77777777" w:rsidR="003A26D2" w:rsidRPr="00541D41" w:rsidRDefault="003A26D2" w:rsidP="00541D41">
      <w:pPr>
        <w:keepNext/>
        <w:keepLines/>
        <w:shd w:val="clear" w:color="auto" w:fill="1F497D"/>
        <w:tabs>
          <w:tab w:val="left" w:pos="4020"/>
        </w:tabs>
        <w:spacing w:before="240" w:after="60"/>
        <w:outlineLvl w:val="0"/>
        <w:rPr>
          <w:rFonts w:ascii="Arial" w:eastAsia="Times New Roman" w:hAnsi="Arial"/>
          <w:b/>
          <w:bCs/>
          <w:color w:val="FFFFFF"/>
          <w:sz w:val="32"/>
          <w:szCs w:val="28"/>
        </w:rPr>
      </w:pPr>
      <w:r w:rsidRPr="00541D41">
        <w:rPr>
          <w:rFonts w:ascii="Arial" w:eastAsia="Times New Roman" w:hAnsi="Arial"/>
          <w:b/>
          <w:bCs/>
          <w:color w:val="FFFFFF"/>
          <w:sz w:val="32"/>
          <w:szCs w:val="28"/>
        </w:rPr>
        <w:t>Establishing and administering the ARC’s IPS entry</w:t>
      </w:r>
    </w:p>
    <w:p w14:paraId="66E3C524" w14:textId="77777777" w:rsidR="003A26D2" w:rsidRPr="00EE3D6F" w:rsidRDefault="003A26D2" w:rsidP="00EE3D6F">
      <w:pPr>
        <w:autoSpaceDE w:val="0"/>
        <w:autoSpaceDN w:val="0"/>
        <w:adjustRightInd w:val="0"/>
        <w:spacing w:before="120" w:line="276" w:lineRule="auto"/>
        <w:rPr>
          <w:rFonts w:ascii="Arial" w:eastAsia="Arial" w:hAnsi="Arial" w:cs="Arial"/>
          <w:sz w:val="22"/>
        </w:rPr>
      </w:pPr>
      <w:r w:rsidRPr="00EE3D6F">
        <w:rPr>
          <w:rFonts w:ascii="Arial" w:eastAsia="Arial" w:hAnsi="Arial" w:cs="Arial"/>
          <w:sz w:val="22"/>
        </w:rPr>
        <w:t>The Chief Executive Officer (CEO) is the senior officer responsible for leading the ARC’s compliance with the IPS under section 10A of the FOI Act – the CEO has not delegated this function.</w:t>
      </w:r>
    </w:p>
    <w:p w14:paraId="4B0ED696" w14:textId="77777777" w:rsidR="003A26D2" w:rsidRPr="00EE3D6F" w:rsidRDefault="003A26D2" w:rsidP="00EE3D6F">
      <w:pPr>
        <w:autoSpaceDE w:val="0"/>
        <w:autoSpaceDN w:val="0"/>
        <w:adjustRightInd w:val="0"/>
        <w:spacing w:before="120" w:line="276" w:lineRule="auto"/>
        <w:rPr>
          <w:rFonts w:ascii="Arial" w:eastAsia="Arial" w:hAnsi="Arial" w:cs="Arial"/>
          <w:sz w:val="22"/>
        </w:rPr>
      </w:pPr>
      <w:r w:rsidRPr="00EE3D6F">
        <w:rPr>
          <w:rFonts w:ascii="Arial" w:eastAsia="Arial" w:hAnsi="Arial" w:cs="Arial"/>
          <w:sz w:val="22"/>
        </w:rPr>
        <w:t xml:space="preserve">The CEO is supported by the ARC’s Strategy and Communications Branch, however, each Branch within the ARC is responsible for the day-to-day tasks associated with complying with the IPS. </w:t>
      </w:r>
    </w:p>
    <w:p w14:paraId="41C61BA8" w14:textId="77777777" w:rsidR="003A26D2" w:rsidRPr="00541D41" w:rsidRDefault="003A26D2" w:rsidP="00541D41">
      <w:pPr>
        <w:keepNext/>
        <w:keepLines/>
        <w:shd w:val="clear" w:color="auto" w:fill="1F497D"/>
        <w:tabs>
          <w:tab w:val="left" w:pos="4020"/>
        </w:tabs>
        <w:spacing w:before="240" w:after="60"/>
        <w:outlineLvl w:val="0"/>
        <w:rPr>
          <w:rFonts w:ascii="Arial" w:eastAsia="Times New Roman" w:hAnsi="Arial"/>
          <w:b/>
          <w:bCs/>
          <w:color w:val="FFFFFF"/>
          <w:sz w:val="32"/>
          <w:szCs w:val="28"/>
        </w:rPr>
      </w:pPr>
      <w:r w:rsidRPr="00541D41">
        <w:rPr>
          <w:rFonts w:ascii="Arial" w:eastAsia="Times New Roman" w:hAnsi="Arial"/>
          <w:b/>
          <w:bCs/>
          <w:color w:val="FFFFFF"/>
          <w:sz w:val="32"/>
          <w:szCs w:val="28"/>
        </w:rPr>
        <w:t>Structure of the IPS</w:t>
      </w:r>
    </w:p>
    <w:p w14:paraId="681FC53C" w14:textId="77777777" w:rsidR="003A26D2" w:rsidRPr="003C72B4" w:rsidRDefault="003A26D2" w:rsidP="003C72B4">
      <w:pPr>
        <w:autoSpaceDE w:val="0"/>
        <w:autoSpaceDN w:val="0"/>
        <w:adjustRightInd w:val="0"/>
        <w:spacing w:before="120" w:line="276" w:lineRule="auto"/>
        <w:rPr>
          <w:rFonts w:ascii="Arial" w:hAnsi="Arial" w:cs="Arial"/>
          <w:sz w:val="22"/>
        </w:rPr>
      </w:pPr>
      <w:r w:rsidRPr="003C72B4">
        <w:rPr>
          <w:rFonts w:ascii="Arial" w:hAnsi="Arial" w:cs="Arial"/>
          <w:sz w:val="22"/>
        </w:rPr>
        <w:t xml:space="preserve">The initial point of </w:t>
      </w:r>
      <w:r w:rsidRPr="003C72B4">
        <w:rPr>
          <w:rFonts w:ascii="Arial" w:eastAsia="Arial" w:hAnsi="Arial" w:cs="Arial"/>
          <w:sz w:val="22"/>
        </w:rPr>
        <w:t>entry</w:t>
      </w:r>
      <w:r w:rsidRPr="003C72B4">
        <w:rPr>
          <w:rFonts w:ascii="Arial" w:hAnsi="Arial" w:cs="Arial"/>
          <w:sz w:val="22"/>
        </w:rPr>
        <w:t xml:space="preserve"> for public access to ARC information is the ARC homepage (www.arc.gov.au) which hosts the </w:t>
      </w:r>
      <w:hyperlink r:id="rId13" w:history="1">
        <w:r w:rsidRPr="003C72B4">
          <w:rPr>
            <w:rStyle w:val="Hyperlink"/>
            <w:rFonts w:ascii="Arial" w:hAnsi="Arial" w:cs="Arial"/>
            <w:sz w:val="22"/>
          </w:rPr>
          <w:t>Information Publication Scheme webpage</w:t>
        </w:r>
      </w:hyperlink>
      <w:r w:rsidRPr="003C72B4">
        <w:rPr>
          <w:rStyle w:val="Hyperlink"/>
          <w:rFonts w:ascii="Arial" w:hAnsi="Arial" w:cs="Arial"/>
          <w:sz w:val="22"/>
        </w:rPr>
        <w:t>, under the following headings</w:t>
      </w:r>
      <w:r w:rsidRPr="003C72B4">
        <w:rPr>
          <w:rFonts w:ascii="Arial" w:hAnsi="Arial" w:cs="Arial"/>
          <w:sz w:val="22"/>
        </w:rPr>
        <w:t xml:space="preserve">. </w:t>
      </w:r>
    </w:p>
    <w:p w14:paraId="25DE7A65" w14:textId="1F232CF9" w:rsidR="003A26D2" w:rsidRPr="003C72B4" w:rsidRDefault="003A26D2" w:rsidP="003C72B4">
      <w:pPr>
        <w:spacing w:before="120"/>
        <w:rPr>
          <w:rFonts w:ascii="Arial" w:hAnsi="Arial" w:cs="Arial"/>
          <w:sz w:val="22"/>
        </w:rPr>
      </w:pPr>
      <w:r w:rsidRPr="003C72B4">
        <w:rPr>
          <w:rFonts w:ascii="Arial" w:hAnsi="Arial" w:cs="Arial"/>
          <w:sz w:val="22"/>
        </w:rPr>
        <w:t>The ARC’s IPS entry will be published on the ARC’s IPS webpage (www.arc.gov.au/ips) under the following headings:</w:t>
      </w:r>
    </w:p>
    <w:p w14:paraId="630A483C" w14:textId="77777777" w:rsidR="003A26D2" w:rsidRPr="00207F91" w:rsidRDefault="003A26D2" w:rsidP="00207F91">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207F91">
        <w:rPr>
          <w:rFonts w:ascii="Arial" w:eastAsia="Arial" w:hAnsi="Arial" w:cs="Arial"/>
          <w:color w:val="000000" w:themeColor="text1"/>
          <w:sz w:val="22"/>
        </w:rPr>
        <w:t>Agency IPS plan (s 8(2)(a))</w:t>
      </w:r>
    </w:p>
    <w:p w14:paraId="1C8213F2" w14:textId="77777777" w:rsidR="003A26D2" w:rsidRPr="00207F91" w:rsidRDefault="003A26D2" w:rsidP="00207F91">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207F91">
        <w:rPr>
          <w:rFonts w:ascii="Arial" w:eastAsia="Arial" w:hAnsi="Arial" w:cs="Arial"/>
          <w:color w:val="000000" w:themeColor="text1"/>
          <w:sz w:val="22"/>
        </w:rPr>
        <w:t>Who we are (ss 8(2)(b) and 8(2)(d))</w:t>
      </w:r>
    </w:p>
    <w:p w14:paraId="4543DED7" w14:textId="77777777" w:rsidR="003A26D2" w:rsidRPr="00207F91" w:rsidRDefault="003A26D2" w:rsidP="00207F91">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207F91">
        <w:rPr>
          <w:rFonts w:ascii="Arial" w:eastAsia="Arial" w:hAnsi="Arial" w:cs="Arial"/>
          <w:color w:val="000000" w:themeColor="text1"/>
          <w:sz w:val="22"/>
        </w:rPr>
        <w:lastRenderedPageBreak/>
        <w:t>What we do (s 8(2)(c) and s 8(2)(j))</w:t>
      </w:r>
    </w:p>
    <w:p w14:paraId="57C8B339" w14:textId="77777777" w:rsidR="003A26D2" w:rsidRPr="00207F91" w:rsidRDefault="003A26D2" w:rsidP="00207F91">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207F91">
        <w:rPr>
          <w:rFonts w:ascii="Arial" w:eastAsia="Arial" w:hAnsi="Arial" w:cs="Arial"/>
          <w:color w:val="000000" w:themeColor="text1"/>
          <w:sz w:val="22"/>
        </w:rPr>
        <w:t>Our reports and responses to parliament (ss 8(2)(e) and 8(2)(h))</w:t>
      </w:r>
    </w:p>
    <w:p w14:paraId="499078BC" w14:textId="77777777" w:rsidR="003A26D2" w:rsidRPr="00207F91" w:rsidRDefault="003A26D2" w:rsidP="00207F91">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207F91">
        <w:rPr>
          <w:rFonts w:ascii="Arial" w:eastAsia="Arial" w:hAnsi="Arial" w:cs="Arial"/>
          <w:color w:val="000000" w:themeColor="text1"/>
          <w:sz w:val="22"/>
        </w:rPr>
        <w:t>Routinely requested information and FOI disclosure log (ss 8(2)(g) and 11C)</w:t>
      </w:r>
    </w:p>
    <w:p w14:paraId="467494C5" w14:textId="13C7EDA9" w:rsidR="003A26D2" w:rsidRPr="00207F91" w:rsidRDefault="003A26D2" w:rsidP="00207F91">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207F91">
        <w:rPr>
          <w:rFonts w:ascii="Arial" w:eastAsia="Arial" w:hAnsi="Arial" w:cs="Arial"/>
          <w:color w:val="000000" w:themeColor="text1"/>
          <w:sz w:val="22"/>
        </w:rPr>
        <w:t>Consultation arrangements (s 8(2)(f))</w:t>
      </w:r>
      <w:r w:rsidR="001D5FB9">
        <w:rPr>
          <w:rFonts w:ascii="Arial" w:eastAsia="Arial" w:hAnsi="Arial" w:cs="Arial"/>
          <w:color w:val="000000" w:themeColor="text1"/>
          <w:sz w:val="22"/>
        </w:rPr>
        <w:t>, and</w:t>
      </w:r>
    </w:p>
    <w:p w14:paraId="017C268E" w14:textId="77777777" w:rsidR="003A26D2" w:rsidRPr="00207F91" w:rsidRDefault="003A26D2" w:rsidP="00207F91">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207F91">
        <w:rPr>
          <w:rFonts w:ascii="Arial" w:eastAsia="Arial" w:hAnsi="Arial" w:cs="Arial"/>
          <w:color w:val="000000" w:themeColor="text1"/>
          <w:sz w:val="22"/>
        </w:rPr>
        <w:t>Contact us (s 8(2)(</w:t>
      </w:r>
      <w:proofErr w:type="spellStart"/>
      <w:r w:rsidRPr="00207F91">
        <w:rPr>
          <w:rFonts w:ascii="Arial" w:eastAsia="Arial" w:hAnsi="Arial" w:cs="Arial"/>
          <w:color w:val="000000" w:themeColor="text1"/>
          <w:sz w:val="22"/>
        </w:rPr>
        <w:t>i</w:t>
      </w:r>
      <w:proofErr w:type="spellEnd"/>
      <w:r w:rsidRPr="00207F91">
        <w:rPr>
          <w:rFonts w:ascii="Arial" w:eastAsia="Arial" w:hAnsi="Arial" w:cs="Arial"/>
          <w:color w:val="000000" w:themeColor="text1"/>
          <w:sz w:val="22"/>
        </w:rPr>
        <w:t>)).</w:t>
      </w:r>
    </w:p>
    <w:p w14:paraId="12DFD906" w14:textId="1252F9FF" w:rsidR="003A26D2" w:rsidRPr="00EE3D6F" w:rsidRDefault="003A26D2" w:rsidP="00EE3D6F">
      <w:pPr>
        <w:autoSpaceDE w:val="0"/>
        <w:autoSpaceDN w:val="0"/>
        <w:adjustRightInd w:val="0"/>
        <w:spacing w:before="120" w:line="276" w:lineRule="auto"/>
        <w:rPr>
          <w:rFonts w:ascii="Arial" w:eastAsia="Arial" w:hAnsi="Arial" w:cs="Arial"/>
          <w:sz w:val="22"/>
        </w:rPr>
      </w:pPr>
      <w:r w:rsidRPr="00EE3D6F">
        <w:rPr>
          <w:rFonts w:ascii="Arial" w:eastAsia="Arial" w:hAnsi="Arial" w:cs="Arial"/>
          <w:sz w:val="22"/>
        </w:rPr>
        <w:t xml:space="preserve">As part of assessing what information should be made available, the ARC will </w:t>
      </w:r>
      <w:r w:rsidR="001D5FB9" w:rsidRPr="00EE3D6F">
        <w:rPr>
          <w:rFonts w:ascii="Arial" w:eastAsia="Arial" w:hAnsi="Arial" w:cs="Arial"/>
          <w:sz w:val="22"/>
        </w:rPr>
        <w:t>consider</w:t>
      </w:r>
      <w:r w:rsidRPr="00EE3D6F">
        <w:rPr>
          <w:rFonts w:ascii="Arial" w:eastAsia="Arial" w:hAnsi="Arial" w:cs="Arial"/>
          <w:sz w:val="22"/>
        </w:rPr>
        <w:t xml:space="preserve"> the objects of the FOI Act, and guidelines issued by the Australian Information Commissioner. </w:t>
      </w:r>
    </w:p>
    <w:p w14:paraId="309580F1" w14:textId="77777777" w:rsidR="003A26D2" w:rsidRPr="00541D41" w:rsidRDefault="003A26D2" w:rsidP="00541D41">
      <w:pPr>
        <w:keepNext/>
        <w:keepLines/>
        <w:shd w:val="clear" w:color="auto" w:fill="1F497D"/>
        <w:tabs>
          <w:tab w:val="left" w:pos="4020"/>
        </w:tabs>
        <w:spacing w:before="240" w:after="60"/>
        <w:outlineLvl w:val="0"/>
        <w:rPr>
          <w:rFonts w:ascii="Arial" w:eastAsia="Times New Roman" w:hAnsi="Arial"/>
          <w:b/>
          <w:bCs/>
          <w:color w:val="FFFFFF"/>
          <w:sz w:val="32"/>
          <w:szCs w:val="28"/>
        </w:rPr>
      </w:pPr>
      <w:r w:rsidRPr="00541D41">
        <w:rPr>
          <w:rFonts w:ascii="Arial" w:eastAsia="Times New Roman" w:hAnsi="Arial"/>
          <w:b/>
          <w:bCs/>
          <w:color w:val="FFFFFF"/>
          <w:sz w:val="32"/>
          <w:szCs w:val="28"/>
        </w:rPr>
        <w:t>Other information</w:t>
      </w:r>
    </w:p>
    <w:p w14:paraId="728060A5" w14:textId="77777777" w:rsidR="003A26D2" w:rsidRPr="00EE3D6F" w:rsidRDefault="003A26D2" w:rsidP="00EE3D6F">
      <w:pPr>
        <w:autoSpaceDE w:val="0"/>
        <w:autoSpaceDN w:val="0"/>
        <w:adjustRightInd w:val="0"/>
        <w:spacing w:before="120" w:line="276" w:lineRule="auto"/>
        <w:rPr>
          <w:rFonts w:ascii="Arial" w:eastAsia="Arial" w:hAnsi="Arial" w:cs="Arial"/>
          <w:sz w:val="22"/>
        </w:rPr>
      </w:pPr>
      <w:r w:rsidRPr="00EE3D6F">
        <w:rPr>
          <w:rFonts w:ascii="Arial" w:eastAsia="Arial" w:hAnsi="Arial" w:cs="Arial"/>
          <w:sz w:val="22"/>
        </w:rPr>
        <w:t>To ensure the ARC IPS entry is easily discoverable, understandable and machine-readable, the ARC will:</w:t>
      </w:r>
    </w:p>
    <w:p w14:paraId="4208A040" w14:textId="77777777" w:rsidR="003A26D2" w:rsidRPr="00207F91" w:rsidRDefault="003A26D2" w:rsidP="00207F91">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207F91">
        <w:rPr>
          <w:rFonts w:ascii="Arial" w:eastAsia="Arial" w:hAnsi="Arial" w:cs="Arial"/>
          <w:color w:val="000000" w:themeColor="text1"/>
          <w:sz w:val="22"/>
        </w:rPr>
        <w:t>publish an IPS icon on its website</w:t>
      </w:r>
    </w:p>
    <w:p w14:paraId="5FF894AF" w14:textId="77777777" w:rsidR="003A26D2" w:rsidRPr="00207F91" w:rsidRDefault="003A26D2" w:rsidP="00207F91">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207F91">
        <w:rPr>
          <w:rFonts w:ascii="Arial" w:eastAsia="Arial" w:hAnsi="Arial" w:cs="Arial"/>
          <w:color w:val="000000" w:themeColor="text1"/>
          <w:sz w:val="22"/>
        </w:rPr>
        <w:t>wherever possible, provide online content in a format that can be searched, copied and transformed</w:t>
      </w:r>
    </w:p>
    <w:p w14:paraId="5E6CEAD1" w14:textId="77777777" w:rsidR="003A26D2" w:rsidRPr="00207F91" w:rsidRDefault="003A26D2" w:rsidP="00207F91">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207F91">
        <w:rPr>
          <w:rFonts w:ascii="Arial" w:eastAsia="Arial" w:hAnsi="Arial" w:cs="Arial"/>
          <w:color w:val="000000" w:themeColor="text1"/>
          <w:sz w:val="22"/>
        </w:rPr>
        <w:t>provide a search function for the ARC website</w:t>
      </w:r>
    </w:p>
    <w:p w14:paraId="13794DB0" w14:textId="261C3517" w:rsidR="003A26D2" w:rsidRPr="00207F91" w:rsidRDefault="003A26D2" w:rsidP="00207F91">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207F91">
        <w:rPr>
          <w:rFonts w:ascii="Arial" w:eastAsia="Arial" w:hAnsi="Arial" w:cs="Arial"/>
          <w:color w:val="000000" w:themeColor="text1"/>
          <w:sz w:val="22"/>
        </w:rPr>
        <w:t>as far as possible, publish information consistently with WCAG 2.0 requirements and in formats including HTML and RTF (where a person requires an alternative accessible format of a document, it will be provided on reasonable request)</w:t>
      </w:r>
      <w:r w:rsidR="008B15C8">
        <w:rPr>
          <w:rFonts w:ascii="Arial" w:eastAsia="Arial" w:hAnsi="Arial" w:cs="Arial"/>
          <w:color w:val="000000" w:themeColor="text1"/>
          <w:sz w:val="22"/>
        </w:rPr>
        <w:t>, and</w:t>
      </w:r>
    </w:p>
    <w:p w14:paraId="2FA612C9" w14:textId="77777777" w:rsidR="003A26D2" w:rsidRPr="003C72B4" w:rsidRDefault="003A26D2" w:rsidP="003C72B4">
      <w:pPr>
        <w:pStyle w:val="ListParagraph"/>
        <w:numPr>
          <w:ilvl w:val="0"/>
          <w:numId w:val="93"/>
        </w:numPr>
        <w:autoSpaceDE w:val="0"/>
        <w:autoSpaceDN w:val="0"/>
        <w:adjustRightInd w:val="0"/>
        <w:spacing w:before="120" w:line="276" w:lineRule="auto"/>
        <w:rPr>
          <w:rFonts w:ascii="Arial" w:hAnsi="Arial" w:cs="Arial"/>
          <w:sz w:val="22"/>
        </w:rPr>
      </w:pPr>
      <w:r w:rsidRPr="003C72B4">
        <w:rPr>
          <w:rFonts w:ascii="Arial" w:hAnsi="Arial" w:cs="Arial"/>
          <w:color w:val="000000" w:themeColor="text1"/>
          <w:sz w:val="22"/>
        </w:rPr>
        <w:t xml:space="preserve">invite and respond to feedback about whether the IPS information holdings are sufficiently </w:t>
      </w:r>
      <w:r w:rsidRPr="003C72B4">
        <w:rPr>
          <w:rFonts w:ascii="Arial" w:eastAsia="Arial" w:hAnsi="Arial" w:cs="Arial"/>
          <w:color w:val="000000" w:themeColor="text1"/>
          <w:sz w:val="22"/>
        </w:rPr>
        <w:t>easily</w:t>
      </w:r>
      <w:r w:rsidRPr="003C72B4">
        <w:rPr>
          <w:rFonts w:ascii="Arial" w:hAnsi="Arial" w:cs="Arial"/>
          <w:color w:val="000000" w:themeColor="text1"/>
          <w:sz w:val="22"/>
        </w:rPr>
        <w:t xml:space="preserve"> discoverable, understandable and machine-readable, through the FOI Coordinator</w:t>
      </w:r>
      <w:r w:rsidRPr="003C72B4">
        <w:rPr>
          <w:rFonts w:ascii="Arial" w:hAnsi="Arial" w:cs="Arial"/>
          <w:sz w:val="22"/>
        </w:rPr>
        <w:t xml:space="preserve">: </w:t>
      </w:r>
      <w:hyperlink r:id="rId14" w:history="1">
        <w:r w:rsidRPr="003C72B4">
          <w:rPr>
            <w:rStyle w:val="Hyperlink"/>
            <w:rFonts w:ascii="Arial" w:hAnsi="Arial" w:cs="Arial"/>
            <w:sz w:val="22"/>
          </w:rPr>
          <w:t>foi@ARC.gov.au</w:t>
        </w:r>
      </w:hyperlink>
      <w:r w:rsidRPr="003C72B4">
        <w:rPr>
          <w:rFonts w:ascii="Arial" w:hAnsi="Arial" w:cs="Arial"/>
          <w:sz w:val="22"/>
        </w:rPr>
        <w:t>.</w:t>
      </w:r>
    </w:p>
    <w:p w14:paraId="112B6531" w14:textId="77777777" w:rsidR="003A26D2" w:rsidRPr="00541D41" w:rsidRDefault="003A26D2" w:rsidP="00541D41">
      <w:pPr>
        <w:keepNext/>
        <w:keepLines/>
        <w:shd w:val="clear" w:color="auto" w:fill="1F497D"/>
        <w:tabs>
          <w:tab w:val="left" w:pos="4020"/>
        </w:tabs>
        <w:spacing w:before="240" w:after="60"/>
        <w:outlineLvl w:val="0"/>
        <w:rPr>
          <w:rFonts w:ascii="Arial" w:eastAsia="Times New Roman" w:hAnsi="Arial"/>
          <w:b/>
          <w:bCs/>
          <w:color w:val="FFFFFF"/>
          <w:sz w:val="32"/>
          <w:szCs w:val="28"/>
        </w:rPr>
      </w:pPr>
      <w:r w:rsidRPr="00541D41">
        <w:rPr>
          <w:rFonts w:ascii="Arial" w:eastAsia="Times New Roman" w:hAnsi="Arial"/>
          <w:b/>
          <w:bCs/>
          <w:color w:val="FFFFFF"/>
          <w:sz w:val="32"/>
          <w:szCs w:val="28"/>
        </w:rPr>
        <w:t>Availability of information</w:t>
      </w:r>
    </w:p>
    <w:p w14:paraId="48D5B6CE" w14:textId="77777777" w:rsidR="003A26D2" w:rsidRPr="00207F91" w:rsidRDefault="003A26D2" w:rsidP="00207F91">
      <w:pPr>
        <w:autoSpaceDE w:val="0"/>
        <w:autoSpaceDN w:val="0"/>
        <w:adjustRightInd w:val="0"/>
        <w:spacing w:before="120" w:line="276" w:lineRule="auto"/>
        <w:rPr>
          <w:rFonts w:ascii="Arial" w:eastAsia="Arial" w:hAnsi="Arial" w:cs="Arial"/>
          <w:sz w:val="22"/>
        </w:rPr>
      </w:pPr>
      <w:r w:rsidRPr="00207F91">
        <w:rPr>
          <w:rFonts w:ascii="Arial" w:eastAsia="Arial" w:hAnsi="Arial" w:cs="Arial"/>
          <w:sz w:val="22"/>
        </w:rPr>
        <w:t xml:space="preserve">The ARC makes its IPS entry available to the public by: </w:t>
      </w:r>
    </w:p>
    <w:p w14:paraId="49D2EAE8" w14:textId="77777777" w:rsidR="003A26D2" w:rsidRPr="00207F91" w:rsidRDefault="003A26D2" w:rsidP="00207F91">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207F91">
        <w:rPr>
          <w:rFonts w:ascii="Arial" w:eastAsia="Arial" w:hAnsi="Arial" w:cs="Arial"/>
          <w:color w:val="000000" w:themeColor="text1"/>
          <w:sz w:val="22"/>
        </w:rPr>
        <w:t>making information available through the ARC website</w:t>
      </w:r>
    </w:p>
    <w:p w14:paraId="3B8A999A" w14:textId="77777777" w:rsidR="003A26D2" w:rsidRPr="00207F91" w:rsidRDefault="003A26D2" w:rsidP="00207F91">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207F91">
        <w:rPr>
          <w:rFonts w:ascii="Arial" w:eastAsia="Arial" w:hAnsi="Arial" w:cs="Arial"/>
          <w:color w:val="000000" w:themeColor="text1"/>
          <w:sz w:val="22"/>
        </w:rPr>
        <w:t>publishing on the ARC website a link to another website, from which the information can be accessed or downloaded</w:t>
      </w:r>
    </w:p>
    <w:p w14:paraId="4F33822F" w14:textId="77777777" w:rsidR="003A26D2" w:rsidRPr="00207F91" w:rsidRDefault="003A26D2" w:rsidP="00207F91">
      <w:pPr>
        <w:pStyle w:val="ListParagraph"/>
        <w:numPr>
          <w:ilvl w:val="0"/>
          <w:numId w:val="93"/>
        </w:numPr>
        <w:autoSpaceDE w:val="0"/>
        <w:autoSpaceDN w:val="0"/>
        <w:adjustRightInd w:val="0"/>
        <w:spacing w:after="120" w:line="276" w:lineRule="auto"/>
        <w:ind w:left="714" w:hanging="357"/>
        <w:contextualSpacing w:val="0"/>
        <w:rPr>
          <w:rFonts w:ascii="Arial" w:eastAsia="Arial" w:hAnsi="Arial" w:cs="Arial"/>
          <w:color w:val="000000" w:themeColor="text1"/>
          <w:sz w:val="22"/>
        </w:rPr>
      </w:pPr>
      <w:r w:rsidRPr="00207F91">
        <w:rPr>
          <w:rFonts w:ascii="Arial" w:eastAsia="Arial" w:hAnsi="Arial" w:cs="Arial"/>
          <w:color w:val="000000" w:themeColor="text1"/>
          <w:sz w:val="22"/>
        </w:rPr>
        <w:t>where the information is impracticable to publish online, publishing on the ARC website details of how to request access to the information.</w:t>
      </w:r>
    </w:p>
    <w:p w14:paraId="06162BBB" w14:textId="77777777" w:rsidR="003A26D2" w:rsidRPr="00EE3D6F" w:rsidRDefault="003A26D2" w:rsidP="00EE3D6F">
      <w:pPr>
        <w:autoSpaceDE w:val="0"/>
        <w:autoSpaceDN w:val="0"/>
        <w:adjustRightInd w:val="0"/>
        <w:spacing w:before="120" w:line="276" w:lineRule="auto"/>
        <w:rPr>
          <w:rFonts w:ascii="Arial" w:eastAsia="Arial" w:hAnsi="Arial" w:cs="Arial"/>
          <w:sz w:val="22"/>
        </w:rPr>
      </w:pPr>
      <w:r w:rsidRPr="00EE3D6F">
        <w:rPr>
          <w:rFonts w:ascii="Arial" w:eastAsia="Arial" w:hAnsi="Arial" w:cs="Arial"/>
          <w:sz w:val="22"/>
        </w:rPr>
        <w:t>The ARC will comply with the Intellectual Property principles for Commonwealth entities by encouraging the public use of, and easy access to, material the ARC publishes to its IPS entry. This will further the purpose of informing and advising the public of the ARC’s policies and activities. The ARC will, so far as appropriate, make its IPS information holdings available for reuse on open licensing terms.</w:t>
      </w:r>
    </w:p>
    <w:p w14:paraId="1B985291" w14:textId="77777777" w:rsidR="003A26D2" w:rsidRPr="003C72B4" w:rsidRDefault="003A26D2" w:rsidP="003C72B4">
      <w:pPr>
        <w:autoSpaceDE w:val="0"/>
        <w:autoSpaceDN w:val="0"/>
        <w:adjustRightInd w:val="0"/>
        <w:spacing w:before="120" w:line="276" w:lineRule="auto"/>
        <w:rPr>
          <w:rFonts w:ascii="Arial" w:hAnsi="Arial" w:cs="Arial"/>
          <w:sz w:val="22"/>
        </w:rPr>
      </w:pPr>
      <w:r w:rsidRPr="003C72B4">
        <w:rPr>
          <w:rFonts w:ascii="Arial" w:hAnsi="Arial" w:cs="Arial"/>
          <w:sz w:val="22"/>
        </w:rPr>
        <w:t xml:space="preserve">Where a third party has Intellectual Property rights in material required to be published under the IPS, members of the public may need to seek the permission of that third party to reuse the material. More information about this can be found on the </w:t>
      </w:r>
      <w:hyperlink r:id="rId15" w:history="1">
        <w:r w:rsidRPr="003C72B4">
          <w:rPr>
            <w:rStyle w:val="Hyperlink"/>
            <w:rFonts w:ascii="Arial" w:hAnsi="Arial" w:cs="Arial"/>
            <w:sz w:val="22"/>
          </w:rPr>
          <w:t>ARC’s Copyright webpage</w:t>
        </w:r>
      </w:hyperlink>
      <w:r w:rsidRPr="003C72B4">
        <w:rPr>
          <w:rFonts w:ascii="Arial" w:hAnsi="Arial" w:cs="Arial"/>
          <w:sz w:val="22"/>
        </w:rPr>
        <w:t xml:space="preserve"> (https://www.arc.gov.au/about-arc/corporate-policies/copyright).</w:t>
      </w:r>
    </w:p>
    <w:p w14:paraId="3DA44FE7" w14:textId="77777777" w:rsidR="003A26D2" w:rsidRPr="00541D41" w:rsidRDefault="003A26D2" w:rsidP="00541D41">
      <w:pPr>
        <w:keepNext/>
        <w:keepLines/>
        <w:shd w:val="clear" w:color="auto" w:fill="1F497D"/>
        <w:tabs>
          <w:tab w:val="left" w:pos="4020"/>
        </w:tabs>
        <w:spacing w:before="240" w:after="60"/>
        <w:outlineLvl w:val="0"/>
        <w:rPr>
          <w:rFonts w:ascii="Arial" w:eastAsia="Times New Roman" w:hAnsi="Arial"/>
          <w:b/>
          <w:bCs/>
          <w:color w:val="FFFFFF"/>
          <w:sz w:val="32"/>
          <w:szCs w:val="28"/>
        </w:rPr>
      </w:pPr>
      <w:r w:rsidRPr="00541D41">
        <w:rPr>
          <w:rFonts w:ascii="Arial" w:eastAsia="Times New Roman" w:hAnsi="Arial"/>
          <w:b/>
          <w:bCs/>
          <w:color w:val="FFFFFF"/>
          <w:sz w:val="32"/>
          <w:szCs w:val="28"/>
        </w:rPr>
        <w:t>Best practice approaches</w:t>
      </w:r>
    </w:p>
    <w:p w14:paraId="639A38D7" w14:textId="77777777" w:rsidR="003A26D2" w:rsidRPr="00EE3D6F" w:rsidRDefault="003A26D2" w:rsidP="00EE3D6F">
      <w:pPr>
        <w:autoSpaceDE w:val="0"/>
        <w:autoSpaceDN w:val="0"/>
        <w:adjustRightInd w:val="0"/>
        <w:spacing w:before="120" w:line="276" w:lineRule="auto"/>
        <w:rPr>
          <w:rFonts w:ascii="Arial" w:eastAsia="Arial" w:hAnsi="Arial" w:cs="Arial"/>
          <w:sz w:val="22"/>
        </w:rPr>
      </w:pPr>
      <w:r w:rsidRPr="00EE3D6F">
        <w:rPr>
          <w:rFonts w:ascii="Arial" w:eastAsia="Arial" w:hAnsi="Arial" w:cs="Arial"/>
          <w:sz w:val="22"/>
        </w:rPr>
        <w:t>The ARC will adopt best practice approaches identified through:</w:t>
      </w:r>
    </w:p>
    <w:p w14:paraId="2E838DD6" w14:textId="77777777" w:rsidR="003A26D2" w:rsidRPr="00D4278D" w:rsidRDefault="003A26D2" w:rsidP="00D4278D">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D4278D">
        <w:rPr>
          <w:rFonts w:ascii="Arial" w:eastAsia="Arial" w:hAnsi="Arial" w:cs="Arial"/>
          <w:color w:val="000000" w:themeColor="text1"/>
          <w:sz w:val="22"/>
        </w:rPr>
        <w:t>feedback provided by the public</w:t>
      </w:r>
    </w:p>
    <w:p w14:paraId="07E51CA4" w14:textId="338A981B" w:rsidR="003A26D2" w:rsidRPr="00D4278D" w:rsidRDefault="003A26D2" w:rsidP="00D4278D">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D4278D">
        <w:rPr>
          <w:rFonts w:ascii="Arial" w:eastAsia="Arial" w:hAnsi="Arial" w:cs="Arial"/>
          <w:color w:val="000000" w:themeColor="text1"/>
          <w:sz w:val="22"/>
        </w:rPr>
        <w:t xml:space="preserve">better practice guidelines and </w:t>
      </w:r>
      <w:proofErr w:type="gramStart"/>
      <w:r w:rsidRPr="00D4278D">
        <w:rPr>
          <w:rFonts w:ascii="Arial" w:eastAsia="Arial" w:hAnsi="Arial" w:cs="Arial"/>
          <w:color w:val="000000" w:themeColor="text1"/>
          <w:sz w:val="22"/>
        </w:rPr>
        <w:t>advices</w:t>
      </w:r>
      <w:proofErr w:type="gramEnd"/>
      <w:r w:rsidRPr="00D4278D">
        <w:rPr>
          <w:rFonts w:ascii="Arial" w:eastAsia="Arial" w:hAnsi="Arial" w:cs="Arial"/>
          <w:color w:val="000000" w:themeColor="text1"/>
          <w:sz w:val="22"/>
        </w:rPr>
        <w:t xml:space="preserve"> published by </w:t>
      </w:r>
      <w:r w:rsidR="00BA1DC4">
        <w:rPr>
          <w:rFonts w:ascii="Arial" w:eastAsia="Arial" w:hAnsi="Arial" w:cs="Arial"/>
          <w:color w:val="000000" w:themeColor="text1"/>
          <w:sz w:val="22"/>
        </w:rPr>
        <w:t xml:space="preserve">the </w:t>
      </w:r>
      <w:hyperlink r:id="rId16" w:history="1">
        <w:r w:rsidR="00BA1DC4" w:rsidRPr="00BA1DC4">
          <w:rPr>
            <w:rStyle w:val="Hyperlink"/>
            <w:rFonts w:ascii="Arial" w:eastAsia="Arial" w:hAnsi="Arial" w:cs="Arial"/>
            <w:sz w:val="22"/>
          </w:rPr>
          <w:t>Office of the Australian Information Commissioner</w:t>
        </w:r>
      </w:hyperlink>
      <w:r w:rsidR="00BA1DC4">
        <w:rPr>
          <w:rFonts w:ascii="Arial" w:eastAsia="Arial" w:hAnsi="Arial" w:cs="Arial"/>
          <w:color w:val="000000" w:themeColor="text1"/>
          <w:sz w:val="22"/>
        </w:rPr>
        <w:t xml:space="preserve"> </w:t>
      </w:r>
    </w:p>
    <w:p w14:paraId="7B888782" w14:textId="77777777" w:rsidR="003A26D2" w:rsidRPr="00D4278D" w:rsidRDefault="003A26D2" w:rsidP="00D4278D">
      <w:pPr>
        <w:pStyle w:val="ListParagraph"/>
        <w:numPr>
          <w:ilvl w:val="0"/>
          <w:numId w:val="93"/>
        </w:numPr>
        <w:autoSpaceDE w:val="0"/>
        <w:autoSpaceDN w:val="0"/>
        <w:adjustRightInd w:val="0"/>
        <w:spacing w:before="120" w:line="276" w:lineRule="auto"/>
        <w:rPr>
          <w:rFonts w:ascii="Arial" w:eastAsia="Arial" w:hAnsi="Arial" w:cs="Arial"/>
          <w:color w:val="000000" w:themeColor="text1"/>
          <w:sz w:val="22"/>
        </w:rPr>
      </w:pPr>
      <w:r w:rsidRPr="00D4278D">
        <w:rPr>
          <w:rFonts w:ascii="Arial" w:eastAsia="Arial" w:hAnsi="Arial" w:cs="Arial"/>
          <w:color w:val="000000" w:themeColor="text1"/>
          <w:sz w:val="22"/>
        </w:rPr>
        <w:t>consultations held with other government agencies and departments</w:t>
      </w:r>
    </w:p>
    <w:p w14:paraId="3FC36E74" w14:textId="77777777" w:rsidR="003A26D2" w:rsidRPr="00D4278D" w:rsidRDefault="003A26D2" w:rsidP="002F0112">
      <w:pPr>
        <w:pStyle w:val="ListParagraph"/>
        <w:numPr>
          <w:ilvl w:val="0"/>
          <w:numId w:val="93"/>
        </w:numPr>
        <w:autoSpaceDE w:val="0"/>
        <w:autoSpaceDN w:val="0"/>
        <w:adjustRightInd w:val="0"/>
        <w:spacing w:after="120" w:line="276" w:lineRule="auto"/>
        <w:ind w:left="714" w:hanging="357"/>
        <w:contextualSpacing w:val="0"/>
        <w:rPr>
          <w:rFonts w:ascii="Arial" w:eastAsia="Arial" w:hAnsi="Arial" w:cs="Arial"/>
          <w:color w:val="000000" w:themeColor="text1"/>
          <w:sz w:val="22"/>
        </w:rPr>
      </w:pPr>
      <w:r w:rsidRPr="00D4278D">
        <w:rPr>
          <w:rFonts w:ascii="Arial" w:eastAsia="Arial" w:hAnsi="Arial" w:cs="Arial"/>
          <w:color w:val="000000" w:themeColor="text1"/>
          <w:sz w:val="22"/>
        </w:rPr>
        <w:t>internal compliance review processes.</w:t>
      </w:r>
    </w:p>
    <w:p w14:paraId="47712518" w14:textId="77777777" w:rsidR="003A26D2" w:rsidRPr="00023B78" w:rsidRDefault="003A26D2" w:rsidP="00EE3D6F">
      <w:pPr>
        <w:autoSpaceDE w:val="0"/>
        <w:autoSpaceDN w:val="0"/>
        <w:adjustRightInd w:val="0"/>
        <w:spacing w:before="120" w:line="276" w:lineRule="auto"/>
        <w:rPr>
          <w:rFonts w:ascii="Arial" w:hAnsi="Arial" w:cs="Arial"/>
          <w:szCs w:val="24"/>
        </w:rPr>
      </w:pPr>
      <w:r w:rsidRPr="00EE3D6F">
        <w:rPr>
          <w:rFonts w:ascii="Arial" w:eastAsia="Arial" w:hAnsi="Arial" w:cs="Arial"/>
          <w:sz w:val="22"/>
        </w:rPr>
        <w:lastRenderedPageBreak/>
        <w:t>Feedback on the ARC’s IPS holdings can be forwarded to:</w:t>
      </w:r>
    </w:p>
    <w:p w14:paraId="5AA8D219" w14:textId="77777777" w:rsidR="003A26D2" w:rsidRPr="002F0112" w:rsidRDefault="003A26D2" w:rsidP="003A26D2">
      <w:pPr>
        <w:ind w:left="720"/>
        <w:rPr>
          <w:rFonts w:ascii="Arial" w:hAnsi="Arial" w:cs="Arial"/>
          <w:sz w:val="22"/>
        </w:rPr>
      </w:pPr>
      <w:r w:rsidRPr="002F0112">
        <w:rPr>
          <w:rFonts w:ascii="Arial" w:hAnsi="Arial" w:cs="Arial"/>
          <w:sz w:val="22"/>
        </w:rPr>
        <w:t>FOI Contact Officer</w:t>
      </w:r>
    </w:p>
    <w:p w14:paraId="1990F4C2" w14:textId="77777777" w:rsidR="003A26D2" w:rsidRPr="002F0112" w:rsidRDefault="003A26D2" w:rsidP="003A26D2">
      <w:pPr>
        <w:ind w:left="720"/>
        <w:rPr>
          <w:rFonts w:ascii="Arial" w:hAnsi="Arial" w:cs="Arial"/>
          <w:sz w:val="22"/>
        </w:rPr>
      </w:pPr>
      <w:r w:rsidRPr="002F0112">
        <w:rPr>
          <w:rFonts w:ascii="Arial" w:hAnsi="Arial" w:cs="Arial"/>
          <w:sz w:val="22"/>
        </w:rPr>
        <w:t xml:space="preserve">Australian Research Council     </w:t>
      </w:r>
    </w:p>
    <w:p w14:paraId="690A6AA0" w14:textId="77777777" w:rsidR="003A26D2" w:rsidRPr="002F0112" w:rsidRDefault="003A26D2" w:rsidP="003A26D2">
      <w:pPr>
        <w:ind w:left="720"/>
        <w:rPr>
          <w:rFonts w:ascii="Arial" w:hAnsi="Arial" w:cs="Arial"/>
          <w:sz w:val="22"/>
        </w:rPr>
      </w:pPr>
      <w:r w:rsidRPr="002F0112">
        <w:rPr>
          <w:rFonts w:ascii="Arial" w:hAnsi="Arial" w:cs="Arial"/>
          <w:sz w:val="22"/>
        </w:rPr>
        <w:t>GPO Box 2702</w:t>
      </w:r>
    </w:p>
    <w:p w14:paraId="4FA96626" w14:textId="77777777" w:rsidR="003A26D2" w:rsidRPr="002F0112" w:rsidRDefault="003A26D2" w:rsidP="003A26D2">
      <w:pPr>
        <w:ind w:left="720"/>
        <w:rPr>
          <w:rFonts w:ascii="Arial" w:hAnsi="Arial" w:cs="Arial"/>
          <w:sz w:val="22"/>
        </w:rPr>
      </w:pPr>
      <w:r w:rsidRPr="002F0112">
        <w:rPr>
          <w:rFonts w:ascii="Arial" w:hAnsi="Arial" w:cs="Arial"/>
          <w:sz w:val="22"/>
        </w:rPr>
        <w:t xml:space="preserve">CANBERRA ACT 2601   </w:t>
      </w:r>
    </w:p>
    <w:p w14:paraId="30C09A78" w14:textId="77777777" w:rsidR="003A26D2" w:rsidRPr="002F0112" w:rsidRDefault="003A26D2" w:rsidP="003A26D2">
      <w:pPr>
        <w:ind w:left="720"/>
        <w:rPr>
          <w:rFonts w:ascii="Arial" w:hAnsi="Arial" w:cs="Arial"/>
          <w:sz w:val="22"/>
        </w:rPr>
      </w:pPr>
      <w:hyperlink r:id="rId17" w:history="1">
        <w:r w:rsidRPr="002F0112">
          <w:rPr>
            <w:rStyle w:val="Hyperlink"/>
            <w:rFonts w:ascii="Arial" w:hAnsi="Arial" w:cs="Arial"/>
            <w:sz w:val="22"/>
          </w:rPr>
          <w:t>foi@arc.gov.au</w:t>
        </w:r>
      </w:hyperlink>
    </w:p>
    <w:p w14:paraId="67F2BF30" w14:textId="77777777" w:rsidR="003A26D2" w:rsidRPr="00541D41" w:rsidRDefault="003A26D2" w:rsidP="00541D41">
      <w:pPr>
        <w:keepNext/>
        <w:keepLines/>
        <w:shd w:val="clear" w:color="auto" w:fill="1F497D"/>
        <w:tabs>
          <w:tab w:val="left" w:pos="4020"/>
        </w:tabs>
        <w:spacing w:before="240" w:after="60"/>
        <w:outlineLvl w:val="0"/>
        <w:rPr>
          <w:rFonts w:ascii="Arial" w:eastAsia="Times New Roman" w:hAnsi="Arial"/>
          <w:b/>
          <w:bCs/>
          <w:color w:val="FFFFFF"/>
          <w:sz w:val="32"/>
          <w:szCs w:val="28"/>
        </w:rPr>
      </w:pPr>
      <w:r w:rsidRPr="00541D41">
        <w:rPr>
          <w:rFonts w:ascii="Arial" w:eastAsia="Times New Roman" w:hAnsi="Arial"/>
          <w:b/>
          <w:bCs/>
          <w:color w:val="FFFFFF"/>
          <w:sz w:val="32"/>
          <w:szCs w:val="28"/>
        </w:rPr>
        <w:t>Information required to be published under the IPS</w:t>
      </w:r>
    </w:p>
    <w:p w14:paraId="669D8D38" w14:textId="77777777" w:rsidR="003A26D2" w:rsidRPr="00EE3D6F" w:rsidRDefault="003A26D2" w:rsidP="00EE3D6F">
      <w:pPr>
        <w:autoSpaceDE w:val="0"/>
        <w:autoSpaceDN w:val="0"/>
        <w:adjustRightInd w:val="0"/>
        <w:spacing w:before="120" w:line="276" w:lineRule="auto"/>
        <w:rPr>
          <w:rFonts w:ascii="Arial" w:eastAsia="Arial" w:hAnsi="Arial" w:cs="Arial"/>
          <w:sz w:val="22"/>
        </w:rPr>
      </w:pPr>
      <w:r w:rsidRPr="00EE3D6F">
        <w:rPr>
          <w:rFonts w:ascii="Arial" w:eastAsia="Arial" w:hAnsi="Arial" w:cs="Arial"/>
          <w:sz w:val="22"/>
        </w:rPr>
        <w:t>The ARC currently publishes (and is required to publish under the IPS at section 8(2) of the FOI Act):</w:t>
      </w:r>
    </w:p>
    <w:p w14:paraId="453F960E" w14:textId="1711BBB5" w:rsidR="003A26D2" w:rsidRPr="00D30049" w:rsidRDefault="003A26D2" w:rsidP="00D30049">
      <w:pPr>
        <w:shd w:val="clear" w:color="auto" w:fill="FFFFFF"/>
        <w:spacing w:before="120" w:after="120"/>
        <w:rPr>
          <w:rFonts w:ascii="Arial" w:hAnsi="Arial" w:cs="Arial"/>
          <w:b/>
          <w:bCs/>
          <w:sz w:val="22"/>
          <w:lang w:eastAsia="en-AU"/>
        </w:rPr>
      </w:pPr>
      <w:r w:rsidRPr="00D30049">
        <w:rPr>
          <w:rFonts w:ascii="Arial" w:hAnsi="Arial" w:cs="Arial"/>
          <w:b/>
          <w:bCs/>
          <w:sz w:val="22"/>
          <w:lang w:eastAsia="en-AU"/>
        </w:rPr>
        <w:t>Agency IPS plan</w:t>
      </w:r>
    </w:p>
    <w:p w14:paraId="336C6277" w14:textId="7DBEEA7C" w:rsidR="003A26D2" w:rsidRPr="00D63D10" w:rsidRDefault="003A26D2" w:rsidP="003A26D2">
      <w:pPr>
        <w:pStyle w:val="ListParagraph"/>
        <w:numPr>
          <w:ilvl w:val="0"/>
          <w:numId w:val="92"/>
        </w:numPr>
        <w:spacing w:after="200" w:line="276" w:lineRule="auto"/>
        <w:rPr>
          <w:rFonts w:ascii="Arial" w:hAnsi="Arial" w:cs="Arial"/>
          <w:color w:val="000000" w:themeColor="text1"/>
          <w:sz w:val="22"/>
        </w:rPr>
      </w:pPr>
      <w:r w:rsidRPr="00435B44">
        <w:rPr>
          <w:rFonts w:ascii="Arial" w:hAnsi="Arial" w:cs="Arial"/>
          <w:color w:val="000000" w:themeColor="text1"/>
          <w:sz w:val="22"/>
        </w:rPr>
        <w:t xml:space="preserve">The Agency </w:t>
      </w:r>
      <w:r w:rsidR="00770B1E" w:rsidRPr="00435B44">
        <w:rPr>
          <w:rFonts w:ascii="Arial" w:hAnsi="Arial" w:cs="Arial"/>
          <w:color w:val="000000" w:themeColor="text1"/>
          <w:sz w:val="22"/>
        </w:rPr>
        <w:t xml:space="preserve">IPS </w:t>
      </w:r>
      <w:r w:rsidRPr="00435B44">
        <w:rPr>
          <w:rFonts w:ascii="Arial" w:hAnsi="Arial" w:cs="Arial"/>
          <w:color w:val="000000" w:themeColor="text1"/>
          <w:sz w:val="22"/>
        </w:rPr>
        <w:t>plan as required by s 8(2)(a)</w:t>
      </w:r>
      <w:r w:rsidR="00770B1E">
        <w:rPr>
          <w:rFonts w:ascii="Arial" w:hAnsi="Arial" w:cs="Arial"/>
          <w:color w:val="000000" w:themeColor="text1"/>
          <w:sz w:val="22"/>
        </w:rPr>
        <w:t xml:space="preserve"> </w:t>
      </w:r>
      <w:r w:rsidR="00435B44" w:rsidRPr="00435B44">
        <w:rPr>
          <w:rFonts w:ascii="Arial" w:hAnsi="Arial" w:cs="Arial"/>
          <w:color w:val="000000" w:themeColor="text1"/>
          <w:sz w:val="22"/>
        </w:rPr>
        <w:t xml:space="preserve">can be </w:t>
      </w:r>
      <w:r w:rsidR="00435B44" w:rsidRPr="00D63D10">
        <w:rPr>
          <w:rFonts w:ascii="Arial" w:hAnsi="Arial" w:cs="Arial"/>
          <w:color w:val="000000" w:themeColor="text1"/>
          <w:sz w:val="22"/>
        </w:rPr>
        <w:t xml:space="preserve">found </w:t>
      </w:r>
      <w:hyperlink r:id="rId18" w:history="1">
        <w:r w:rsidR="00435B44" w:rsidRPr="00D63D10">
          <w:rPr>
            <w:rStyle w:val="Hyperlink"/>
            <w:rFonts w:ascii="Arial" w:hAnsi="Arial" w:cs="Arial"/>
            <w:sz w:val="22"/>
          </w:rPr>
          <w:t>here</w:t>
        </w:r>
      </w:hyperlink>
      <w:r w:rsidR="00D63D10" w:rsidRPr="00D63D10">
        <w:rPr>
          <w:rFonts w:ascii="Arial" w:hAnsi="Arial" w:cs="Arial"/>
          <w:color w:val="000000" w:themeColor="text1"/>
          <w:sz w:val="22"/>
        </w:rPr>
        <w:t xml:space="preserve"> (</w:t>
      </w:r>
      <w:hyperlink r:id="rId19" w:history="1">
        <w:r w:rsidR="00D63D10" w:rsidRPr="00D63D10">
          <w:rPr>
            <w:rStyle w:val="Hyperlink"/>
            <w:rFonts w:ascii="Arial" w:hAnsi="Arial" w:cs="Arial"/>
            <w:sz w:val="22"/>
          </w:rPr>
          <w:t>Information Publication Scheme | Australian Research Council</w:t>
        </w:r>
      </w:hyperlink>
      <w:r w:rsidR="00D63D10" w:rsidRPr="00D63D10">
        <w:rPr>
          <w:rFonts w:ascii="Arial" w:hAnsi="Arial" w:cs="Arial"/>
          <w:sz w:val="22"/>
        </w:rPr>
        <w:t>)</w:t>
      </w:r>
      <w:r w:rsidR="00435B44" w:rsidRPr="00D63D10">
        <w:rPr>
          <w:rFonts w:ascii="Arial" w:hAnsi="Arial" w:cs="Arial"/>
          <w:color w:val="000000" w:themeColor="text1"/>
          <w:sz w:val="22"/>
        </w:rPr>
        <w:t xml:space="preserve">. </w:t>
      </w:r>
    </w:p>
    <w:p w14:paraId="600A3EBA" w14:textId="46E66B18" w:rsidR="003A26D2" w:rsidRPr="00D63D10" w:rsidRDefault="003A26D2" w:rsidP="00492FE3">
      <w:pPr>
        <w:shd w:val="clear" w:color="auto" w:fill="FFFFFF"/>
        <w:spacing w:before="120" w:after="120"/>
        <w:rPr>
          <w:rFonts w:ascii="Arial" w:hAnsi="Arial" w:cs="Arial"/>
          <w:b/>
          <w:bCs/>
          <w:sz w:val="22"/>
          <w:lang w:eastAsia="en-AU"/>
        </w:rPr>
      </w:pPr>
      <w:r w:rsidRPr="00D63D10">
        <w:rPr>
          <w:rFonts w:ascii="Arial" w:hAnsi="Arial" w:cs="Arial"/>
          <w:b/>
          <w:bCs/>
          <w:sz w:val="22"/>
          <w:lang w:eastAsia="en-AU"/>
        </w:rPr>
        <w:t>Who we are</w:t>
      </w:r>
    </w:p>
    <w:p w14:paraId="04155B10" w14:textId="15F51A0A" w:rsidR="003A26D2" w:rsidRPr="00D63D10" w:rsidRDefault="003A26D2" w:rsidP="003A26D2">
      <w:pPr>
        <w:pStyle w:val="ListParagraph"/>
        <w:numPr>
          <w:ilvl w:val="0"/>
          <w:numId w:val="92"/>
        </w:numPr>
        <w:spacing w:after="200" w:line="276" w:lineRule="auto"/>
        <w:rPr>
          <w:rFonts w:ascii="Arial" w:hAnsi="Arial" w:cs="Arial"/>
          <w:color w:val="000000" w:themeColor="text1"/>
          <w:sz w:val="22"/>
        </w:rPr>
      </w:pPr>
      <w:r w:rsidRPr="00D63D10">
        <w:rPr>
          <w:rFonts w:ascii="Arial" w:hAnsi="Arial" w:cs="Arial"/>
          <w:color w:val="000000" w:themeColor="text1"/>
          <w:sz w:val="22"/>
        </w:rPr>
        <w:t>This section include</w:t>
      </w:r>
      <w:r w:rsidR="00770B1E">
        <w:rPr>
          <w:rFonts w:ascii="Arial" w:hAnsi="Arial" w:cs="Arial"/>
          <w:color w:val="000000" w:themeColor="text1"/>
          <w:sz w:val="22"/>
        </w:rPr>
        <w:t>s</w:t>
      </w:r>
      <w:r w:rsidRPr="00D63D10">
        <w:rPr>
          <w:rFonts w:ascii="Arial" w:hAnsi="Arial" w:cs="Arial"/>
          <w:color w:val="000000" w:themeColor="text1"/>
          <w:sz w:val="22"/>
        </w:rPr>
        <w:t xml:space="preserve"> the ARC’s structure including an organisation chart, information about the </w:t>
      </w:r>
      <w:r w:rsidR="00911CF5">
        <w:rPr>
          <w:rFonts w:ascii="Arial" w:hAnsi="Arial" w:cs="Arial"/>
          <w:color w:val="000000" w:themeColor="text1"/>
          <w:sz w:val="22"/>
        </w:rPr>
        <w:t>Leadership Group</w:t>
      </w:r>
      <w:r w:rsidRPr="00D63D10">
        <w:rPr>
          <w:rFonts w:ascii="Arial" w:hAnsi="Arial" w:cs="Arial"/>
          <w:color w:val="000000" w:themeColor="text1"/>
          <w:sz w:val="22"/>
        </w:rPr>
        <w:t>, and information about statutory appointments referred to in s</w:t>
      </w:r>
      <w:r w:rsidR="00911CF5">
        <w:rPr>
          <w:rFonts w:ascii="Arial" w:hAnsi="Arial" w:cs="Arial"/>
          <w:color w:val="000000" w:themeColor="text1"/>
          <w:sz w:val="22"/>
        </w:rPr>
        <w:t> </w:t>
      </w:r>
      <w:r w:rsidRPr="00D63D10">
        <w:rPr>
          <w:rFonts w:ascii="Arial" w:hAnsi="Arial" w:cs="Arial"/>
          <w:color w:val="000000" w:themeColor="text1"/>
          <w:sz w:val="22"/>
        </w:rPr>
        <w:t>8(2)(d).</w:t>
      </w:r>
      <w:r w:rsidR="005C0478" w:rsidRPr="00D63D10">
        <w:rPr>
          <w:rFonts w:ascii="Arial" w:hAnsi="Arial" w:cs="Arial"/>
          <w:color w:val="000000" w:themeColor="text1"/>
          <w:sz w:val="22"/>
        </w:rPr>
        <w:t xml:space="preserve"> Information </w:t>
      </w:r>
      <w:r w:rsidR="00492FE3" w:rsidRPr="00D63D10">
        <w:rPr>
          <w:rFonts w:ascii="Arial" w:hAnsi="Arial" w:cs="Arial"/>
          <w:color w:val="000000" w:themeColor="text1"/>
          <w:sz w:val="22"/>
        </w:rPr>
        <w:t xml:space="preserve">about who the ARC is, can be found </w:t>
      </w:r>
      <w:hyperlink r:id="rId20" w:history="1">
        <w:r w:rsidR="00492FE3" w:rsidRPr="00D63D10">
          <w:rPr>
            <w:rStyle w:val="Hyperlink"/>
            <w:rFonts w:ascii="Arial" w:hAnsi="Arial" w:cs="Arial"/>
            <w:sz w:val="22"/>
          </w:rPr>
          <w:t>here</w:t>
        </w:r>
      </w:hyperlink>
      <w:r w:rsidR="002E46C3" w:rsidRPr="00D63D10">
        <w:rPr>
          <w:rFonts w:ascii="Arial" w:hAnsi="Arial" w:cs="Arial"/>
          <w:color w:val="000000" w:themeColor="text1"/>
          <w:sz w:val="22"/>
        </w:rPr>
        <w:t xml:space="preserve"> </w:t>
      </w:r>
      <w:r w:rsidR="00D63D10" w:rsidRPr="00D63D10">
        <w:rPr>
          <w:rFonts w:ascii="Arial" w:hAnsi="Arial" w:cs="Arial"/>
          <w:color w:val="000000" w:themeColor="text1"/>
          <w:sz w:val="22"/>
        </w:rPr>
        <w:t>(</w:t>
      </w:r>
      <w:hyperlink r:id="rId21" w:history="1">
        <w:r w:rsidR="00D63D10" w:rsidRPr="00D63D10">
          <w:rPr>
            <w:rStyle w:val="Hyperlink"/>
            <w:rFonts w:ascii="Arial" w:hAnsi="Arial" w:cs="Arial"/>
            <w:sz w:val="22"/>
          </w:rPr>
          <w:t>About Us | Australian Research Council</w:t>
        </w:r>
      </w:hyperlink>
      <w:r w:rsidR="00D63D10" w:rsidRPr="00D63D10">
        <w:rPr>
          <w:rFonts w:ascii="Arial" w:hAnsi="Arial" w:cs="Arial"/>
          <w:sz w:val="22"/>
        </w:rPr>
        <w:t>)</w:t>
      </w:r>
      <w:r w:rsidR="00492FE3" w:rsidRPr="00D63D10">
        <w:rPr>
          <w:rFonts w:ascii="Arial" w:hAnsi="Arial" w:cs="Arial"/>
          <w:color w:val="000000" w:themeColor="text1"/>
          <w:sz w:val="22"/>
        </w:rPr>
        <w:t xml:space="preserve">. </w:t>
      </w:r>
    </w:p>
    <w:p w14:paraId="42532118" w14:textId="589EFFDB" w:rsidR="003A26D2" w:rsidRPr="00D63D10" w:rsidRDefault="003A26D2" w:rsidP="002E46C3">
      <w:pPr>
        <w:shd w:val="clear" w:color="auto" w:fill="FFFFFF"/>
        <w:spacing w:before="120" w:after="120"/>
        <w:rPr>
          <w:rFonts w:ascii="Arial" w:hAnsi="Arial" w:cs="Arial"/>
          <w:b/>
          <w:bCs/>
          <w:sz w:val="22"/>
          <w:lang w:eastAsia="en-AU"/>
        </w:rPr>
      </w:pPr>
      <w:r w:rsidRPr="00D63D10">
        <w:rPr>
          <w:rFonts w:ascii="Arial" w:hAnsi="Arial" w:cs="Arial"/>
          <w:b/>
          <w:bCs/>
          <w:sz w:val="22"/>
          <w:lang w:eastAsia="en-AU"/>
        </w:rPr>
        <w:t>What we do</w:t>
      </w:r>
    </w:p>
    <w:p w14:paraId="2F28BCA1" w14:textId="07A803BB" w:rsidR="0082409D" w:rsidRPr="00D06966" w:rsidRDefault="003A26D2" w:rsidP="00D06966">
      <w:pPr>
        <w:pStyle w:val="ListParagraph"/>
        <w:numPr>
          <w:ilvl w:val="0"/>
          <w:numId w:val="92"/>
        </w:numPr>
        <w:spacing w:after="200" w:line="276" w:lineRule="auto"/>
        <w:rPr>
          <w:rFonts w:ascii="Arial" w:hAnsi="Arial" w:cs="Arial"/>
          <w:color w:val="000000" w:themeColor="text1"/>
          <w:sz w:val="22"/>
        </w:rPr>
      </w:pPr>
      <w:r w:rsidRPr="00D63D10">
        <w:rPr>
          <w:rFonts w:ascii="Arial" w:hAnsi="Arial" w:cs="Arial"/>
          <w:color w:val="000000" w:themeColor="text1"/>
          <w:sz w:val="22"/>
        </w:rPr>
        <w:t>The ARC publish</w:t>
      </w:r>
      <w:r w:rsidR="00D25447">
        <w:rPr>
          <w:rFonts w:ascii="Arial" w:hAnsi="Arial" w:cs="Arial"/>
          <w:color w:val="000000" w:themeColor="text1"/>
          <w:sz w:val="22"/>
        </w:rPr>
        <w:t>es</w:t>
      </w:r>
      <w:r w:rsidRPr="00D63D10">
        <w:rPr>
          <w:rFonts w:ascii="Arial" w:hAnsi="Arial" w:cs="Arial"/>
          <w:color w:val="000000" w:themeColor="text1"/>
          <w:sz w:val="22"/>
        </w:rPr>
        <w:t xml:space="preserve"> operational information that helps it exercise its functions or powers to make decisions or recommendations that affect the public, such as rules, guidelines, practices and precedents about those decisions or recommendations.</w:t>
      </w:r>
      <w:r w:rsidR="00D06966">
        <w:rPr>
          <w:rFonts w:ascii="Arial" w:hAnsi="Arial" w:cs="Arial"/>
          <w:color w:val="000000" w:themeColor="text1"/>
          <w:sz w:val="22"/>
        </w:rPr>
        <w:t xml:space="preserve"> </w:t>
      </w:r>
      <w:r w:rsidRPr="00D06966">
        <w:rPr>
          <w:rFonts w:ascii="Arial" w:hAnsi="Arial" w:cs="Arial"/>
          <w:color w:val="000000" w:themeColor="text1"/>
          <w:sz w:val="22"/>
        </w:rPr>
        <w:t>This section also include</w:t>
      </w:r>
      <w:r w:rsidR="0082409D" w:rsidRPr="00D06966">
        <w:rPr>
          <w:rFonts w:ascii="Arial" w:hAnsi="Arial" w:cs="Arial"/>
          <w:color w:val="000000" w:themeColor="text1"/>
          <w:sz w:val="22"/>
        </w:rPr>
        <w:t>s</w:t>
      </w:r>
      <w:r w:rsidRPr="00D06966">
        <w:rPr>
          <w:rFonts w:ascii="Arial" w:hAnsi="Arial" w:cs="Arial"/>
          <w:color w:val="000000" w:themeColor="text1"/>
          <w:sz w:val="22"/>
        </w:rPr>
        <w:t xml:space="preserve"> information about the areas of focus of the agency</w:t>
      </w:r>
      <w:r w:rsidR="0082409D" w:rsidRPr="00D06966">
        <w:rPr>
          <w:rFonts w:ascii="Arial" w:hAnsi="Arial" w:cs="Arial"/>
          <w:color w:val="000000" w:themeColor="text1"/>
          <w:sz w:val="22"/>
        </w:rPr>
        <w:t>.</w:t>
      </w:r>
      <w:r w:rsidR="00D06966">
        <w:rPr>
          <w:rFonts w:ascii="Arial" w:hAnsi="Arial" w:cs="Arial"/>
          <w:color w:val="000000" w:themeColor="text1"/>
          <w:sz w:val="22"/>
        </w:rPr>
        <w:t xml:space="preserve"> </w:t>
      </w:r>
      <w:r w:rsidR="0082409D" w:rsidRPr="00D06966">
        <w:rPr>
          <w:rFonts w:ascii="Arial" w:hAnsi="Arial" w:cs="Arial"/>
          <w:color w:val="000000" w:themeColor="text1"/>
          <w:sz w:val="22"/>
        </w:rPr>
        <w:t xml:space="preserve">Information about what ARC does, can be found </w:t>
      </w:r>
      <w:hyperlink r:id="rId22" w:history="1">
        <w:r w:rsidR="0082409D" w:rsidRPr="00D06966">
          <w:rPr>
            <w:rStyle w:val="Hyperlink"/>
            <w:rFonts w:ascii="Arial" w:hAnsi="Arial" w:cs="Arial"/>
            <w:sz w:val="22"/>
          </w:rPr>
          <w:t>here</w:t>
        </w:r>
      </w:hyperlink>
      <w:r w:rsidR="002E46C3" w:rsidRPr="00D06966">
        <w:rPr>
          <w:rFonts w:ascii="Arial" w:hAnsi="Arial" w:cs="Arial"/>
          <w:color w:val="000000" w:themeColor="text1"/>
          <w:sz w:val="22"/>
        </w:rPr>
        <w:t xml:space="preserve"> (</w:t>
      </w:r>
      <w:hyperlink r:id="rId23" w:history="1">
        <w:r w:rsidR="002E46C3" w:rsidRPr="00D06966">
          <w:rPr>
            <w:rStyle w:val="Hyperlink"/>
            <w:rFonts w:ascii="Arial" w:hAnsi="Arial" w:cs="Arial"/>
            <w:sz w:val="22"/>
          </w:rPr>
          <w:t>Our Purpose | Australian Research Council</w:t>
        </w:r>
      </w:hyperlink>
      <w:r w:rsidR="002E46C3" w:rsidRPr="00D06966">
        <w:rPr>
          <w:rFonts w:ascii="Arial" w:hAnsi="Arial" w:cs="Arial"/>
          <w:color w:val="000000" w:themeColor="text1"/>
          <w:sz w:val="22"/>
        </w:rPr>
        <w:t xml:space="preserve">). </w:t>
      </w:r>
    </w:p>
    <w:p w14:paraId="09A6C195" w14:textId="77777777" w:rsidR="003A26D2" w:rsidRPr="00770B1E" w:rsidRDefault="003A26D2" w:rsidP="00770B1E">
      <w:pPr>
        <w:shd w:val="clear" w:color="auto" w:fill="FFFFFF"/>
        <w:spacing w:before="120" w:after="120"/>
        <w:rPr>
          <w:rFonts w:ascii="Arial" w:hAnsi="Arial" w:cs="Arial"/>
          <w:b/>
          <w:bCs/>
          <w:sz w:val="22"/>
          <w:lang w:eastAsia="en-AU"/>
        </w:rPr>
      </w:pPr>
      <w:hyperlink r:id="rId24" w:history="1">
        <w:r w:rsidRPr="00770B1E">
          <w:rPr>
            <w:rFonts w:ascii="Arial" w:hAnsi="Arial" w:cs="Arial"/>
            <w:b/>
            <w:bCs/>
            <w:sz w:val="22"/>
            <w:lang w:eastAsia="en-AU"/>
          </w:rPr>
          <w:t>Our reports and responses to parliament</w:t>
        </w:r>
      </w:hyperlink>
    </w:p>
    <w:p w14:paraId="5D5D35B0" w14:textId="2FF26F81" w:rsidR="003A26D2" w:rsidRPr="00435B44" w:rsidRDefault="003A26D2" w:rsidP="003A26D2">
      <w:pPr>
        <w:pStyle w:val="ListParagraph"/>
        <w:numPr>
          <w:ilvl w:val="0"/>
          <w:numId w:val="92"/>
        </w:numPr>
        <w:spacing w:after="200" w:line="276" w:lineRule="auto"/>
        <w:rPr>
          <w:rFonts w:ascii="Arial" w:hAnsi="Arial" w:cs="Arial"/>
          <w:color w:val="000000" w:themeColor="text1"/>
          <w:sz w:val="22"/>
        </w:rPr>
      </w:pPr>
      <w:r w:rsidRPr="00435B44">
        <w:rPr>
          <w:rFonts w:ascii="Arial" w:hAnsi="Arial" w:cs="Arial"/>
          <w:color w:val="000000" w:themeColor="text1"/>
          <w:sz w:val="22"/>
        </w:rPr>
        <w:t xml:space="preserve">This </w:t>
      </w:r>
      <w:hyperlink r:id="rId25" w:history="1">
        <w:r w:rsidRPr="003E2002">
          <w:rPr>
            <w:rStyle w:val="Hyperlink"/>
            <w:rFonts w:ascii="Arial" w:hAnsi="Arial" w:cs="Arial"/>
            <w:sz w:val="22"/>
          </w:rPr>
          <w:t>section</w:t>
        </w:r>
      </w:hyperlink>
      <w:r w:rsidRPr="00435B44">
        <w:rPr>
          <w:rFonts w:ascii="Arial" w:hAnsi="Arial" w:cs="Arial"/>
          <w:color w:val="000000" w:themeColor="text1"/>
          <w:sz w:val="22"/>
        </w:rPr>
        <w:t xml:space="preserve"> links to information the ARC has tabled in Parliament, or routinely gives to</w:t>
      </w:r>
      <w:r w:rsidR="002716ED">
        <w:rPr>
          <w:rFonts w:ascii="Arial" w:hAnsi="Arial" w:cs="Arial"/>
          <w:color w:val="000000" w:themeColor="text1"/>
          <w:sz w:val="22"/>
        </w:rPr>
        <w:t> </w:t>
      </w:r>
      <w:r w:rsidRPr="00435B44">
        <w:rPr>
          <w:rFonts w:ascii="Arial" w:hAnsi="Arial" w:cs="Arial"/>
          <w:color w:val="000000" w:themeColor="text1"/>
          <w:sz w:val="22"/>
        </w:rPr>
        <w:t>Parliament, including the ARC Annual Report and responses to Senate Orders</w:t>
      </w:r>
      <w:r w:rsidR="00D63D10">
        <w:rPr>
          <w:rFonts w:ascii="Arial" w:hAnsi="Arial" w:cs="Arial"/>
          <w:color w:val="000000" w:themeColor="text1"/>
          <w:sz w:val="22"/>
        </w:rPr>
        <w:t xml:space="preserve"> </w:t>
      </w:r>
      <w:r w:rsidR="00B23D4E">
        <w:rPr>
          <w:rFonts w:ascii="Arial" w:hAnsi="Arial" w:cs="Arial"/>
          <w:color w:val="000000" w:themeColor="text1"/>
          <w:sz w:val="22"/>
        </w:rPr>
        <w:t>(</w:t>
      </w:r>
      <w:hyperlink r:id="rId26" w:history="1">
        <w:r w:rsidR="00770B1E" w:rsidRPr="00770B1E">
          <w:rPr>
            <w:rStyle w:val="Hyperlink"/>
            <w:rFonts w:ascii="Arial" w:hAnsi="Arial" w:cs="Arial"/>
            <w:sz w:val="22"/>
          </w:rPr>
          <w:t>Publications | Australian Research Council</w:t>
        </w:r>
      </w:hyperlink>
      <w:r w:rsidR="00770B1E" w:rsidRPr="00770B1E">
        <w:rPr>
          <w:rFonts w:ascii="Arial" w:hAnsi="Arial" w:cs="Arial"/>
          <w:sz w:val="22"/>
        </w:rPr>
        <w:t>)</w:t>
      </w:r>
    </w:p>
    <w:p w14:paraId="5BE1827E" w14:textId="64CDBF99" w:rsidR="003A26D2" w:rsidRPr="00D25447" w:rsidRDefault="003A26D2" w:rsidP="00D25447">
      <w:pPr>
        <w:shd w:val="clear" w:color="auto" w:fill="FFFFFF"/>
        <w:spacing w:before="120" w:after="120"/>
        <w:rPr>
          <w:rFonts w:ascii="Arial" w:hAnsi="Arial" w:cs="Arial"/>
          <w:b/>
          <w:bCs/>
          <w:sz w:val="22"/>
          <w:lang w:eastAsia="en-AU"/>
        </w:rPr>
      </w:pPr>
      <w:r w:rsidRPr="00D25447">
        <w:rPr>
          <w:rFonts w:ascii="Arial" w:hAnsi="Arial" w:cs="Arial"/>
          <w:b/>
          <w:bCs/>
          <w:sz w:val="22"/>
          <w:lang w:eastAsia="en-AU"/>
        </w:rPr>
        <w:t>Routinely requested information and FOI disclosure log</w:t>
      </w:r>
    </w:p>
    <w:p w14:paraId="755808A4" w14:textId="2AA78E83" w:rsidR="003A26D2" w:rsidRPr="00D25447" w:rsidRDefault="003A26D2" w:rsidP="003A26D2">
      <w:pPr>
        <w:pStyle w:val="ListParagraph"/>
        <w:numPr>
          <w:ilvl w:val="0"/>
          <w:numId w:val="92"/>
        </w:numPr>
        <w:spacing w:after="200" w:line="276" w:lineRule="auto"/>
        <w:rPr>
          <w:rFonts w:ascii="Arial" w:hAnsi="Arial" w:cs="Arial"/>
          <w:color w:val="000000" w:themeColor="text1"/>
          <w:sz w:val="22"/>
        </w:rPr>
      </w:pPr>
      <w:r w:rsidRPr="00435B44">
        <w:rPr>
          <w:rFonts w:ascii="Arial" w:hAnsi="Arial" w:cs="Arial"/>
          <w:color w:val="000000" w:themeColor="text1"/>
          <w:sz w:val="22"/>
        </w:rPr>
        <w:t xml:space="preserve">This </w:t>
      </w:r>
      <w:hyperlink r:id="rId27" w:history="1">
        <w:r w:rsidRPr="00D25447">
          <w:rPr>
            <w:rStyle w:val="Hyperlink"/>
            <w:rFonts w:ascii="Arial" w:hAnsi="Arial" w:cs="Arial"/>
            <w:sz w:val="22"/>
          </w:rPr>
          <w:t>section</w:t>
        </w:r>
      </w:hyperlink>
      <w:r w:rsidRPr="00435B44">
        <w:rPr>
          <w:rFonts w:ascii="Arial" w:hAnsi="Arial" w:cs="Arial"/>
          <w:color w:val="000000" w:themeColor="text1"/>
          <w:sz w:val="22"/>
        </w:rPr>
        <w:t xml:space="preserve"> include</w:t>
      </w:r>
      <w:r w:rsidR="00D25447">
        <w:rPr>
          <w:rFonts w:ascii="Arial" w:hAnsi="Arial" w:cs="Arial"/>
          <w:color w:val="000000" w:themeColor="text1"/>
          <w:sz w:val="22"/>
        </w:rPr>
        <w:t xml:space="preserve">s </w:t>
      </w:r>
      <w:r w:rsidRPr="00435B44">
        <w:rPr>
          <w:rFonts w:ascii="Arial" w:hAnsi="Arial" w:cs="Arial"/>
          <w:color w:val="000000" w:themeColor="text1"/>
          <w:sz w:val="22"/>
        </w:rPr>
        <w:t>a link to information which the ARC routinely provides access to in</w:t>
      </w:r>
      <w:r w:rsidR="002716ED">
        <w:rPr>
          <w:rFonts w:ascii="Arial" w:hAnsi="Arial" w:cs="Arial"/>
          <w:color w:val="000000" w:themeColor="text1"/>
          <w:sz w:val="22"/>
        </w:rPr>
        <w:t> </w:t>
      </w:r>
      <w:r w:rsidRPr="00435B44">
        <w:rPr>
          <w:rFonts w:ascii="Arial" w:hAnsi="Arial" w:cs="Arial"/>
          <w:color w:val="000000" w:themeColor="text1"/>
          <w:sz w:val="22"/>
        </w:rPr>
        <w:t>response to FOI requests, and the ARC FOI Disclosure Log, which include</w:t>
      </w:r>
      <w:r w:rsidR="00D25447">
        <w:rPr>
          <w:rFonts w:ascii="Arial" w:hAnsi="Arial" w:cs="Arial"/>
          <w:color w:val="000000" w:themeColor="text1"/>
          <w:sz w:val="22"/>
        </w:rPr>
        <w:t>s</w:t>
      </w:r>
      <w:r w:rsidRPr="00435B44">
        <w:rPr>
          <w:rFonts w:ascii="Arial" w:hAnsi="Arial" w:cs="Arial"/>
          <w:color w:val="000000" w:themeColor="text1"/>
          <w:sz w:val="22"/>
        </w:rPr>
        <w:t xml:space="preserve"> details of</w:t>
      </w:r>
      <w:r w:rsidR="002716ED">
        <w:rPr>
          <w:rFonts w:ascii="Arial" w:hAnsi="Arial" w:cs="Arial"/>
          <w:color w:val="000000" w:themeColor="text1"/>
          <w:sz w:val="22"/>
        </w:rPr>
        <w:t> </w:t>
      </w:r>
      <w:r w:rsidRPr="00435B44">
        <w:rPr>
          <w:rFonts w:ascii="Arial" w:hAnsi="Arial" w:cs="Arial"/>
          <w:color w:val="000000" w:themeColor="text1"/>
          <w:sz w:val="22"/>
        </w:rPr>
        <w:t xml:space="preserve">information that has been released under the FOI </w:t>
      </w:r>
      <w:r w:rsidRPr="00D25447">
        <w:rPr>
          <w:rFonts w:ascii="Arial" w:hAnsi="Arial" w:cs="Arial"/>
          <w:color w:val="000000" w:themeColor="text1"/>
          <w:sz w:val="22"/>
        </w:rPr>
        <w:t>Act</w:t>
      </w:r>
      <w:r w:rsidR="00D25447" w:rsidRPr="00D25447">
        <w:rPr>
          <w:rFonts w:ascii="Arial" w:hAnsi="Arial" w:cs="Arial"/>
          <w:color w:val="000000" w:themeColor="text1"/>
          <w:sz w:val="22"/>
        </w:rPr>
        <w:t xml:space="preserve"> (</w:t>
      </w:r>
      <w:hyperlink r:id="rId28" w:history="1">
        <w:r w:rsidR="00D25447" w:rsidRPr="00D25447">
          <w:rPr>
            <w:rStyle w:val="Hyperlink"/>
            <w:rFonts w:ascii="Arial" w:hAnsi="Arial" w:cs="Arial"/>
            <w:sz w:val="22"/>
          </w:rPr>
          <w:t>Freedom of Information Disclosure Log | Australian Research Council</w:t>
        </w:r>
      </w:hyperlink>
      <w:r w:rsidR="00D25447" w:rsidRPr="00D25447">
        <w:rPr>
          <w:rFonts w:ascii="Arial" w:hAnsi="Arial" w:cs="Arial"/>
          <w:sz w:val="22"/>
        </w:rPr>
        <w:t>).</w:t>
      </w:r>
    </w:p>
    <w:p w14:paraId="4D5078DC" w14:textId="579F4945" w:rsidR="003A26D2" w:rsidRPr="00B23D4E" w:rsidRDefault="003A26D2" w:rsidP="00B23D4E">
      <w:pPr>
        <w:shd w:val="clear" w:color="auto" w:fill="FFFFFF"/>
        <w:spacing w:before="120" w:after="120"/>
        <w:rPr>
          <w:rFonts w:ascii="Arial" w:hAnsi="Arial" w:cs="Arial"/>
          <w:b/>
          <w:bCs/>
          <w:sz w:val="22"/>
          <w:lang w:eastAsia="en-AU"/>
        </w:rPr>
      </w:pPr>
      <w:r w:rsidRPr="00B23D4E">
        <w:rPr>
          <w:rFonts w:ascii="Arial" w:hAnsi="Arial" w:cs="Arial"/>
          <w:b/>
          <w:bCs/>
          <w:sz w:val="22"/>
          <w:lang w:eastAsia="en-AU"/>
        </w:rPr>
        <w:t>Consultation arrangements</w:t>
      </w:r>
    </w:p>
    <w:p w14:paraId="23395E60" w14:textId="0A567197" w:rsidR="003A26D2" w:rsidRPr="00435B44" w:rsidRDefault="003A26D2" w:rsidP="0BFABF57">
      <w:pPr>
        <w:pStyle w:val="ListParagraph"/>
        <w:numPr>
          <w:ilvl w:val="0"/>
          <w:numId w:val="92"/>
        </w:numPr>
        <w:spacing w:after="200" w:line="276" w:lineRule="auto"/>
        <w:rPr>
          <w:rFonts w:ascii="Arial" w:hAnsi="Arial" w:cs="Arial"/>
          <w:color w:val="000000" w:themeColor="text1"/>
          <w:sz w:val="22"/>
        </w:rPr>
      </w:pPr>
      <w:r w:rsidRPr="0BFABF57">
        <w:rPr>
          <w:rFonts w:ascii="Arial" w:hAnsi="Arial" w:cs="Arial"/>
          <w:color w:val="000000" w:themeColor="text1"/>
          <w:sz w:val="22"/>
        </w:rPr>
        <w:t xml:space="preserve">This </w:t>
      </w:r>
      <w:hyperlink r:id="rId29">
        <w:r w:rsidRPr="0BFABF57">
          <w:rPr>
            <w:rStyle w:val="Hyperlink"/>
            <w:rFonts w:ascii="Arial" w:hAnsi="Arial" w:cs="Arial"/>
            <w:sz w:val="22"/>
          </w:rPr>
          <w:t>section</w:t>
        </w:r>
      </w:hyperlink>
      <w:r w:rsidRPr="0BFABF57">
        <w:rPr>
          <w:rFonts w:ascii="Arial" w:hAnsi="Arial" w:cs="Arial"/>
          <w:color w:val="000000" w:themeColor="text1"/>
          <w:sz w:val="22"/>
        </w:rPr>
        <w:t xml:space="preserve"> include</w:t>
      </w:r>
      <w:r w:rsidR="4DD86B2A" w:rsidRPr="0BFABF57">
        <w:rPr>
          <w:rFonts w:ascii="Arial" w:hAnsi="Arial" w:cs="Arial"/>
          <w:color w:val="000000" w:themeColor="text1"/>
          <w:sz w:val="22"/>
        </w:rPr>
        <w:t>s</w:t>
      </w:r>
      <w:r w:rsidRPr="0BFABF57">
        <w:rPr>
          <w:rFonts w:ascii="Arial" w:hAnsi="Arial" w:cs="Arial"/>
          <w:color w:val="000000" w:themeColor="text1"/>
          <w:sz w:val="22"/>
        </w:rPr>
        <w:t xml:space="preserve"> a link to information about consultations for the public to comment on specific policy proposals</w:t>
      </w:r>
      <w:r w:rsidR="00B23D4E" w:rsidRPr="0BFABF57">
        <w:rPr>
          <w:rFonts w:ascii="Arial" w:hAnsi="Arial" w:cs="Arial"/>
          <w:color w:val="000000" w:themeColor="text1"/>
          <w:sz w:val="22"/>
        </w:rPr>
        <w:t xml:space="preserve"> (</w:t>
      </w:r>
      <w:hyperlink r:id="rId30">
        <w:r w:rsidR="00B23D4E" w:rsidRPr="0BFABF57">
          <w:rPr>
            <w:rStyle w:val="Hyperlink"/>
            <w:rFonts w:ascii="Arial" w:hAnsi="Arial" w:cs="Arial"/>
            <w:sz w:val="22"/>
          </w:rPr>
          <w:t>Consultations | Australian Research Council</w:t>
        </w:r>
      </w:hyperlink>
      <w:r w:rsidR="00B23D4E" w:rsidRPr="0BFABF57">
        <w:rPr>
          <w:rFonts w:ascii="Arial" w:hAnsi="Arial" w:cs="Arial"/>
          <w:sz w:val="22"/>
        </w:rPr>
        <w:t>).</w:t>
      </w:r>
    </w:p>
    <w:p w14:paraId="6AE6432B" w14:textId="57ABE0BD" w:rsidR="003A26D2" w:rsidRPr="00DC712D" w:rsidRDefault="003A26D2" w:rsidP="00DC712D">
      <w:pPr>
        <w:shd w:val="clear" w:color="auto" w:fill="FFFFFF"/>
        <w:spacing w:before="120" w:after="120"/>
        <w:rPr>
          <w:rFonts w:ascii="Arial" w:hAnsi="Arial" w:cs="Arial"/>
          <w:b/>
          <w:bCs/>
          <w:sz w:val="22"/>
          <w:lang w:eastAsia="en-AU"/>
        </w:rPr>
      </w:pPr>
      <w:r w:rsidRPr="00DC712D">
        <w:rPr>
          <w:rFonts w:ascii="Arial" w:hAnsi="Arial" w:cs="Arial"/>
          <w:b/>
          <w:bCs/>
          <w:sz w:val="22"/>
          <w:lang w:eastAsia="en-AU"/>
        </w:rPr>
        <w:t>Contact us</w:t>
      </w:r>
    </w:p>
    <w:p w14:paraId="1EABAE9A" w14:textId="1F1F9F14" w:rsidR="003A26D2" w:rsidRPr="00DC712D" w:rsidRDefault="00470AE8" w:rsidP="00435B44">
      <w:pPr>
        <w:pStyle w:val="ListParagraph"/>
        <w:numPr>
          <w:ilvl w:val="0"/>
          <w:numId w:val="92"/>
        </w:numPr>
        <w:spacing w:after="200" w:line="276" w:lineRule="auto"/>
        <w:rPr>
          <w:rFonts w:ascii="Arial" w:hAnsi="Arial" w:cs="Arial"/>
          <w:color w:val="000000" w:themeColor="text1"/>
          <w:sz w:val="22"/>
        </w:rPr>
      </w:pPr>
      <w:r>
        <w:rPr>
          <w:rFonts w:ascii="Arial" w:hAnsi="Arial" w:cs="Arial"/>
          <w:color w:val="000000" w:themeColor="text1"/>
          <w:sz w:val="22"/>
        </w:rPr>
        <w:t xml:space="preserve">The </w:t>
      </w:r>
      <w:hyperlink r:id="rId31" w:history="1">
        <w:r w:rsidRPr="00470AE8">
          <w:rPr>
            <w:rStyle w:val="Hyperlink"/>
            <w:rFonts w:ascii="Arial" w:hAnsi="Arial" w:cs="Arial"/>
            <w:sz w:val="22"/>
          </w:rPr>
          <w:t>Contacts</w:t>
        </w:r>
      </w:hyperlink>
      <w:r w:rsidR="003A26D2" w:rsidRPr="00435B44">
        <w:rPr>
          <w:rFonts w:ascii="Arial" w:hAnsi="Arial" w:cs="Arial"/>
          <w:color w:val="000000" w:themeColor="text1"/>
          <w:sz w:val="22"/>
        </w:rPr>
        <w:t xml:space="preserve"> </w:t>
      </w:r>
      <w:r w:rsidR="008A6778">
        <w:rPr>
          <w:rFonts w:ascii="Arial" w:hAnsi="Arial" w:cs="Arial"/>
          <w:color w:val="000000" w:themeColor="text1"/>
          <w:sz w:val="22"/>
        </w:rPr>
        <w:t xml:space="preserve">and the Freedom of Information </w:t>
      </w:r>
      <w:r w:rsidR="00DC712D" w:rsidRPr="00DC712D">
        <w:rPr>
          <w:rFonts w:ascii="Arial" w:hAnsi="Arial" w:cs="Arial"/>
          <w:color w:val="000000" w:themeColor="text1"/>
          <w:sz w:val="22"/>
        </w:rPr>
        <w:t xml:space="preserve">webpages </w:t>
      </w:r>
      <w:r w:rsidR="003A26D2" w:rsidRPr="00DC712D">
        <w:rPr>
          <w:rFonts w:ascii="Arial" w:hAnsi="Arial" w:cs="Arial"/>
          <w:color w:val="000000" w:themeColor="text1"/>
          <w:sz w:val="22"/>
        </w:rPr>
        <w:t>provide contact details for the</w:t>
      </w:r>
      <w:r w:rsidR="002716ED">
        <w:rPr>
          <w:rFonts w:ascii="Arial" w:hAnsi="Arial" w:cs="Arial"/>
          <w:color w:val="000000" w:themeColor="text1"/>
          <w:sz w:val="22"/>
        </w:rPr>
        <w:t> </w:t>
      </w:r>
      <w:r w:rsidR="003A26D2" w:rsidRPr="00DC712D">
        <w:rPr>
          <w:rFonts w:ascii="Arial" w:hAnsi="Arial" w:cs="Arial"/>
          <w:color w:val="000000" w:themeColor="text1"/>
          <w:sz w:val="22"/>
        </w:rPr>
        <w:t>public to use to contact the ARC about access to documents under the FOI Act</w:t>
      </w:r>
      <w:r w:rsidR="002716ED">
        <w:rPr>
          <w:rFonts w:ascii="Arial" w:hAnsi="Arial" w:cs="Arial"/>
          <w:color w:val="000000" w:themeColor="text1"/>
          <w:sz w:val="22"/>
        </w:rPr>
        <w:t xml:space="preserve"> (</w:t>
      </w:r>
      <w:hyperlink r:id="rId32" w:history="1">
        <w:r w:rsidR="008A6778" w:rsidRPr="00DC712D">
          <w:rPr>
            <w:rStyle w:val="Hyperlink"/>
            <w:rFonts w:ascii="Arial" w:hAnsi="Arial" w:cs="Arial"/>
            <w:sz w:val="22"/>
          </w:rPr>
          <w:t>Freedom of Information | Australian Research Council</w:t>
        </w:r>
      </w:hyperlink>
      <w:r w:rsidR="008A6778" w:rsidRPr="00DC712D">
        <w:rPr>
          <w:rFonts w:ascii="Arial" w:hAnsi="Arial" w:cs="Arial"/>
          <w:sz w:val="22"/>
        </w:rPr>
        <w:t xml:space="preserve">) </w:t>
      </w:r>
      <w:r w:rsidR="003A26D2" w:rsidRPr="00DC712D">
        <w:rPr>
          <w:rFonts w:ascii="Arial" w:hAnsi="Arial" w:cs="Arial"/>
          <w:color w:val="000000" w:themeColor="text1"/>
          <w:sz w:val="22"/>
        </w:rPr>
        <w:t>.</w:t>
      </w:r>
    </w:p>
    <w:p w14:paraId="3B5605AA" w14:textId="77777777" w:rsidR="003A26D2" w:rsidRPr="00921907" w:rsidRDefault="003A26D2" w:rsidP="003A26D2">
      <w:pPr>
        <w:shd w:val="clear" w:color="auto" w:fill="FFFFFF"/>
        <w:spacing w:before="100" w:beforeAutospacing="1" w:after="100" w:afterAutospacing="1"/>
        <w:rPr>
          <w:rFonts w:ascii="Arial" w:hAnsi="Arial" w:cs="Arial"/>
          <w:szCs w:val="24"/>
          <w:lang w:eastAsia="en-AU"/>
        </w:rPr>
      </w:pPr>
    </w:p>
    <w:p w14:paraId="6E241BAE" w14:textId="77777777" w:rsidR="003A26D2" w:rsidRPr="00541D41" w:rsidRDefault="003A26D2" w:rsidP="00541D41">
      <w:pPr>
        <w:keepNext/>
        <w:keepLines/>
        <w:shd w:val="clear" w:color="auto" w:fill="1F497D"/>
        <w:tabs>
          <w:tab w:val="left" w:pos="4020"/>
        </w:tabs>
        <w:spacing w:before="240" w:after="60"/>
        <w:outlineLvl w:val="0"/>
        <w:rPr>
          <w:rFonts w:ascii="Arial" w:eastAsia="Times New Roman" w:hAnsi="Arial"/>
          <w:b/>
          <w:bCs/>
          <w:color w:val="FFFFFF"/>
          <w:sz w:val="32"/>
          <w:szCs w:val="28"/>
        </w:rPr>
      </w:pPr>
      <w:r w:rsidRPr="00541D41">
        <w:rPr>
          <w:rFonts w:ascii="Arial" w:eastAsia="Times New Roman" w:hAnsi="Arial"/>
          <w:b/>
          <w:bCs/>
          <w:color w:val="FFFFFF"/>
          <w:sz w:val="32"/>
          <w:szCs w:val="28"/>
        </w:rPr>
        <w:lastRenderedPageBreak/>
        <w:t>Other information to be published under the IPS</w:t>
      </w:r>
    </w:p>
    <w:p w14:paraId="07A60518" w14:textId="22BFBBB6" w:rsidR="003A26D2" w:rsidRPr="00435B44" w:rsidRDefault="003A26D2" w:rsidP="00435B44">
      <w:pPr>
        <w:autoSpaceDE w:val="0"/>
        <w:autoSpaceDN w:val="0"/>
        <w:adjustRightInd w:val="0"/>
        <w:spacing w:before="120" w:after="120" w:line="276" w:lineRule="auto"/>
        <w:rPr>
          <w:rFonts w:ascii="Arial" w:eastAsia="Arial" w:hAnsi="Arial" w:cs="Arial"/>
          <w:sz w:val="22"/>
        </w:rPr>
      </w:pPr>
      <w:r w:rsidRPr="00EE3D6F">
        <w:rPr>
          <w:rFonts w:ascii="Arial" w:eastAsia="Arial" w:hAnsi="Arial" w:cs="Arial"/>
          <w:sz w:val="22"/>
        </w:rPr>
        <w:t xml:space="preserve">From time to time the ARC will publish other information that it holds on the IPS section of its website (in addition to the information published under s 8(2)), </w:t>
      </w:r>
      <w:proofErr w:type="gramStart"/>
      <w:r w:rsidRPr="00EE3D6F">
        <w:rPr>
          <w:rFonts w:ascii="Arial" w:eastAsia="Arial" w:hAnsi="Arial" w:cs="Arial"/>
          <w:sz w:val="22"/>
        </w:rPr>
        <w:t>taking into account</w:t>
      </w:r>
      <w:proofErr w:type="gramEnd"/>
      <w:r w:rsidRPr="00EE3D6F">
        <w:rPr>
          <w:rFonts w:ascii="Arial" w:eastAsia="Arial" w:hAnsi="Arial" w:cs="Arial"/>
          <w:sz w:val="22"/>
        </w:rPr>
        <w:t xml:space="preserve"> the objects of the FOI Act (s 8(4)).</w:t>
      </w:r>
    </w:p>
    <w:p w14:paraId="071E1269" w14:textId="77777777" w:rsidR="003A26D2" w:rsidRPr="00541D41" w:rsidRDefault="003A26D2" w:rsidP="00541D41">
      <w:pPr>
        <w:keepNext/>
        <w:keepLines/>
        <w:shd w:val="clear" w:color="auto" w:fill="1F497D"/>
        <w:tabs>
          <w:tab w:val="left" w:pos="4020"/>
        </w:tabs>
        <w:spacing w:before="240" w:after="60"/>
        <w:outlineLvl w:val="0"/>
        <w:rPr>
          <w:rFonts w:ascii="Arial" w:eastAsia="Times New Roman" w:hAnsi="Arial"/>
          <w:b/>
          <w:bCs/>
          <w:color w:val="FFFFFF"/>
          <w:sz w:val="32"/>
          <w:szCs w:val="28"/>
        </w:rPr>
      </w:pPr>
      <w:r w:rsidRPr="00541D41">
        <w:rPr>
          <w:rFonts w:ascii="Arial" w:eastAsia="Times New Roman" w:hAnsi="Arial"/>
          <w:b/>
          <w:bCs/>
          <w:color w:val="FFFFFF"/>
          <w:sz w:val="32"/>
          <w:szCs w:val="28"/>
        </w:rPr>
        <w:t xml:space="preserve">IPS compliance review </w:t>
      </w:r>
    </w:p>
    <w:p w14:paraId="27B4EB76" w14:textId="77777777" w:rsidR="003A26D2" w:rsidRPr="00EE3D6F" w:rsidRDefault="003A26D2" w:rsidP="00EE3D6F">
      <w:pPr>
        <w:autoSpaceDE w:val="0"/>
        <w:autoSpaceDN w:val="0"/>
        <w:adjustRightInd w:val="0"/>
        <w:spacing w:before="120" w:line="276" w:lineRule="auto"/>
        <w:rPr>
          <w:rFonts w:ascii="Arial" w:eastAsia="Arial" w:hAnsi="Arial" w:cs="Arial"/>
          <w:sz w:val="22"/>
        </w:rPr>
      </w:pPr>
      <w:r w:rsidRPr="00EE3D6F">
        <w:rPr>
          <w:rFonts w:ascii="Arial" w:eastAsia="Arial" w:hAnsi="Arial" w:cs="Arial"/>
          <w:sz w:val="22"/>
        </w:rPr>
        <w:t xml:space="preserve">The ARC will review the operation of its IPS from time to time and at least every 5 years, in </w:t>
      </w:r>
      <w:r w:rsidRPr="003609D7">
        <w:rPr>
          <w:rFonts w:ascii="Arial" w:eastAsia="Arial" w:hAnsi="Arial" w:cs="Arial"/>
          <w:spacing w:val="-4"/>
          <w:sz w:val="22"/>
        </w:rPr>
        <w:t>accordance with the Guidelines issued by the Information Commissioner about IPS compliance</w:t>
      </w:r>
      <w:r w:rsidRPr="00EE3D6F">
        <w:rPr>
          <w:rFonts w:ascii="Arial" w:eastAsia="Arial" w:hAnsi="Arial" w:cs="Arial"/>
          <w:sz w:val="22"/>
        </w:rPr>
        <w:t xml:space="preserve"> review.</w:t>
      </w:r>
    </w:p>
    <w:p w14:paraId="62B9D2E0" w14:textId="77777777" w:rsidR="003A26D2" w:rsidRPr="00EE3D6F" w:rsidRDefault="003A26D2" w:rsidP="00EE3D6F">
      <w:pPr>
        <w:autoSpaceDE w:val="0"/>
        <w:autoSpaceDN w:val="0"/>
        <w:adjustRightInd w:val="0"/>
        <w:spacing w:before="120" w:line="276" w:lineRule="auto"/>
        <w:rPr>
          <w:rFonts w:ascii="Arial" w:eastAsia="Arial" w:hAnsi="Arial" w:cs="Arial"/>
          <w:sz w:val="22"/>
        </w:rPr>
      </w:pPr>
      <w:r w:rsidRPr="00EE3D6F">
        <w:rPr>
          <w:rFonts w:ascii="Arial" w:eastAsia="Arial" w:hAnsi="Arial" w:cs="Arial"/>
          <w:sz w:val="22"/>
        </w:rPr>
        <w:t>The ARC will adopt the following criteria for measuring its performance:</w:t>
      </w:r>
    </w:p>
    <w:p w14:paraId="0DDBC062" w14:textId="77777777" w:rsidR="003A26D2" w:rsidRPr="00EE3D6F" w:rsidRDefault="003A26D2" w:rsidP="00EE3D6F">
      <w:pPr>
        <w:pStyle w:val="ListParagraph"/>
        <w:numPr>
          <w:ilvl w:val="0"/>
          <w:numId w:val="92"/>
        </w:numPr>
        <w:autoSpaceDE w:val="0"/>
        <w:autoSpaceDN w:val="0"/>
        <w:adjustRightInd w:val="0"/>
        <w:spacing w:before="120" w:line="276" w:lineRule="auto"/>
        <w:rPr>
          <w:rFonts w:ascii="Arial" w:eastAsia="Arial" w:hAnsi="Arial" w:cs="Arial"/>
          <w:color w:val="000000" w:themeColor="text1"/>
          <w:sz w:val="22"/>
        </w:rPr>
      </w:pPr>
      <w:r w:rsidRPr="00EE3D6F">
        <w:rPr>
          <w:rFonts w:ascii="Arial" w:eastAsia="Arial" w:hAnsi="Arial" w:cs="Arial"/>
          <w:color w:val="000000" w:themeColor="text1"/>
          <w:sz w:val="22"/>
        </w:rPr>
        <w:t>Agency plan - has the ARC published a comprehensive plan for its IPS compliance?</w:t>
      </w:r>
    </w:p>
    <w:p w14:paraId="42701D62" w14:textId="77777777" w:rsidR="003A26D2" w:rsidRPr="00EE3D6F" w:rsidRDefault="003A26D2" w:rsidP="00EE3D6F">
      <w:pPr>
        <w:pStyle w:val="ListParagraph"/>
        <w:numPr>
          <w:ilvl w:val="0"/>
          <w:numId w:val="92"/>
        </w:numPr>
        <w:autoSpaceDE w:val="0"/>
        <w:autoSpaceDN w:val="0"/>
        <w:adjustRightInd w:val="0"/>
        <w:spacing w:before="120" w:line="276" w:lineRule="auto"/>
        <w:rPr>
          <w:rFonts w:ascii="Arial" w:eastAsia="Arial" w:hAnsi="Arial" w:cs="Arial"/>
          <w:color w:val="000000" w:themeColor="text1"/>
          <w:sz w:val="22"/>
        </w:rPr>
      </w:pPr>
      <w:r w:rsidRPr="00EE3D6F">
        <w:rPr>
          <w:rFonts w:ascii="Arial" w:eastAsia="Arial" w:hAnsi="Arial" w:cs="Arial"/>
          <w:color w:val="000000" w:themeColor="text1"/>
          <w:sz w:val="22"/>
        </w:rPr>
        <w:t>Governance and administration - does the ARC have appropriate governance mechanisms in place to meet its IPS obligations, including a sound information management framework?</w:t>
      </w:r>
    </w:p>
    <w:p w14:paraId="622411C4" w14:textId="77777777" w:rsidR="003A26D2" w:rsidRPr="00EE3D6F" w:rsidRDefault="003A26D2" w:rsidP="00EE3D6F">
      <w:pPr>
        <w:pStyle w:val="ListParagraph"/>
        <w:numPr>
          <w:ilvl w:val="0"/>
          <w:numId w:val="92"/>
        </w:numPr>
        <w:autoSpaceDE w:val="0"/>
        <w:autoSpaceDN w:val="0"/>
        <w:adjustRightInd w:val="0"/>
        <w:spacing w:before="120" w:line="276" w:lineRule="auto"/>
        <w:rPr>
          <w:rFonts w:ascii="Arial" w:eastAsia="Arial" w:hAnsi="Arial" w:cs="Arial"/>
          <w:color w:val="000000" w:themeColor="text1"/>
          <w:sz w:val="22"/>
        </w:rPr>
      </w:pPr>
      <w:r w:rsidRPr="00EE3D6F">
        <w:rPr>
          <w:rFonts w:ascii="Arial" w:eastAsia="Arial" w:hAnsi="Arial" w:cs="Arial"/>
          <w:color w:val="000000" w:themeColor="text1"/>
          <w:sz w:val="22"/>
        </w:rPr>
        <w:t>IPS document holdings - has the ARC reviewed its document holdings to decide what information must be published under s 8(2) and information that can be published under s 8(4)? Is the ARC’s IPS entry accurate, up-to-date and complete?</w:t>
      </w:r>
    </w:p>
    <w:p w14:paraId="1CCA6BE4" w14:textId="77777777" w:rsidR="003A26D2" w:rsidRPr="00EE3D6F" w:rsidRDefault="003A26D2" w:rsidP="00EE3D6F">
      <w:pPr>
        <w:pStyle w:val="ListParagraph"/>
        <w:numPr>
          <w:ilvl w:val="0"/>
          <w:numId w:val="92"/>
        </w:numPr>
        <w:autoSpaceDE w:val="0"/>
        <w:autoSpaceDN w:val="0"/>
        <w:adjustRightInd w:val="0"/>
        <w:spacing w:before="120" w:line="276" w:lineRule="auto"/>
        <w:rPr>
          <w:rFonts w:ascii="Arial" w:eastAsia="Arial" w:hAnsi="Arial" w:cs="Arial"/>
          <w:color w:val="000000" w:themeColor="text1"/>
          <w:sz w:val="22"/>
        </w:rPr>
      </w:pPr>
      <w:r w:rsidRPr="00EE3D6F">
        <w:rPr>
          <w:rFonts w:ascii="Arial" w:eastAsia="Arial" w:hAnsi="Arial" w:cs="Arial"/>
          <w:color w:val="000000" w:themeColor="text1"/>
          <w:sz w:val="22"/>
        </w:rPr>
        <w:t>IPS information architecture - does the ARC have a publication framework in place and has it taken the necessary steps to ensure that information in its IPS entry is easily discoverable and accessible?</w:t>
      </w:r>
    </w:p>
    <w:p w14:paraId="2F467D30" w14:textId="6937B5A9" w:rsidR="003A26D2" w:rsidRPr="00550CA9" w:rsidRDefault="002716ED" w:rsidP="009C21F8">
      <w:pPr>
        <w:pStyle w:val="ListParagraph"/>
        <w:numPr>
          <w:ilvl w:val="0"/>
          <w:numId w:val="92"/>
        </w:numPr>
        <w:autoSpaceDE w:val="0"/>
        <w:autoSpaceDN w:val="0"/>
        <w:adjustRightInd w:val="0"/>
        <w:spacing w:before="120" w:line="276" w:lineRule="auto"/>
        <w:rPr>
          <w:rFonts w:ascii="Arial" w:eastAsia="Arial" w:hAnsi="Arial" w:cs="Arial"/>
          <w:color w:val="000000" w:themeColor="text1"/>
          <w:sz w:val="22"/>
        </w:rPr>
      </w:pPr>
      <w:r>
        <w:rPr>
          <w:rFonts w:ascii="Arial" w:eastAsia="Arial" w:hAnsi="Arial" w:cs="Arial"/>
          <w:color w:val="000000" w:themeColor="text1"/>
          <w:sz w:val="22"/>
        </w:rPr>
        <w:t>D</w:t>
      </w:r>
      <w:r w:rsidR="003A26D2" w:rsidRPr="00EE3D6F">
        <w:rPr>
          <w:rFonts w:ascii="Arial" w:eastAsia="Arial" w:hAnsi="Arial" w:cs="Arial"/>
          <w:color w:val="000000" w:themeColor="text1"/>
          <w:sz w:val="22"/>
        </w:rPr>
        <w:t>oes the ARC have appropriate processes, systems and resources in place to monitor and review its IPS compliance and to make necessary improvements to its IPS implementation?</w:t>
      </w:r>
    </w:p>
    <w:sectPr w:rsidR="003A26D2" w:rsidRPr="00550CA9" w:rsidSect="00C33DB9">
      <w:headerReference w:type="even" r:id="rId33"/>
      <w:headerReference w:type="default" r:id="rId34"/>
      <w:footerReference w:type="default" r:id="rId35"/>
      <w:headerReference w:type="first" r:id="rId36"/>
      <w:footerReference w:type="first" r:id="rId37"/>
      <w:pgSz w:w="11906" w:h="16838"/>
      <w:pgMar w:top="851" w:right="1440" w:bottom="709" w:left="1418" w:header="708"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4B8BA" w14:textId="77777777" w:rsidR="002D3E0A" w:rsidRDefault="002D3E0A" w:rsidP="00050E60">
      <w:r>
        <w:separator/>
      </w:r>
    </w:p>
  </w:endnote>
  <w:endnote w:type="continuationSeparator" w:id="0">
    <w:p w14:paraId="7951A59B" w14:textId="77777777" w:rsidR="002D3E0A" w:rsidRDefault="002D3E0A" w:rsidP="00050E60">
      <w:r>
        <w:continuationSeparator/>
      </w:r>
    </w:p>
  </w:endnote>
  <w:endnote w:type="continuationNotice" w:id="1">
    <w:p w14:paraId="77337BFA" w14:textId="77777777" w:rsidR="002D3E0A" w:rsidRDefault="002D3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600504"/>
      <w:docPartObj>
        <w:docPartGallery w:val="Page Numbers (Bottom of Page)"/>
        <w:docPartUnique/>
      </w:docPartObj>
    </w:sdtPr>
    <w:sdtEndPr>
      <w:rPr>
        <w:noProof/>
      </w:rPr>
    </w:sdtEndPr>
    <w:sdtContent>
      <w:p w14:paraId="26D5E245" w14:textId="51A81108" w:rsidR="003F772C" w:rsidRDefault="003F772C">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76563433" w14:textId="77777777" w:rsidR="003F772C" w:rsidRDefault="003F7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5"/>
      <w:gridCol w:w="3015"/>
      <w:gridCol w:w="3015"/>
    </w:tblGrid>
    <w:tr w:rsidR="0BFABF57" w14:paraId="27896A20" w14:textId="77777777" w:rsidTr="0BFABF57">
      <w:trPr>
        <w:trHeight w:val="300"/>
      </w:trPr>
      <w:tc>
        <w:tcPr>
          <w:tcW w:w="3015" w:type="dxa"/>
        </w:tcPr>
        <w:p w14:paraId="1852EE8A" w14:textId="08492170" w:rsidR="0BFABF57" w:rsidRDefault="0BFABF57" w:rsidP="0BFABF57">
          <w:pPr>
            <w:pStyle w:val="Header"/>
            <w:ind w:left="-115"/>
          </w:pPr>
        </w:p>
      </w:tc>
      <w:tc>
        <w:tcPr>
          <w:tcW w:w="3015" w:type="dxa"/>
        </w:tcPr>
        <w:p w14:paraId="090D32A3" w14:textId="6CBD626B" w:rsidR="0BFABF57" w:rsidRDefault="0BFABF57" w:rsidP="0BFABF57">
          <w:pPr>
            <w:pStyle w:val="Header"/>
            <w:jc w:val="center"/>
          </w:pPr>
        </w:p>
      </w:tc>
      <w:tc>
        <w:tcPr>
          <w:tcW w:w="3015" w:type="dxa"/>
        </w:tcPr>
        <w:p w14:paraId="6C2BA380" w14:textId="240FBA12" w:rsidR="0BFABF57" w:rsidRDefault="0BFABF57" w:rsidP="0BFABF57">
          <w:pPr>
            <w:pStyle w:val="Header"/>
            <w:ind w:right="-115"/>
            <w:jc w:val="right"/>
          </w:pPr>
        </w:p>
      </w:tc>
    </w:tr>
  </w:tbl>
  <w:p w14:paraId="0F9110AC" w14:textId="18A4A2D3" w:rsidR="0BFABF57" w:rsidRDefault="0BFABF57" w:rsidP="0BFAB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FFC7B" w14:textId="77777777" w:rsidR="002D3E0A" w:rsidRDefault="002D3E0A" w:rsidP="00050E60">
      <w:r>
        <w:separator/>
      </w:r>
    </w:p>
  </w:footnote>
  <w:footnote w:type="continuationSeparator" w:id="0">
    <w:p w14:paraId="1F083A22" w14:textId="77777777" w:rsidR="002D3E0A" w:rsidRDefault="002D3E0A" w:rsidP="00050E60">
      <w:r>
        <w:continuationSeparator/>
      </w:r>
    </w:p>
  </w:footnote>
  <w:footnote w:type="continuationNotice" w:id="1">
    <w:p w14:paraId="4B96E4FB" w14:textId="77777777" w:rsidR="002D3E0A" w:rsidRDefault="002D3E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A8C5A" w14:textId="2BEF8DA8" w:rsidR="003F772C" w:rsidRDefault="003F772C">
    <w:pPr>
      <w:pStyle w:val="Header"/>
    </w:pPr>
    <w:r>
      <w:rPr>
        <w:noProof/>
        <w:lang w:eastAsia="en-AU"/>
      </w:rPr>
      <mc:AlternateContent>
        <mc:Choice Requires="wps">
          <w:drawing>
            <wp:anchor distT="0" distB="0" distL="114300" distR="114300" simplePos="0" relativeHeight="251658240" behindDoc="1" locked="0" layoutInCell="0" allowOverlap="1" wp14:anchorId="6E34CD56" wp14:editId="7AB64178">
              <wp:simplePos x="0" y="0"/>
              <wp:positionH relativeFrom="margin">
                <wp:align>center</wp:align>
              </wp:positionH>
              <wp:positionV relativeFrom="margin">
                <wp:align>center</wp:align>
              </wp:positionV>
              <wp:extent cx="5786120" cy="2314575"/>
              <wp:effectExtent l="0" t="1476375" r="0" b="133350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6120" cy="2314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94B5BB" w14:textId="77777777" w:rsidR="003F772C" w:rsidRDefault="003F772C" w:rsidP="00112402">
                          <w:pPr>
                            <w:pStyle w:val="NormalWeb"/>
                            <w:spacing w:before="0" w:beforeAutospacing="0" w:after="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34CD56" id="_x0000_t202" coordsize="21600,21600" o:spt="202" path="m,l,21600r21600,l21600,xe">
              <v:stroke joinstyle="miter"/>
              <v:path gradientshapeok="t" o:connecttype="rect"/>
            </v:shapetype>
            <v:shape id="WordArt 2" o:spid="_x0000_s1026" type="#_x0000_t202" style="position:absolute;margin-left:0;margin-top:0;width:455.6pt;height:182.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" o:allowincell="f" filled="f" stroked="f">
              <v:stroke joinstyle="round"/>
              <o:lock v:ext="edit" shapetype="t"/>
              <v:textbox style="mso-fit-shape-to-text:t">
                <w:txbxContent>
                  <w:p w14:paraId="1794B5BB" w14:textId="77777777" w:rsidR="003F772C" w:rsidRDefault="003F772C" w:rsidP="00112402">
                    <w:pPr>
                      <w:pStyle w:val="NormalWeb"/>
                      <w:spacing w:before="0" w:beforeAutospacing="0" w:after="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4BF72" w14:textId="2EF5535F" w:rsidR="003F772C" w:rsidRDefault="003F772C" w:rsidP="00DA1815">
    <w:pPr>
      <w:pStyle w:val="Header"/>
      <w:jc w:val="center"/>
    </w:pPr>
    <w:r>
      <w:rPr>
        <w:noProof/>
        <w:lang w:eastAsia="en-AU"/>
      </w:rPr>
      <mc:AlternateContent>
        <mc:Choice Requires="wps">
          <w:drawing>
            <wp:inline distT="0" distB="0" distL="0" distR="0" wp14:anchorId="79FCB5DB" wp14:editId="46C0B4EA">
              <wp:extent cx="5785200" cy="108000"/>
              <wp:effectExtent l="0" t="0" r="0" b="0"/>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5200" cy="108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CF6AAE" w14:textId="77777777" w:rsidR="003F772C" w:rsidRDefault="003F772C" w:rsidP="00112402">
                          <w:pPr>
                            <w:pStyle w:val="NormalWeb"/>
                            <w:spacing w:before="0" w:beforeAutospacing="0" w:after="0"/>
                            <w:jc w:val="center"/>
                          </w:pPr>
                          <w:r>
                            <w:rPr>
                              <w:color w:val="FFFFFF" w:themeColor="background1"/>
                              <w:sz w:val="2"/>
                              <w:szCs w:val="2"/>
                              <w14:textFill>
                                <w14:solidFill>
                                  <w14:schemeClr w14:val="bg1">
                                    <w14:alpha w14:val="50000"/>
                                  </w14:scheme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79FCB5DB" id="_x0000_t202" coordsize="21600,21600" o:spt="202" path="m,l,21600r21600,l21600,xe">
              <v:stroke joinstyle="miter"/>
              <v:path gradientshapeok="t" o:connecttype="rect"/>
            </v:shapetype>
            <v:shape id="WordArt 3" o:spid="_x0000_s1027" type="#_x0000_t202" style="width:455.55pt;height: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" filled="f" stroked="f">
              <v:stroke joinstyle="round"/>
              <o:lock v:ext="edit" shapetype="t"/>
              <v:textbox style="mso-fit-shape-to-text:t">
                <w:txbxContent>
                  <w:p w14:paraId="5BCF6AAE" w14:textId="77777777" w:rsidR="003F772C" w:rsidRDefault="003F772C" w:rsidP="00112402">
                    <w:pPr>
                      <w:pStyle w:val="NormalWeb"/>
                      <w:spacing w:before="0" w:beforeAutospacing="0" w:after="0"/>
                      <w:jc w:val="center"/>
                    </w:pPr>
                    <w:r>
                      <w:rPr>
                        <w:color w:val="FFFFFF" w:themeColor="background1"/>
                        <w:sz w:val="2"/>
                        <w:szCs w:val="2"/>
                        <w14:textFill>
                          <w14:solidFill>
                            <w14:schemeClr w14:val="bg1">
                              <w14:alpha w14:val="50000"/>
                            </w14:schemeClr>
                          </w14:solidFill>
                        </w14:textFill>
                      </w:rPr>
                      <w:t>DRAFT</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3503C" w14:textId="165E95B6" w:rsidR="003F772C" w:rsidRDefault="003F772C" w:rsidP="00E96940">
    <w:pPr>
      <w:pStyle w:val="Header"/>
      <w:jc w:val="center"/>
    </w:pPr>
    <w:r>
      <w:rPr>
        <w:noProof/>
        <w:lang w:eastAsia="en-AU"/>
      </w:rPr>
      <w:drawing>
        <wp:anchor distT="0" distB="0" distL="114300" distR="114300" simplePos="0" relativeHeight="251658241" behindDoc="0" locked="0" layoutInCell="1" allowOverlap="1" wp14:anchorId="450B832C" wp14:editId="667F0210">
          <wp:simplePos x="0" y="0"/>
          <wp:positionH relativeFrom="page">
            <wp:align>left</wp:align>
          </wp:positionH>
          <wp:positionV relativeFrom="paragraph">
            <wp:posOffset>-440738</wp:posOffset>
          </wp:positionV>
          <wp:extent cx="863600" cy="10792460"/>
          <wp:effectExtent l="0" t="0" r="0" b="8890"/>
          <wp:wrapSquare wrapText="bothSides"/>
          <wp:docPr id="2"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ew 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0792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173"/>
    <w:multiLevelType w:val="hybridMultilevel"/>
    <w:tmpl w:val="1FB84DF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 w15:restartNumberingAfterBreak="0">
    <w:nsid w:val="02AE7DC4"/>
    <w:multiLevelType w:val="hybridMultilevel"/>
    <w:tmpl w:val="42AAD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F52093"/>
    <w:multiLevelType w:val="hybridMultilevel"/>
    <w:tmpl w:val="D7E04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53F01"/>
    <w:multiLevelType w:val="hybridMultilevel"/>
    <w:tmpl w:val="939AF24A"/>
    <w:lvl w:ilvl="0" w:tplc="0C090017">
      <w:start w:val="1"/>
      <w:numFmt w:val="lowerLetter"/>
      <w:lvlText w:val="%1)"/>
      <w:lvlJc w:val="left"/>
      <w:pPr>
        <w:ind w:left="360" w:hanging="360"/>
      </w:pPr>
      <w:rPr>
        <w:rFonts w:hint="default"/>
      </w:rPr>
    </w:lvl>
    <w:lvl w:ilvl="1" w:tplc="673E17CA">
      <w:start w:val="1"/>
      <w:numFmt w:val="lowerLetter"/>
      <w:lvlText w:val="%2)"/>
      <w:lvlJc w:val="left"/>
      <w:pPr>
        <w:ind w:left="1080" w:hanging="360"/>
      </w:pPr>
      <w:rPr>
        <w:rFonts w:ascii="Arial" w:eastAsia="Arial" w:hAnsi="Arial" w:cs="Arial"/>
      </w:rPr>
    </w:lvl>
    <w:lvl w:ilvl="2" w:tplc="00647D8C">
      <w:start w:val="2"/>
      <w:numFmt w:val="lowerLetter"/>
      <w:lvlText w:val="%3)"/>
      <w:lvlJc w:val="left"/>
      <w:pPr>
        <w:ind w:left="1800" w:hanging="360"/>
      </w:pPr>
      <w:rPr>
        <w:rFonts w:hint="default"/>
        <w:b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EB06DC"/>
    <w:multiLevelType w:val="hybridMultilevel"/>
    <w:tmpl w:val="CD28F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45722B6"/>
    <w:multiLevelType w:val="hybridMultilevel"/>
    <w:tmpl w:val="8904F5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48C24E4"/>
    <w:multiLevelType w:val="hybridMultilevel"/>
    <w:tmpl w:val="2014EADE"/>
    <w:lvl w:ilvl="0" w:tplc="9BE665D6">
      <w:start w:val="3"/>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8D4F03"/>
    <w:multiLevelType w:val="hybridMultilevel"/>
    <w:tmpl w:val="E9E6B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E612FD"/>
    <w:multiLevelType w:val="hybridMultilevel"/>
    <w:tmpl w:val="3B2A320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69F250C"/>
    <w:multiLevelType w:val="hybridMultilevel"/>
    <w:tmpl w:val="63BCA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6F5962"/>
    <w:multiLevelType w:val="hybridMultilevel"/>
    <w:tmpl w:val="1B7009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2F365F"/>
    <w:multiLevelType w:val="hybridMultilevel"/>
    <w:tmpl w:val="11E87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A01834"/>
    <w:multiLevelType w:val="hybridMultilevel"/>
    <w:tmpl w:val="DA707D94"/>
    <w:lvl w:ilvl="0" w:tplc="C576DF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4522CF"/>
    <w:multiLevelType w:val="hybridMultilevel"/>
    <w:tmpl w:val="384E63C2"/>
    <w:lvl w:ilvl="0" w:tplc="0C090017">
      <w:start w:val="1"/>
      <w:numFmt w:val="lowerLetter"/>
      <w:lvlText w:val="%1)"/>
      <w:lvlJc w:val="left"/>
      <w:pPr>
        <w:ind w:left="360" w:hanging="360"/>
      </w:pPr>
      <w:rPr>
        <w:rFonts w:hint="default"/>
      </w:rPr>
    </w:lvl>
    <w:lvl w:ilvl="1" w:tplc="673E17CA">
      <w:start w:val="1"/>
      <w:numFmt w:val="lowerLetter"/>
      <w:lvlText w:val="%2)"/>
      <w:lvlJc w:val="left"/>
      <w:pPr>
        <w:ind w:left="1080" w:hanging="360"/>
      </w:pPr>
      <w:rPr>
        <w:rFonts w:ascii="Arial" w:eastAsia="Arial" w:hAnsi="Arial" w:cs="Arial"/>
      </w:rPr>
    </w:lvl>
    <w:lvl w:ilvl="2" w:tplc="00647D8C">
      <w:start w:val="2"/>
      <w:numFmt w:val="lowerLetter"/>
      <w:lvlText w:val="%3)"/>
      <w:lvlJc w:val="left"/>
      <w:pPr>
        <w:ind w:left="1800" w:hanging="360"/>
      </w:pPr>
      <w:rPr>
        <w:rFonts w:hint="default"/>
        <w:b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ED06C09"/>
    <w:multiLevelType w:val="hybridMultilevel"/>
    <w:tmpl w:val="B7AA7B76"/>
    <w:lvl w:ilvl="0" w:tplc="0C090017">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0647D8C">
      <w:start w:val="2"/>
      <w:numFmt w:val="lowerLetter"/>
      <w:lvlText w:val="%3)"/>
      <w:lvlJc w:val="left"/>
      <w:pPr>
        <w:ind w:left="1800" w:hanging="360"/>
      </w:pPr>
      <w:rPr>
        <w:rFonts w:hint="default"/>
        <w:b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28246BC"/>
    <w:multiLevelType w:val="hybridMultilevel"/>
    <w:tmpl w:val="C3D2C9DC"/>
    <w:lvl w:ilvl="0" w:tplc="F6827B82">
      <w:start w:val="3"/>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5257AC"/>
    <w:multiLevelType w:val="hybridMultilevel"/>
    <w:tmpl w:val="492C9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786A9B"/>
    <w:multiLevelType w:val="hybridMultilevel"/>
    <w:tmpl w:val="6AB4D202"/>
    <w:lvl w:ilvl="0" w:tplc="D946E3D2">
      <w:start w:val="110"/>
      <w:numFmt w:val="bullet"/>
      <w:lvlText w:val="-"/>
      <w:lvlJc w:val="left"/>
      <w:pPr>
        <w:ind w:left="717" w:hanging="360"/>
      </w:pPr>
      <w:rPr>
        <w:rFonts w:ascii="Arial" w:eastAsia="Arial"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8" w15:restartNumberingAfterBreak="0">
    <w:nsid w:val="168804AF"/>
    <w:multiLevelType w:val="hybridMultilevel"/>
    <w:tmpl w:val="C8EE0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6B0D9F"/>
    <w:multiLevelType w:val="hybridMultilevel"/>
    <w:tmpl w:val="A35A1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084142"/>
    <w:multiLevelType w:val="hybridMultilevel"/>
    <w:tmpl w:val="7638E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B704BB0"/>
    <w:multiLevelType w:val="hybridMultilevel"/>
    <w:tmpl w:val="EBBE7312"/>
    <w:lvl w:ilvl="0" w:tplc="276CC696">
      <w:start w:val="3"/>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D6318D9"/>
    <w:multiLevelType w:val="hybridMultilevel"/>
    <w:tmpl w:val="E1BA2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D770AAD"/>
    <w:multiLevelType w:val="hybridMultilevel"/>
    <w:tmpl w:val="614CF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06F7398"/>
    <w:multiLevelType w:val="hybridMultilevel"/>
    <w:tmpl w:val="99ACD1E6"/>
    <w:lvl w:ilvl="0" w:tplc="0409001B">
      <w:start w:val="1"/>
      <w:numFmt w:val="lowerRoman"/>
      <w:lvlText w:val="%1."/>
      <w:lvlJc w:val="righ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A6326D"/>
    <w:multiLevelType w:val="hybridMultilevel"/>
    <w:tmpl w:val="99908FAA"/>
    <w:lvl w:ilvl="0" w:tplc="0C090017">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0647D8C">
      <w:start w:val="2"/>
      <w:numFmt w:val="lowerLetter"/>
      <w:lvlText w:val="%3)"/>
      <w:lvlJc w:val="left"/>
      <w:pPr>
        <w:ind w:left="1800" w:hanging="360"/>
      </w:pPr>
      <w:rPr>
        <w:rFonts w:hint="default"/>
        <w:b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3647B7E"/>
    <w:multiLevelType w:val="hybridMultilevel"/>
    <w:tmpl w:val="CCE4E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07293B"/>
    <w:multiLevelType w:val="hybridMultilevel"/>
    <w:tmpl w:val="2E84E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51958BF"/>
    <w:multiLevelType w:val="hybridMultilevel"/>
    <w:tmpl w:val="9A30BECA"/>
    <w:lvl w:ilvl="0" w:tplc="0C090017">
      <w:start w:val="1"/>
      <w:numFmt w:val="lowerLetter"/>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29" w15:restartNumberingAfterBreak="0">
    <w:nsid w:val="28865039"/>
    <w:multiLevelType w:val="hybridMultilevel"/>
    <w:tmpl w:val="A274DA0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8B13AB9"/>
    <w:multiLevelType w:val="hybridMultilevel"/>
    <w:tmpl w:val="F104D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B1331F0"/>
    <w:multiLevelType w:val="hybridMultilevel"/>
    <w:tmpl w:val="8B7A5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C352169"/>
    <w:multiLevelType w:val="hybridMultilevel"/>
    <w:tmpl w:val="FF78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C724D98"/>
    <w:multiLevelType w:val="hybridMultilevel"/>
    <w:tmpl w:val="ED7087E8"/>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4" w15:restartNumberingAfterBreak="0">
    <w:nsid w:val="2CAD2B0F"/>
    <w:multiLevelType w:val="hybridMultilevel"/>
    <w:tmpl w:val="3A8C74D8"/>
    <w:lvl w:ilvl="0" w:tplc="673E17CA">
      <w:start w:val="1"/>
      <w:numFmt w:val="lowerLetter"/>
      <w:lvlText w:val="%1)"/>
      <w:lvlJc w:val="left"/>
      <w:pPr>
        <w:ind w:left="1080" w:hanging="360"/>
      </w:pPr>
      <w:rPr>
        <w:rFonts w:ascii="Arial" w:eastAsia="Arial"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FA451E8"/>
    <w:multiLevelType w:val="hybridMultilevel"/>
    <w:tmpl w:val="374823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0DA5D2C"/>
    <w:multiLevelType w:val="hybridMultilevel"/>
    <w:tmpl w:val="F7727E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1FF5405"/>
    <w:multiLevelType w:val="hybridMultilevel"/>
    <w:tmpl w:val="FF563286"/>
    <w:lvl w:ilvl="0" w:tplc="29FE6ED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351D5666"/>
    <w:multiLevelType w:val="hybridMultilevel"/>
    <w:tmpl w:val="8E62AA0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53E3BA6"/>
    <w:multiLevelType w:val="hybridMultilevel"/>
    <w:tmpl w:val="2532498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B265985"/>
    <w:multiLevelType w:val="hybridMultilevel"/>
    <w:tmpl w:val="BAD8877E"/>
    <w:lvl w:ilvl="0" w:tplc="DE2E3244">
      <w:start w:val="7"/>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BC3593D"/>
    <w:multiLevelType w:val="hybridMultilevel"/>
    <w:tmpl w:val="8FE6E314"/>
    <w:lvl w:ilvl="0" w:tplc="0C090017">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0647D8C">
      <w:start w:val="2"/>
      <w:numFmt w:val="lowerLetter"/>
      <w:lvlText w:val="%3)"/>
      <w:lvlJc w:val="left"/>
      <w:pPr>
        <w:ind w:left="1800" w:hanging="360"/>
      </w:pPr>
      <w:rPr>
        <w:rFonts w:hint="default"/>
        <w:b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CDF7E70"/>
    <w:multiLevelType w:val="hybridMultilevel"/>
    <w:tmpl w:val="A0B60AF6"/>
    <w:lvl w:ilvl="0" w:tplc="FCFAAD92">
      <w:start w:val="1"/>
      <w:numFmt w:val="bullet"/>
      <w:lvlText w:val=""/>
      <w:lvlJc w:val="left"/>
      <w:pPr>
        <w:ind w:left="1440" w:hanging="360"/>
      </w:pPr>
      <w:rPr>
        <w:rFonts w:ascii="Symbol" w:hAnsi="Symbol"/>
      </w:rPr>
    </w:lvl>
    <w:lvl w:ilvl="1" w:tplc="42E267A0">
      <w:start w:val="1"/>
      <w:numFmt w:val="bullet"/>
      <w:lvlText w:val=""/>
      <w:lvlJc w:val="left"/>
      <w:pPr>
        <w:ind w:left="1440" w:hanging="360"/>
      </w:pPr>
      <w:rPr>
        <w:rFonts w:ascii="Symbol" w:hAnsi="Symbol"/>
      </w:rPr>
    </w:lvl>
    <w:lvl w:ilvl="2" w:tplc="01A0D57C">
      <w:start w:val="1"/>
      <w:numFmt w:val="bullet"/>
      <w:lvlText w:val=""/>
      <w:lvlJc w:val="left"/>
      <w:pPr>
        <w:ind w:left="1440" w:hanging="360"/>
      </w:pPr>
      <w:rPr>
        <w:rFonts w:ascii="Symbol" w:hAnsi="Symbol"/>
      </w:rPr>
    </w:lvl>
    <w:lvl w:ilvl="3" w:tplc="6EA4E6E8">
      <w:start w:val="1"/>
      <w:numFmt w:val="bullet"/>
      <w:lvlText w:val=""/>
      <w:lvlJc w:val="left"/>
      <w:pPr>
        <w:ind w:left="1440" w:hanging="360"/>
      </w:pPr>
      <w:rPr>
        <w:rFonts w:ascii="Symbol" w:hAnsi="Symbol"/>
      </w:rPr>
    </w:lvl>
    <w:lvl w:ilvl="4" w:tplc="DB2825B2">
      <w:start w:val="1"/>
      <w:numFmt w:val="bullet"/>
      <w:lvlText w:val=""/>
      <w:lvlJc w:val="left"/>
      <w:pPr>
        <w:ind w:left="1440" w:hanging="360"/>
      </w:pPr>
      <w:rPr>
        <w:rFonts w:ascii="Symbol" w:hAnsi="Symbol"/>
      </w:rPr>
    </w:lvl>
    <w:lvl w:ilvl="5" w:tplc="95DA49E4">
      <w:start w:val="1"/>
      <w:numFmt w:val="bullet"/>
      <w:lvlText w:val=""/>
      <w:lvlJc w:val="left"/>
      <w:pPr>
        <w:ind w:left="1440" w:hanging="360"/>
      </w:pPr>
      <w:rPr>
        <w:rFonts w:ascii="Symbol" w:hAnsi="Symbol"/>
      </w:rPr>
    </w:lvl>
    <w:lvl w:ilvl="6" w:tplc="23E8F07A">
      <w:start w:val="1"/>
      <w:numFmt w:val="bullet"/>
      <w:lvlText w:val=""/>
      <w:lvlJc w:val="left"/>
      <w:pPr>
        <w:ind w:left="1440" w:hanging="360"/>
      </w:pPr>
      <w:rPr>
        <w:rFonts w:ascii="Symbol" w:hAnsi="Symbol"/>
      </w:rPr>
    </w:lvl>
    <w:lvl w:ilvl="7" w:tplc="2AE6402A">
      <w:start w:val="1"/>
      <w:numFmt w:val="bullet"/>
      <w:lvlText w:val=""/>
      <w:lvlJc w:val="left"/>
      <w:pPr>
        <w:ind w:left="1440" w:hanging="360"/>
      </w:pPr>
      <w:rPr>
        <w:rFonts w:ascii="Symbol" w:hAnsi="Symbol"/>
      </w:rPr>
    </w:lvl>
    <w:lvl w:ilvl="8" w:tplc="0F8248A0">
      <w:start w:val="1"/>
      <w:numFmt w:val="bullet"/>
      <w:lvlText w:val=""/>
      <w:lvlJc w:val="left"/>
      <w:pPr>
        <w:ind w:left="1440" w:hanging="360"/>
      </w:pPr>
      <w:rPr>
        <w:rFonts w:ascii="Symbol" w:hAnsi="Symbol"/>
      </w:rPr>
    </w:lvl>
  </w:abstractNum>
  <w:abstractNum w:abstractNumId="43" w15:restartNumberingAfterBreak="0">
    <w:nsid w:val="3E1C74B0"/>
    <w:multiLevelType w:val="hybridMultilevel"/>
    <w:tmpl w:val="BB729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1772188"/>
    <w:multiLevelType w:val="hybridMultilevel"/>
    <w:tmpl w:val="09100B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31674F3"/>
    <w:multiLevelType w:val="hybridMultilevel"/>
    <w:tmpl w:val="7C6CE248"/>
    <w:lvl w:ilvl="0" w:tplc="54B0729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3F12D5E"/>
    <w:multiLevelType w:val="hybridMultilevel"/>
    <w:tmpl w:val="ECDEA2F8"/>
    <w:lvl w:ilvl="0" w:tplc="AF06FBD4">
      <w:start w:val="1"/>
      <w:numFmt w:val="lowerLetter"/>
      <w:lvlText w:val="%1)"/>
      <w:lvlJc w:val="left"/>
      <w:pPr>
        <w:ind w:left="720" w:hanging="360"/>
      </w:pPr>
      <w:rPr>
        <w:rFonts w:ascii="Arial" w:eastAsia="Calibri"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51C09DE"/>
    <w:multiLevelType w:val="hybridMultilevel"/>
    <w:tmpl w:val="4CC461E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52C68BF"/>
    <w:multiLevelType w:val="hybridMultilevel"/>
    <w:tmpl w:val="00B22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92A20FA"/>
    <w:multiLevelType w:val="hybridMultilevel"/>
    <w:tmpl w:val="28EEC0B4"/>
    <w:lvl w:ilvl="0" w:tplc="C0121EC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49EC15B1"/>
    <w:multiLevelType w:val="hybridMultilevel"/>
    <w:tmpl w:val="9CE474AC"/>
    <w:lvl w:ilvl="0" w:tplc="0C090001">
      <w:start w:val="1"/>
      <w:numFmt w:val="bullet"/>
      <w:lvlText w:val=""/>
      <w:lvlJc w:val="left"/>
      <w:pPr>
        <w:ind w:left="1431" w:hanging="360"/>
      </w:pPr>
      <w:rPr>
        <w:rFonts w:ascii="Symbol" w:hAnsi="Symbol" w:hint="default"/>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51" w15:restartNumberingAfterBreak="0">
    <w:nsid w:val="4BE139B4"/>
    <w:multiLevelType w:val="hybridMultilevel"/>
    <w:tmpl w:val="C4EAD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C1F12FA"/>
    <w:multiLevelType w:val="hybridMultilevel"/>
    <w:tmpl w:val="56BCEA34"/>
    <w:lvl w:ilvl="0" w:tplc="0C090001">
      <w:start w:val="1"/>
      <w:numFmt w:val="bullet"/>
      <w:lvlText w:val=""/>
      <w:lvlJc w:val="left"/>
      <w:pPr>
        <w:ind w:left="1637" w:hanging="360"/>
      </w:pPr>
      <w:rPr>
        <w:rFonts w:ascii="Symbol" w:hAnsi="Symbol"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53" w15:restartNumberingAfterBreak="0">
    <w:nsid w:val="4C680199"/>
    <w:multiLevelType w:val="hybridMultilevel"/>
    <w:tmpl w:val="099AB4BC"/>
    <w:lvl w:ilvl="0" w:tplc="B59E14B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4CC85BBB"/>
    <w:multiLevelType w:val="hybridMultilevel"/>
    <w:tmpl w:val="B9E4126C"/>
    <w:lvl w:ilvl="0" w:tplc="0C090001">
      <w:start w:val="1"/>
      <w:numFmt w:val="bullet"/>
      <w:lvlText w:val=""/>
      <w:lvlJc w:val="left"/>
      <w:pPr>
        <w:ind w:left="360" w:hanging="360"/>
      </w:pPr>
      <w:rPr>
        <w:rFonts w:ascii="Symbol" w:hAnsi="Symbol" w:hint="default"/>
      </w:rPr>
    </w:lvl>
    <w:lvl w:ilvl="1" w:tplc="673E17CA">
      <w:start w:val="1"/>
      <w:numFmt w:val="lowerLetter"/>
      <w:lvlText w:val="%2)"/>
      <w:lvlJc w:val="left"/>
      <w:pPr>
        <w:ind w:left="1080" w:hanging="360"/>
      </w:pPr>
      <w:rPr>
        <w:rFonts w:ascii="Arial" w:eastAsia="Arial" w:hAnsi="Arial" w:cs="Arial"/>
      </w:rPr>
    </w:lvl>
    <w:lvl w:ilvl="2" w:tplc="00647D8C">
      <w:start w:val="2"/>
      <w:numFmt w:val="lowerLetter"/>
      <w:lvlText w:val="%3)"/>
      <w:lvlJc w:val="left"/>
      <w:pPr>
        <w:ind w:left="1800" w:hanging="360"/>
      </w:pPr>
      <w:rPr>
        <w:rFonts w:hint="default"/>
        <w:b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E8D4467"/>
    <w:multiLevelType w:val="hybridMultilevel"/>
    <w:tmpl w:val="E1900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FC16510"/>
    <w:multiLevelType w:val="hybridMultilevel"/>
    <w:tmpl w:val="C8ECA1EC"/>
    <w:lvl w:ilvl="0" w:tplc="673E17CA">
      <w:start w:val="1"/>
      <w:numFmt w:val="lowerLetter"/>
      <w:lvlText w:val="%1)"/>
      <w:lvlJc w:val="left"/>
      <w:pPr>
        <w:ind w:left="1080" w:hanging="360"/>
      </w:pPr>
      <w:rPr>
        <w:rFonts w:ascii="Arial" w:eastAsia="Arial"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046515A"/>
    <w:multiLevelType w:val="hybridMultilevel"/>
    <w:tmpl w:val="769CD2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3A22F35"/>
    <w:multiLevelType w:val="hybridMultilevel"/>
    <w:tmpl w:val="5F129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58D4563"/>
    <w:multiLevelType w:val="hybridMultilevel"/>
    <w:tmpl w:val="7A466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5C950E4"/>
    <w:multiLevelType w:val="hybridMultilevel"/>
    <w:tmpl w:val="EAE61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7A651AC"/>
    <w:multiLevelType w:val="hybridMultilevel"/>
    <w:tmpl w:val="EDEAC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8644EB3"/>
    <w:multiLevelType w:val="hybridMultilevel"/>
    <w:tmpl w:val="33FEDE9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8BE448D"/>
    <w:multiLevelType w:val="hybridMultilevel"/>
    <w:tmpl w:val="0B24B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AE13F16"/>
    <w:multiLevelType w:val="hybridMultilevel"/>
    <w:tmpl w:val="146E3738"/>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B0B6C7E"/>
    <w:multiLevelType w:val="hybridMultilevel"/>
    <w:tmpl w:val="D6C284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BD07278"/>
    <w:multiLevelType w:val="hybridMultilevel"/>
    <w:tmpl w:val="61C2A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06555C0"/>
    <w:multiLevelType w:val="hybridMultilevel"/>
    <w:tmpl w:val="DA56D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06B378A"/>
    <w:multiLevelType w:val="hybridMultilevel"/>
    <w:tmpl w:val="8904F5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2E53181"/>
    <w:multiLevelType w:val="hybridMultilevel"/>
    <w:tmpl w:val="939AF24A"/>
    <w:lvl w:ilvl="0" w:tplc="0C090017">
      <w:start w:val="1"/>
      <w:numFmt w:val="lowerLetter"/>
      <w:lvlText w:val="%1)"/>
      <w:lvlJc w:val="left"/>
      <w:pPr>
        <w:ind w:left="360" w:hanging="360"/>
      </w:pPr>
      <w:rPr>
        <w:rFonts w:hint="default"/>
      </w:rPr>
    </w:lvl>
    <w:lvl w:ilvl="1" w:tplc="673E17CA">
      <w:start w:val="1"/>
      <w:numFmt w:val="lowerLetter"/>
      <w:lvlText w:val="%2)"/>
      <w:lvlJc w:val="left"/>
      <w:pPr>
        <w:ind w:left="1080" w:hanging="360"/>
      </w:pPr>
      <w:rPr>
        <w:rFonts w:ascii="Arial" w:eastAsia="Arial" w:hAnsi="Arial" w:cs="Arial"/>
      </w:rPr>
    </w:lvl>
    <w:lvl w:ilvl="2" w:tplc="00647D8C">
      <w:start w:val="2"/>
      <w:numFmt w:val="lowerLetter"/>
      <w:lvlText w:val="%3)"/>
      <w:lvlJc w:val="left"/>
      <w:pPr>
        <w:ind w:left="1800" w:hanging="360"/>
      </w:pPr>
      <w:rPr>
        <w:rFonts w:hint="default"/>
        <w:b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35337FB"/>
    <w:multiLevelType w:val="hybridMultilevel"/>
    <w:tmpl w:val="C60E7B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65F114B6"/>
    <w:multiLevelType w:val="hybridMultilevel"/>
    <w:tmpl w:val="65DE6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6AE00BF"/>
    <w:multiLevelType w:val="hybridMultilevel"/>
    <w:tmpl w:val="76B8F896"/>
    <w:lvl w:ilvl="0" w:tplc="BF0CBC3A">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6CC72C7"/>
    <w:multiLevelType w:val="hybridMultilevel"/>
    <w:tmpl w:val="14AC6B9C"/>
    <w:lvl w:ilvl="0" w:tplc="0409000F">
      <w:start w:val="1"/>
      <w:numFmt w:val="decimal"/>
      <w:lvlText w:val="%1."/>
      <w:lvlJc w:val="left"/>
      <w:pPr>
        <w:ind w:left="360" w:hanging="360"/>
      </w:pPr>
      <w:rPr>
        <w:rFonts w:hint="default"/>
      </w:rPr>
    </w:lvl>
    <w:lvl w:ilvl="1" w:tplc="673E17CA">
      <w:start w:val="1"/>
      <w:numFmt w:val="lowerLetter"/>
      <w:lvlText w:val="%2)"/>
      <w:lvlJc w:val="left"/>
      <w:pPr>
        <w:ind w:left="1080" w:hanging="360"/>
      </w:pPr>
      <w:rPr>
        <w:rFonts w:ascii="Arial" w:eastAsia="Arial" w:hAnsi="Arial" w:cs="Arial"/>
      </w:rPr>
    </w:lvl>
    <w:lvl w:ilvl="2" w:tplc="00647D8C">
      <w:start w:val="2"/>
      <w:numFmt w:val="lowerLetter"/>
      <w:lvlText w:val="%3)"/>
      <w:lvlJc w:val="left"/>
      <w:pPr>
        <w:ind w:left="1800" w:hanging="360"/>
      </w:pPr>
      <w:rPr>
        <w:rFonts w:hint="default"/>
        <w:b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6EB1B28"/>
    <w:multiLevelType w:val="hybridMultilevel"/>
    <w:tmpl w:val="C13CB276"/>
    <w:lvl w:ilvl="0" w:tplc="F23C9854">
      <w:start w:val="1"/>
      <w:numFmt w:val="decimal"/>
      <w:lvlText w:val="%1."/>
      <w:lvlJc w:val="left"/>
      <w:pPr>
        <w:ind w:left="786"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5" w15:restartNumberingAfterBreak="0">
    <w:nsid w:val="674519CA"/>
    <w:multiLevelType w:val="hybridMultilevel"/>
    <w:tmpl w:val="CB527D46"/>
    <w:lvl w:ilvl="0" w:tplc="F2207584">
      <w:start w:val="1"/>
      <w:numFmt w:val="lowerLetter"/>
      <w:lvlText w:val="%1)"/>
      <w:lvlJc w:val="left"/>
      <w:pPr>
        <w:ind w:left="360" w:hanging="360"/>
      </w:pPr>
      <w:rPr>
        <w:rFonts w:hint="default"/>
      </w:rPr>
    </w:lvl>
    <w:lvl w:ilvl="1" w:tplc="673E17CA">
      <w:start w:val="1"/>
      <w:numFmt w:val="lowerLetter"/>
      <w:lvlText w:val="%2)"/>
      <w:lvlJc w:val="left"/>
      <w:pPr>
        <w:ind w:left="1080" w:hanging="360"/>
      </w:pPr>
      <w:rPr>
        <w:rFonts w:ascii="Arial" w:eastAsia="Arial" w:hAnsi="Arial" w:cs="Arial"/>
      </w:rPr>
    </w:lvl>
    <w:lvl w:ilvl="2" w:tplc="00647D8C">
      <w:start w:val="2"/>
      <w:numFmt w:val="lowerLetter"/>
      <w:lvlText w:val="%3)"/>
      <w:lvlJc w:val="left"/>
      <w:pPr>
        <w:ind w:left="1800" w:hanging="360"/>
      </w:pPr>
      <w:rPr>
        <w:rFonts w:hint="default"/>
        <w:b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7BA05DF"/>
    <w:multiLevelType w:val="hybridMultilevel"/>
    <w:tmpl w:val="E8F4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8CA60E8"/>
    <w:multiLevelType w:val="hybridMultilevel"/>
    <w:tmpl w:val="C226B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9187EA7"/>
    <w:multiLevelType w:val="hybridMultilevel"/>
    <w:tmpl w:val="56741936"/>
    <w:lvl w:ilvl="0" w:tplc="0C090001">
      <w:start w:val="1"/>
      <w:numFmt w:val="bullet"/>
      <w:lvlText w:val=""/>
      <w:lvlJc w:val="left"/>
      <w:pPr>
        <w:ind w:left="-172" w:hanging="360"/>
      </w:pPr>
      <w:rPr>
        <w:rFonts w:ascii="Symbol" w:hAnsi="Symbol" w:hint="default"/>
      </w:rPr>
    </w:lvl>
    <w:lvl w:ilvl="1" w:tplc="0C090003" w:tentative="1">
      <w:start w:val="1"/>
      <w:numFmt w:val="bullet"/>
      <w:lvlText w:val="o"/>
      <w:lvlJc w:val="left"/>
      <w:pPr>
        <w:ind w:left="548" w:hanging="360"/>
      </w:pPr>
      <w:rPr>
        <w:rFonts w:ascii="Courier New" w:hAnsi="Courier New" w:hint="default"/>
      </w:rPr>
    </w:lvl>
    <w:lvl w:ilvl="2" w:tplc="0C090005" w:tentative="1">
      <w:start w:val="1"/>
      <w:numFmt w:val="bullet"/>
      <w:lvlText w:val=""/>
      <w:lvlJc w:val="left"/>
      <w:pPr>
        <w:ind w:left="1268" w:hanging="360"/>
      </w:pPr>
      <w:rPr>
        <w:rFonts w:ascii="Wingdings" w:hAnsi="Wingdings" w:hint="default"/>
      </w:rPr>
    </w:lvl>
    <w:lvl w:ilvl="3" w:tplc="0C090001" w:tentative="1">
      <w:start w:val="1"/>
      <w:numFmt w:val="bullet"/>
      <w:lvlText w:val=""/>
      <w:lvlJc w:val="left"/>
      <w:pPr>
        <w:ind w:left="1988" w:hanging="360"/>
      </w:pPr>
      <w:rPr>
        <w:rFonts w:ascii="Symbol" w:hAnsi="Symbol" w:hint="default"/>
      </w:rPr>
    </w:lvl>
    <w:lvl w:ilvl="4" w:tplc="0C090003" w:tentative="1">
      <w:start w:val="1"/>
      <w:numFmt w:val="bullet"/>
      <w:lvlText w:val="o"/>
      <w:lvlJc w:val="left"/>
      <w:pPr>
        <w:ind w:left="2708" w:hanging="360"/>
      </w:pPr>
      <w:rPr>
        <w:rFonts w:ascii="Courier New" w:hAnsi="Courier New" w:hint="default"/>
      </w:rPr>
    </w:lvl>
    <w:lvl w:ilvl="5" w:tplc="0C090005" w:tentative="1">
      <w:start w:val="1"/>
      <w:numFmt w:val="bullet"/>
      <w:lvlText w:val=""/>
      <w:lvlJc w:val="left"/>
      <w:pPr>
        <w:ind w:left="3428" w:hanging="360"/>
      </w:pPr>
      <w:rPr>
        <w:rFonts w:ascii="Wingdings" w:hAnsi="Wingdings" w:hint="default"/>
      </w:rPr>
    </w:lvl>
    <w:lvl w:ilvl="6" w:tplc="0C090001" w:tentative="1">
      <w:start w:val="1"/>
      <w:numFmt w:val="bullet"/>
      <w:lvlText w:val=""/>
      <w:lvlJc w:val="left"/>
      <w:pPr>
        <w:ind w:left="4148" w:hanging="360"/>
      </w:pPr>
      <w:rPr>
        <w:rFonts w:ascii="Symbol" w:hAnsi="Symbol" w:hint="default"/>
      </w:rPr>
    </w:lvl>
    <w:lvl w:ilvl="7" w:tplc="0C090003" w:tentative="1">
      <w:start w:val="1"/>
      <w:numFmt w:val="bullet"/>
      <w:lvlText w:val="o"/>
      <w:lvlJc w:val="left"/>
      <w:pPr>
        <w:ind w:left="4868" w:hanging="360"/>
      </w:pPr>
      <w:rPr>
        <w:rFonts w:ascii="Courier New" w:hAnsi="Courier New" w:hint="default"/>
      </w:rPr>
    </w:lvl>
    <w:lvl w:ilvl="8" w:tplc="0C090005" w:tentative="1">
      <w:start w:val="1"/>
      <w:numFmt w:val="bullet"/>
      <w:lvlText w:val=""/>
      <w:lvlJc w:val="left"/>
      <w:pPr>
        <w:ind w:left="5588" w:hanging="360"/>
      </w:pPr>
      <w:rPr>
        <w:rFonts w:ascii="Wingdings" w:hAnsi="Wingdings" w:hint="default"/>
      </w:rPr>
    </w:lvl>
  </w:abstractNum>
  <w:abstractNum w:abstractNumId="79" w15:restartNumberingAfterBreak="0">
    <w:nsid w:val="6BF01527"/>
    <w:multiLevelType w:val="hybridMultilevel"/>
    <w:tmpl w:val="56BE0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DBF74E9"/>
    <w:multiLevelType w:val="hybridMultilevel"/>
    <w:tmpl w:val="448AD4E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FCE0DB1"/>
    <w:multiLevelType w:val="hybridMultilevel"/>
    <w:tmpl w:val="C532B6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70943FF8"/>
    <w:multiLevelType w:val="hybridMultilevel"/>
    <w:tmpl w:val="399C65F8"/>
    <w:lvl w:ilvl="0" w:tplc="40706946">
      <w:start w:val="1"/>
      <w:numFmt w:val="lowerLetter"/>
      <w:lvlText w:val="%1)"/>
      <w:lvlJc w:val="left"/>
      <w:pPr>
        <w:ind w:left="792" w:hanging="360"/>
      </w:pPr>
      <w:rPr>
        <w:rFonts w:hint="default"/>
        <w:b/>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83" w15:restartNumberingAfterBreak="0">
    <w:nsid w:val="7279601E"/>
    <w:multiLevelType w:val="hybridMultilevel"/>
    <w:tmpl w:val="464C6462"/>
    <w:lvl w:ilvl="0" w:tplc="0C090019">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4" w15:restartNumberingAfterBreak="0">
    <w:nsid w:val="734E41FA"/>
    <w:multiLevelType w:val="hybridMultilevel"/>
    <w:tmpl w:val="939AF24A"/>
    <w:lvl w:ilvl="0" w:tplc="0C090017">
      <w:start w:val="1"/>
      <w:numFmt w:val="lowerLetter"/>
      <w:lvlText w:val="%1)"/>
      <w:lvlJc w:val="left"/>
      <w:pPr>
        <w:ind w:left="360" w:hanging="360"/>
      </w:pPr>
      <w:rPr>
        <w:rFonts w:hint="default"/>
      </w:rPr>
    </w:lvl>
    <w:lvl w:ilvl="1" w:tplc="673E17CA">
      <w:start w:val="1"/>
      <w:numFmt w:val="lowerLetter"/>
      <w:lvlText w:val="%2)"/>
      <w:lvlJc w:val="left"/>
      <w:pPr>
        <w:ind w:left="1080" w:hanging="360"/>
      </w:pPr>
      <w:rPr>
        <w:rFonts w:ascii="Arial" w:eastAsia="Arial" w:hAnsi="Arial" w:cs="Arial"/>
      </w:rPr>
    </w:lvl>
    <w:lvl w:ilvl="2" w:tplc="00647D8C">
      <w:start w:val="2"/>
      <w:numFmt w:val="lowerLetter"/>
      <w:lvlText w:val="%3)"/>
      <w:lvlJc w:val="left"/>
      <w:pPr>
        <w:ind w:left="1800" w:hanging="360"/>
      </w:pPr>
      <w:rPr>
        <w:rFonts w:hint="default"/>
        <w:b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75CF4EC0"/>
    <w:multiLevelType w:val="hybridMultilevel"/>
    <w:tmpl w:val="A476D88E"/>
    <w:lvl w:ilvl="0" w:tplc="6B529B68">
      <w:start w:val="1"/>
      <w:numFmt w:val="decimal"/>
      <w:lvlText w:val="%1."/>
      <w:lvlJc w:val="left"/>
      <w:pPr>
        <w:ind w:left="454" w:hanging="454"/>
      </w:pPr>
      <w:rPr>
        <w:rFonts w:hint="default"/>
        <w:b/>
      </w:rPr>
    </w:lvl>
    <w:lvl w:ilvl="1" w:tplc="0C090017">
      <w:start w:val="1"/>
      <w:numFmt w:val="lowerLetter"/>
      <w:lvlText w:val="%2)"/>
      <w:lvlJc w:val="left"/>
      <w:pPr>
        <w:tabs>
          <w:tab w:val="num" w:pos="360"/>
        </w:tabs>
        <w:ind w:left="360" w:hanging="360"/>
      </w:pPr>
      <w:rPr>
        <w:rFonts w:hint="default"/>
      </w:rPr>
    </w:lvl>
    <w:lvl w:ilvl="2" w:tplc="9E34BA10">
      <w:start w:val="8"/>
      <w:numFmt w:val="decimal"/>
      <w:lvlText w:val="%3."/>
      <w:lvlJc w:val="left"/>
      <w:pPr>
        <w:tabs>
          <w:tab w:val="num" w:pos="3780"/>
        </w:tabs>
        <w:ind w:left="3780" w:hanging="360"/>
      </w:pPr>
      <w:rPr>
        <w:rFonts w:hint="default"/>
      </w:r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86" w15:restartNumberingAfterBreak="0">
    <w:nsid w:val="78174F33"/>
    <w:multiLevelType w:val="hybridMultilevel"/>
    <w:tmpl w:val="5FF0D1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793C4F94"/>
    <w:multiLevelType w:val="hybridMultilevel"/>
    <w:tmpl w:val="DF02EC32"/>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B2332DC"/>
    <w:multiLevelType w:val="hybridMultilevel"/>
    <w:tmpl w:val="CB2CD6C0"/>
    <w:lvl w:ilvl="0" w:tplc="0C090019">
      <w:start w:val="1"/>
      <w:numFmt w:val="lowerLetter"/>
      <w:lvlText w:val="%1."/>
      <w:lvlJc w:val="left"/>
      <w:pPr>
        <w:ind w:left="1152" w:hanging="360"/>
      </w:p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89" w15:restartNumberingAfterBreak="0">
    <w:nsid w:val="7B2767B1"/>
    <w:multiLevelType w:val="hybridMultilevel"/>
    <w:tmpl w:val="9A204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7BF06762"/>
    <w:multiLevelType w:val="hybridMultilevel"/>
    <w:tmpl w:val="9A30BE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CF400E7"/>
    <w:multiLevelType w:val="hybridMultilevel"/>
    <w:tmpl w:val="8E967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D5037DC"/>
    <w:multiLevelType w:val="multilevel"/>
    <w:tmpl w:val="52AAA4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E5264FC"/>
    <w:multiLevelType w:val="hybridMultilevel"/>
    <w:tmpl w:val="A9BC31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61331137">
    <w:abstractNumId w:val="92"/>
  </w:num>
  <w:num w:numId="2" w16cid:durableId="1608928860">
    <w:abstractNumId w:val="52"/>
  </w:num>
  <w:num w:numId="3" w16cid:durableId="414281885">
    <w:abstractNumId w:val="59"/>
  </w:num>
  <w:num w:numId="4" w16cid:durableId="2117479442">
    <w:abstractNumId w:val="48"/>
  </w:num>
  <w:num w:numId="5" w16cid:durableId="1191918535">
    <w:abstractNumId w:val="32"/>
  </w:num>
  <w:num w:numId="6" w16cid:durableId="905189384">
    <w:abstractNumId w:val="16"/>
  </w:num>
  <w:num w:numId="7" w16cid:durableId="2116361212">
    <w:abstractNumId w:val="18"/>
  </w:num>
  <w:num w:numId="8" w16cid:durableId="1719668124">
    <w:abstractNumId w:val="7"/>
  </w:num>
  <w:num w:numId="9" w16cid:durableId="1367561383">
    <w:abstractNumId w:val="71"/>
  </w:num>
  <w:num w:numId="10" w16cid:durableId="1974826858">
    <w:abstractNumId w:val="11"/>
  </w:num>
  <w:num w:numId="11" w16cid:durableId="1782450709">
    <w:abstractNumId w:val="58"/>
  </w:num>
  <w:num w:numId="12" w16cid:durableId="1001079873">
    <w:abstractNumId w:val="2"/>
  </w:num>
  <w:num w:numId="13" w16cid:durableId="1824152349">
    <w:abstractNumId w:val="1"/>
  </w:num>
  <w:num w:numId="14" w16cid:durableId="1167936164">
    <w:abstractNumId w:val="43"/>
  </w:num>
  <w:num w:numId="15" w16cid:durableId="1788430264">
    <w:abstractNumId w:val="20"/>
  </w:num>
  <w:num w:numId="16" w16cid:durableId="1037198606">
    <w:abstractNumId w:val="50"/>
  </w:num>
  <w:num w:numId="17" w16cid:durableId="209730436">
    <w:abstractNumId w:val="27"/>
  </w:num>
  <w:num w:numId="18" w16cid:durableId="715394730">
    <w:abstractNumId w:val="28"/>
  </w:num>
  <w:num w:numId="19" w16cid:durableId="1820880127">
    <w:abstractNumId w:val="90"/>
  </w:num>
  <w:num w:numId="20" w16cid:durableId="257299836">
    <w:abstractNumId w:val="12"/>
  </w:num>
  <w:num w:numId="21" w16cid:durableId="843980708">
    <w:abstractNumId w:val="81"/>
  </w:num>
  <w:num w:numId="22" w16cid:durableId="944729685">
    <w:abstractNumId w:val="86"/>
  </w:num>
  <w:num w:numId="23" w16cid:durableId="336202211">
    <w:abstractNumId w:val="39"/>
  </w:num>
  <w:num w:numId="24" w16cid:durableId="1071581608">
    <w:abstractNumId w:val="79"/>
  </w:num>
  <w:num w:numId="25" w16cid:durableId="1982297742">
    <w:abstractNumId w:val="22"/>
  </w:num>
  <w:num w:numId="26" w16cid:durableId="1426995642">
    <w:abstractNumId w:val="44"/>
  </w:num>
  <w:num w:numId="27" w16cid:durableId="1966043246">
    <w:abstractNumId w:val="61"/>
  </w:num>
  <w:num w:numId="28" w16cid:durableId="657929537">
    <w:abstractNumId w:val="51"/>
  </w:num>
  <w:num w:numId="29" w16cid:durableId="2052804334">
    <w:abstractNumId w:val="21"/>
  </w:num>
  <w:num w:numId="30" w16cid:durableId="1769499921">
    <w:abstractNumId w:val="72"/>
  </w:num>
  <w:num w:numId="31" w16cid:durableId="172574431">
    <w:abstractNumId w:val="74"/>
  </w:num>
  <w:num w:numId="32" w16cid:durableId="1887177945">
    <w:abstractNumId w:val="67"/>
  </w:num>
  <w:num w:numId="33" w16cid:durableId="1693798619">
    <w:abstractNumId w:val="30"/>
  </w:num>
  <w:num w:numId="34" w16cid:durableId="2017615186">
    <w:abstractNumId w:val="66"/>
  </w:num>
  <w:num w:numId="35" w16cid:durableId="528495008">
    <w:abstractNumId w:val="29"/>
  </w:num>
  <w:num w:numId="36" w16cid:durableId="1058171254">
    <w:abstractNumId w:val="10"/>
  </w:num>
  <w:num w:numId="37" w16cid:durableId="1040711688">
    <w:abstractNumId w:val="62"/>
  </w:num>
  <w:num w:numId="38" w16cid:durableId="982391538">
    <w:abstractNumId w:val="80"/>
  </w:num>
  <w:num w:numId="39" w16cid:durableId="377167562">
    <w:abstractNumId w:val="55"/>
  </w:num>
  <w:num w:numId="40" w16cid:durableId="513305410">
    <w:abstractNumId w:val="33"/>
  </w:num>
  <w:num w:numId="41" w16cid:durableId="260114628">
    <w:abstractNumId w:val="60"/>
  </w:num>
  <w:num w:numId="42" w16cid:durableId="98063897">
    <w:abstractNumId w:val="36"/>
  </w:num>
  <w:num w:numId="43" w16cid:durableId="1174496047">
    <w:abstractNumId w:val="89"/>
  </w:num>
  <w:num w:numId="44" w16cid:durableId="143935808">
    <w:abstractNumId w:val="31"/>
  </w:num>
  <w:num w:numId="45" w16cid:durableId="614098953">
    <w:abstractNumId w:val="23"/>
  </w:num>
  <w:num w:numId="46" w16cid:durableId="1108550076">
    <w:abstractNumId w:val="85"/>
  </w:num>
  <w:num w:numId="47" w16cid:durableId="534662334">
    <w:abstractNumId w:val="77"/>
  </w:num>
  <w:num w:numId="48" w16cid:durableId="2117404430">
    <w:abstractNumId w:val="0"/>
  </w:num>
  <w:num w:numId="49" w16cid:durableId="1014109925">
    <w:abstractNumId w:val="73"/>
  </w:num>
  <w:num w:numId="50" w16cid:durableId="16470742">
    <w:abstractNumId w:val="24"/>
  </w:num>
  <w:num w:numId="51" w16cid:durableId="532233470">
    <w:abstractNumId w:val="76"/>
  </w:num>
  <w:num w:numId="52" w16cid:durableId="2051606410">
    <w:abstractNumId w:val="87"/>
  </w:num>
  <w:num w:numId="53" w16cid:durableId="1055162357">
    <w:abstractNumId w:val="65"/>
  </w:num>
  <w:num w:numId="54" w16cid:durableId="949967348">
    <w:abstractNumId w:val="14"/>
  </w:num>
  <w:num w:numId="55" w16cid:durableId="455876986">
    <w:abstractNumId w:val="25"/>
  </w:num>
  <w:num w:numId="56" w16cid:durableId="678311035">
    <w:abstractNumId w:val="41"/>
  </w:num>
  <w:num w:numId="57" w16cid:durableId="51539183">
    <w:abstractNumId w:val="45"/>
  </w:num>
  <w:num w:numId="58" w16cid:durableId="1103912454">
    <w:abstractNumId w:val="63"/>
  </w:num>
  <w:num w:numId="59" w16cid:durableId="627396741">
    <w:abstractNumId w:val="40"/>
  </w:num>
  <w:num w:numId="60" w16cid:durableId="1853034108">
    <w:abstractNumId w:val="6"/>
  </w:num>
  <w:num w:numId="61" w16cid:durableId="403644790">
    <w:abstractNumId w:val="15"/>
  </w:num>
  <w:num w:numId="62" w16cid:durableId="771436953">
    <w:abstractNumId w:val="19"/>
  </w:num>
  <w:num w:numId="63" w16cid:durableId="799689419">
    <w:abstractNumId w:val="88"/>
  </w:num>
  <w:num w:numId="64" w16cid:durableId="1778333998">
    <w:abstractNumId w:val="82"/>
  </w:num>
  <w:num w:numId="65" w16cid:durableId="1413426888">
    <w:abstractNumId w:val="83"/>
  </w:num>
  <w:num w:numId="66" w16cid:durableId="1114716505">
    <w:abstractNumId w:val="17"/>
  </w:num>
  <w:num w:numId="67" w16cid:durableId="127164862">
    <w:abstractNumId w:val="47"/>
  </w:num>
  <w:num w:numId="68" w16cid:durableId="2904250">
    <w:abstractNumId w:val="56"/>
  </w:num>
  <w:num w:numId="69" w16cid:durableId="1261723868">
    <w:abstractNumId w:val="64"/>
  </w:num>
  <w:num w:numId="70" w16cid:durableId="1183982136">
    <w:abstractNumId w:val="35"/>
  </w:num>
  <w:num w:numId="71" w16cid:durableId="756363416">
    <w:abstractNumId w:val="46"/>
  </w:num>
  <w:num w:numId="72" w16cid:durableId="681784192">
    <w:abstractNumId w:val="57"/>
  </w:num>
  <w:num w:numId="73" w16cid:durableId="1293511815">
    <w:abstractNumId w:val="49"/>
  </w:num>
  <w:num w:numId="74" w16cid:durableId="603418750">
    <w:abstractNumId w:val="34"/>
  </w:num>
  <w:num w:numId="75" w16cid:durableId="1494905528">
    <w:abstractNumId w:val="8"/>
  </w:num>
  <w:num w:numId="76" w16cid:durableId="1582106612">
    <w:abstractNumId w:val="53"/>
  </w:num>
  <w:num w:numId="77" w16cid:durableId="1833334455">
    <w:abstractNumId w:val="84"/>
  </w:num>
  <w:num w:numId="78" w16cid:durableId="973216264">
    <w:abstractNumId w:val="54"/>
  </w:num>
  <w:num w:numId="79" w16cid:durableId="703751752">
    <w:abstractNumId w:val="75"/>
  </w:num>
  <w:num w:numId="80" w16cid:durableId="1721437585">
    <w:abstractNumId w:val="13"/>
  </w:num>
  <w:num w:numId="81" w16cid:durableId="180238798">
    <w:abstractNumId w:val="70"/>
  </w:num>
  <w:num w:numId="82" w16cid:durableId="1824933322">
    <w:abstractNumId w:val="37"/>
  </w:num>
  <w:num w:numId="83" w16cid:durableId="1088690833">
    <w:abstractNumId w:val="4"/>
  </w:num>
  <w:num w:numId="84" w16cid:durableId="1931884748">
    <w:abstractNumId w:val="68"/>
  </w:num>
  <w:num w:numId="85" w16cid:durableId="2048413814">
    <w:abstractNumId w:val="69"/>
  </w:num>
  <w:num w:numId="86" w16cid:durableId="1946645133">
    <w:abstractNumId w:val="5"/>
  </w:num>
  <w:num w:numId="87" w16cid:durableId="1817601508">
    <w:abstractNumId w:val="38"/>
  </w:num>
  <w:num w:numId="88" w16cid:durableId="1511676039">
    <w:abstractNumId w:val="3"/>
  </w:num>
  <w:num w:numId="89" w16cid:durableId="804811289">
    <w:abstractNumId w:val="26"/>
  </w:num>
  <w:num w:numId="90" w16cid:durableId="1371035344">
    <w:abstractNumId w:val="78"/>
  </w:num>
  <w:num w:numId="91" w16cid:durableId="799419260">
    <w:abstractNumId w:val="93"/>
  </w:num>
  <w:num w:numId="92" w16cid:durableId="2139030054">
    <w:abstractNumId w:val="9"/>
  </w:num>
  <w:num w:numId="93" w16cid:durableId="1998529531">
    <w:abstractNumId w:val="91"/>
  </w:num>
  <w:num w:numId="94" w16cid:durableId="926810786">
    <w:abstractNumId w:val="4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78"/>
    <w:rsid w:val="0000219E"/>
    <w:rsid w:val="00003FB4"/>
    <w:rsid w:val="00004C88"/>
    <w:rsid w:val="0001056E"/>
    <w:rsid w:val="00011835"/>
    <w:rsid w:val="00012C12"/>
    <w:rsid w:val="00022906"/>
    <w:rsid w:val="000231A5"/>
    <w:rsid w:val="0002559F"/>
    <w:rsid w:val="00027CCA"/>
    <w:rsid w:val="00027F46"/>
    <w:rsid w:val="00027F51"/>
    <w:rsid w:val="00030A39"/>
    <w:rsid w:val="00036F57"/>
    <w:rsid w:val="00037EA2"/>
    <w:rsid w:val="000506A7"/>
    <w:rsid w:val="00050E60"/>
    <w:rsid w:val="0005157E"/>
    <w:rsid w:val="00053AF1"/>
    <w:rsid w:val="00054D6B"/>
    <w:rsid w:val="00056162"/>
    <w:rsid w:val="000579FB"/>
    <w:rsid w:val="00057CAF"/>
    <w:rsid w:val="00060BFD"/>
    <w:rsid w:val="0006169A"/>
    <w:rsid w:val="00061FD5"/>
    <w:rsid w:val="00064630"/>
    <w:rsid w:val="0006510C"/>
    <w:rsid w:val="000658B1"/>
    <w:rsid w:val="0007246F"/>
    <w:rsid w:val="00076ABA"/>
    <w:rsid w:val="00076E06"/>
    <w:rsid w:val="000813B8"/>
    <w:rsid w:val="0008296D"/>
    <w:rsid w:val="00082A04"/>
    <w:rsid w:val="000837CD"/>
    <w:rsid w:val="00083AB3"/>
    <w:rsid w:val="00084CCD"/>
    <w:rsid w:val="00085034"/>
    <w:rsid w:val="000911E0"/>
    <w:rsid w:val="0009436C"/>
    <w:rsid w:val="00095EC1"/>
    <w:rsid w:val="000967E3"/>
    <w:rsid w:val="000971A4"/>
    <w:rsid w:val="000A194F"/>
    <w:rsid w:val="000A3D9C"/>
    <w:rsid w:val="000A4137"/>
    <w:rsid w:val="000A41F3"/>
    <w:rsid w:val="000A4F4C"/>
    <w:rsid w:val="000A69A5"/>
    <w:rsid w:val="000B0036"/>
    <w:rsid w:val="000B1B72"/>
    <w:rsid w:val="000B1D08"/>
    <w:rsid w:val="000B2F7C"/>
    <w:rsid w:val="000C29EB"/>
    <w:rsid w:val="000C2CDA"/>
    <w:rsid w:val="000C49D2"/>
    <w:rsid w:val="000C6C78"/>
    <w:rsid w:val="000D1C9F"/>
    <w:rsid w:val="000D2455"/>
    <w:rsid w:val="000D291E"/>
    <w:rsid w:val="000D3DF7"/>
    <w:rsid w:val="000D743B"/>
    <w:rsid w:val="000D7B62"/>
    <w:rsid w:val="000E19B7"/>
    <w:rsid w:val="000E238E"/>
    <w:rsid w:val="000E2922"/>
    <w:rsid w:val="000E2BEF"/>
    <w:rsid w:val="000E3107"/>
    <w:rsid w:val="000E63AD"/>
    <w:rsid w:val="000F115C"/>
    <w:rsid w:val="000F120F"/>
    <w:rsid w:val="000F381D"/>
    <w:rsid w:val="000F51CB"/>
    <w:rsid w:val="000F6F39"/>
    <w:rsid w:val="000F772D"/>
    <w:rsid w:val="0010120E"/>
    <w:rsid w:val="00101573"/>
    <w:rsid w:val="00103024"/>
    <w:rsid w:val="00104403"/>
    <w:rsid w:val="001072F7"/>
    <w:rsid w:val="001105D6"/>
    <w:rsid w:val="00112402"/>
    <w:rsid w:val="0011499B"/>
    <w:rsid w:val="00115031"/>
    <w:rsid w:val="00116B94"/>
    <w:rsid w:val="001203E7"/>
    <w:rsid w:val="00120F7D"/>
    <w:rsid w:val="00124119"/>
    <w:rsid w:val="001255DC"/>
    <w:rsid w:val="00130EEE"/>
    <w:rsid w:val="001323E5"/>
    <w:rsid w:val="001341E0"/>
    <w:rsid w:val="0013536B"/>
    <w:rsid w:val="00136173"/>
    <w:rsid w:val="00136AF1"/>
    <w:rsid w:val="001427DE"/>
    <w:rsid w:val="00145208"/>
    <w:rsid w:val="00146307"/>
    <w:rsid w:val="0014795E"/>
    <w:rsid w:val="00150059"/>
    <w:rsid w:val="00150FE7"/>
    <w:rsid w:val="00151279"/>
    <w:rsid w:val="00151929"/>
    <w:rsid w:val="00152FCE"/>
    <w:rsid w:val="00154A1D"/>
    <w:rsid w:val="00157B04"/>
    <w:rsid w:val="00160916"/>
    <w:rsid w:val="00161109"/>
    <w:rsid w:val="00161347"/>
    <w:rsid w:val="00163D1D"/>
    <w:rsid w:val="00164D47"/>
    <w:rsid w:val="0017314F"/>
    <w:rsid w:val="00173795"/>
    <w:rsid w:val="00175177"/>
    <w:rsid w:val="00176C78"/>
    <w:rsid w:val="00187452"/>
    <w:rsid w:val="00187C0F"/>
    <w:rsid w:val="001907E9"/>
    <w:rsid w:val="00191C62"/>
    <w:rsid w:val="0019351E"/>
    <w:rsid w:val="00194351"/>
    <w:rsid w:val="00194A5B"/>
    <w:rsid w:val="00196C4B"/>
    <w:rsid w:val="001A413F"/>
    <w:rsid w:val="001A75EB"/>
    <w:rsid w:val="001A7764"/>
    <w:rsid w:val="001B013A"/>
    <w:rsid w:val="001B36A0"/>
    <w:rsid w:val="001B5E67"/>
    <w:rsid w:val="001B78B0"/>
    <w:rsid w:val="001C3185"/>
    <w:rsid w:val="001C40DC"/>
    <w:rsid w:val="001C4EB7"/>
    <w:rsid w:val="001D03E0"/>
    <w:rsid w:val="001D07B8"/>
    <w:rsid w:val="001D1784"/>
    <w:rsid w:val="001D4AE6"/>
    <w:rsid w:val="001D5FB9"/>
    <w:rsid w:val="001D6B58"/>
    <w:rsid w:val="001E0FAD"/>
    <w:rsid w:val="001E1FC2"/>
    <w:rsid w:val="001E2BB7"/>
    <w:rsid w:val="001E35E9"/>
    <w:rsid w:val="001E6115"/>
    <w:rsid w:val="001E61D5"/>
    <w:rsid w:val="001E7287"/>
    <w:rsid w:val="001E7706"/>
    <w:rsid w:val="001F289F"/>
    <w:rsid w:val="001F3513"/>
    <w:rsid w:val="001F35D6"/>
    <w:rsid w:val="001F3692"/>
    <w:rsid w:val="001F3E0F"/>
    <w:rsid w:val="001F4261"/>
    <w:rsid w:val="001F4922"/>
    <w:rsid w:val="002015FD"/>
    <w:rsid w:val="00203CA9"/>
    <w:rsid w:val="00204DCE"/>
    <w:rsid w:val="0020532C"/>
    <w:rsid w:val="00205604"/>
    <w:rsid w:val="0020603F"/>
    <w:rsid w:val="002071D0"/>
    <w:rsid w:val="00207AC3"/>
    <w:rsid w:val="00207B04"/>
    <w:rsid w:val="00207BE7"/>
    <w:rsid w:val="00207F91"/>
    <w:rsid w:val="00210A7F"/>
    <w:rsid w:val="00211FEB"/>
    <w:rsid w:val="00213F77"/>
    <w:rsid w:val="002145E5"/>
    <w:rsid w:val="00220B0E"/>
    <w:rsid w:val="00222397"/>
    <w:rsid w:val="0022335C"/>
    <w:rsid w:val="00223FCF"/>
    <w:rsid w:val="00224249"/>
    <w:rsid w:val="00225399"/>
    <w:rsid w:val="0022551D"/>
    <w:rsid w:val="00230BE7"/>
    <w:rsid w:val="002310BD"/>
    <w:rsid w:val="00232A96"/>
    <w:rsid w:val="00233AD3"/>
    <w:rsid w:val="00233EF2"/>
    <w:rsid w:val="00243750"/>
    <w:rsid w:val="00243A3A"/>
    <w:rsid w:val="002440D2"/>
    <w:rsid w:val="0024560E"/>
    <w:rsid w:val="002503BF"/>
    <w:rsid w:val="002538D1"/>
    <w:rsid w:val="00256BB9"/>
    <w:rsid w:val="0025790C"/>
    <w:rsid w:val="002601F0"/>
    <w:rsid w:val="0026160E"/>
    <w:rsid w:val="00264B06"/>
    <w:rsid w:val="0027081F"/>
    <w:rsid w:val="002716ED"/>
    <w:rsid w:val="00272619"/>
    <w:rsid w:val="00273152"/>
    <w:rsid w:val="002753A4"/>
    <w:rsid w:val="00275758"/>
    <w:rsid w:val="00275917"/>
    <w:rsid w:val="00280016"/>
    <w:rsid w:val="00280B61"/>
    <w:rsid w:val="00283CF2"/>
    <w:rsid w:val="00287D5B"/>
    <w:rsid w:val="00290B5D"/>
    <w:rsid w:val="00294B69"/>
    <w:rsid w:val="00295FC5"/>
    <w:rsid w:val="00296987"/>
    <w:rsid w:val="002975AE"/>
    <w:rsid w:val="002977B1"/>
    <w:rsid w:val="002A126B"/>
    <w:rsid w:val="002A1347"/>
    <w:rsid w:val="002A2934"/>
    <w:rsid w:val="002A2EB2"/>
    <w:rsid w:val="002A3E89"/>
    <w:rsid w:val="002A776D"/>
    <w:rsid w:val="002B0325"/>
    <w:rsid w:val="002B38DD"/>
    <w:rsid w:val="002B4374"/>
    <w:rsid w:val="002B53DD"/>
    <w:rsid w:val="002B5554"/>
    <w:rsid w:val="002B5744"/>
    <w:rsid w:val="002B5B42"/>
    <w:rsid w:val="002B6DFF"/>
    <w:rsid w:val="002C085D"/>
    <w:rsid w:val="002C1C3F"/>
    <w:rsid w:val="002C2463"/>
    <w:rsid w:val="002C2BBE"/>
    <w:rsid w:val="002C5FFD"/>
    <w:rsid w:val="002C61C8"/>
    <w:rsid w:val="002C683D"/>
    <w:rsid w:val="002C6AA8"/>
    <w:rsid w:val="002D39AA"/>
    <w:rsid w:val="002D3E0A"/>
    <w:rsid w:val="002D4673"/>
    <w:rsid w:val="002D554B"/>
    <w:rsid w:val="002D576B"/>
    <w:rsid w:val="002D7DCC"/>
    <w:rsid w:val="002E3570"/>
    <w:rsid w:val="002E46C3"/>
    <w:rsid w:val="002E5A94"/>
    <w:rsid w:val="002E600D"/>
    <w:rsid w:val="002E763D"/>
    <w:rsid w:val="002F0112"/>
    <w:rsid w:val="002F0FFB"/>
    <w:rsid w:val="002F30DD"/>
    <w:rsid w:val="002F3787"/>
    <w:rsid w:val="002F5570"/>
    <w:rsid w:val="003000EE"/>
    <w:rsid w:val="00301273"/>
    <w:rsid w:val="003014D4"/>
    <w:rsid w:val="00302E9F"/>
    <w:rsid w:val="003032D4"/>
    <w:rsid w:val="00303451"/>
    <w:rsid w:val="003043C9"/>
    <w:rsid w:val="00307B98"/>
    <w:rsid w:val="00312D4A"/>
    <w:rsid w:val="00313081"/>
    <w:rsid w:val="003153F6"/>
    <w:rsid w:val="003164D1"/>
    <w:rsid w:val="00316CE4"/>
    <w:rsid w:val="003175C9"/>
    <w:rsid w:val="003209EB"/>
    <w:rsid w:val="00321B93"/>
    <w:rsid w:val="00324AB0"/>
    <w:rsid w:val="00324B0D"/>
    <w:rsid w:val="0032584B"/>
    <w:rsid w:val="00325D58"/>
    <w:rsid w:val="003268BE"/>
    <w:rsid w:val="00327410"/>
    <w:rsid w:val="00327F02"/>
    <w:rsid w:val="00334005"/>
    <w:rsid w:val="003347BF"/>
    <w:rsid w:val="003355C3"/>
    <w:rsid w:val="00335DB5"/>
    <w:rsid w:val="00335F7F"/>
    <w:rsid w:val="003427DB"/>
    <w:rsid w:val="00345A4C"/>
    <w:rsid w:val="00346385"/>
    <w:rsid w:val="00351474"/>
    <w:rsid w:val="00355CDA"/>
    <w:rsid w:val="003609D7"/>
    <w:rsid w:val="00360B6A"/>
    <w:rsid w:val="0036169A"/>
    <w:rsid w:val="003637F0"/>
    <w:rsid w:val="00364389"/>
    <w:rsid w:val="00366079"/>
    <w:rsid w:val="0036777D"/>
    <w:rsid w:val="00374409"/>
    <w:rsid w:val="00375126"/>
    <w:rsid w:val="00375B78"/>
    <w:rsid w:val="00376E8E"/>
    <w:rsid w:val="00377C68"/>
    <w:rsid w:val="00387DB8"/>
    <w:rsid w:val="00390327"/>
    <w:rsid w:val="00390383"/>
    <w:rsid w:val="00393DFE"/>
    <w:rsid w:val="00394644"/>
    <w:rsid w:val="003946AF"/>
    <w:rsid w:val="003961D4"/>
    <w:rsid w:val="003972B7"/>
    <w:rsid w:val="003A26D2"/>
    <w:rsid w:val="003A3FC5"/>
    <w:rsid w:val="003A5698"/>
    <w:rsid w:val="003A56FF"/>
    <w:rsid w:val="003A6954"/>
    <w:rsid w:val="003B0CC3"/>
    <w:rsid w:val="003B11CB"/>
    <w:rsid w:val="003B1252"/>
    <w:rsid w:val="003B3883"/>
    <w:rsid w:val="003B5403"/>
    <w:rsid w:val="003B5618"/>
    <w:rsid w:val="003B7FA4"/>
    <w:rsid w:val="003C102D"/>
    <w:rsid w:val="003C3536"/>
    <w:rsid w:val="003C682E"/>
    <w:rsid w:val="003C6F05"/>
    <w:rsid w:val="003C72B4"/>
    <w:rsid w:val="003D1126"/>
    <w:rsid w:val="003D188E"/>
    <w:rsid w:val="003D192B"/>
    <w:rsid w:val="003D3170"/>
    <w:rsid w:val="003D4A7F"/>
    <w:rsid w:val="003D505F"/>
    <w:rsid w:val="003D5211"/>
    <w:rsid w:val="003D6ACD"/>
    <w:rsid w:val="003E2002"/>
    <w:rsid w:val="003E2791"/>
    <w:rsid w:val="003E2FB4"/>
    <w:rsid w:val="003E6A1F"/>
    <w:rsid w:val="003E72C5"/>
    <w:rsid w:val="003E7849"/>
    <w:rsid w:val="003F0C50"/>
    <w:rsid w:val="003F29D8"/>
    <w:rsid w:val="003F3272"/>
    <w:rsid w:val="003F41B7"/>
    <w:rsid w:val="003F4E7F"/>
    <w:rsid w:val="003F5023"/>
    <w:rsid w:val="003F772C"/>
    <w:rsid w:val="003F7751"/>
    <w:rsid w:val="004013EA"/>
    <w:rsid w:val="00401C1E"/>
    <w:rsid w:val="00401E61"/>
    <w:rsid w:val="00402F16"/>
    <w:rsid w:val="00402FDE"/>
    <w:rsid w:val="00403A8A"/>
    <w:rsid w:val="00405109"/>
    <w:rsid w:val="00406071"/>
    <w:rsid w:val="004076E6"/>
    <w:rsid w:val="00407F07"/>
    <w:rsid w:val="004105E8"/>
    <w:rsid w:val="004129F3"/>
    <w:rsid w:val="00413240"/>
    <w:rsid w:val="0041417C"/>
    <w:rsid w:val="00414B8F"/>
    <w:rsid w:val="00422469"/>
    <w:rsid w:val="0042301C"/>
    <w:rsid w:val="00427860"/>
    <w:rsid w:val="00431F19"/>
    <w:rsid w:val="004326D2"/>
    <w:rsid w:val="0043286B"/>
    <w:rsid w:val="00435B0F"/>
    <w:rsid w:val="00435B44"/>
    <w:rsid w:val="004368A6"/>
    <w:rsid w:val="00436FBE"/>
    <w:rsid w:val="0044187B"/>
    <w:rsid w:val="0044349C"/>
    <w:rsid w:val="00443ED2"/>
    <w:rsid w:val="0044583B"/>
    <w:rsid w:val="00452AD2"/>
    <w:rsid w:val="00453129"/>
    <w:rsid w:val="00455179"/>
    <w:rsid w:val="00457FAC"/>
    <w:rsid w:val="00460852"/>
    <w:rsid w:val="004609BA"/>
    <w:rsid w:val="00462219"/>
    <w:rsid w:val="00464EB5"/>
    <w:rsid w:val="00466D24"/>
    <w:rsid w:val="00470AE8"/>
    <w:rsid w:val="0047192A"/>
    <w:rsid w:val="00473254"/>
    <w:rsid w:val="00473971"/>
    <w:rsid w:val="004742B8"/>
    <w:rsid w:val="00476764"/>
    <w:rsid w:val="00476DCA"/>
    <w:rsid w:val="004776D7"/>
    <w:rsid w:val="004854F0"/>
    <w:rsid w:val="00485756"/>
    <w:rsid w:val="00486461"/>
    <w:rsid w:val="00486482"/>
    <w:rsid w:val="00490518"/>
    <w:rsid w:val="004928BD"/>
    <w:rsid w:val="0049295E"/>
    <w:rsid w:val="00492FE3"/>
    <w:rsid w:val="00493283"/>
    <w:rsid w:val="00494ED6"/>
    <w:rsid w:val="00495F0C"/>
    <w:rsid w:val="004A1ED3"/>
    <w:rsid w:val="004A64FF"/>
    <w:rsid w:val="004A70ED"/>
    <w:rsid w:val="004A7C95"/>
    <w:rsid w:val="004B0C84"/>
    <w:rsid w:val="004B1FD8"/>
    <w:rsid w:val="004B2AEF"/>
    <w:rsid w:val="004B384B"/>
    <w:rsid w:val="004B739A"/>
    <w:rsid w:val="004B7B44"/>
    <w:rsid w:val="004C05C6"/>
    <w:rsid w:val="004C14D7"/>
    <w:rsid w:val="004C181E"/>
    <w:rsid w:val="004C3238"/>
    <w:rsid w:val="004C3F22"/>
    <w:rsid w:val="004C4465"/>
    <w:rsid w:val="004C47E3"/>
    <w:rsid w:val="004C52BD"/>
    <w:rsid w:val="004C5E5D"/>
    <w:rsid w:val="004C6151"/>
    <w:rsid w:val="004D1A59"/>
    <w:rsid w:val="004D1D36"/>
    <w:rsid w:val="004D36F0"/>
    <w:rsid w:val="004D3DD5"/>
    <w:rsid w:val="004D41E9"/>
    <w:rsid w:val="004D42DC"/>
    <w:rsid w:val="004D44B7"/>
    <w:rsid w:val="004D4729"/>
    <w:rsid w:val="004D5505"/>
    <w:rsid w:val="004E0425"/>
    <w:rsid w:val="004E1370"/>
    <w:rsid w:val="004E275A"/>
    <w:rsid w:val="004F047C"/>
    <w:rsid w:val="004F0FD4"/>
    <w:rsid w:val="004F1AD9"/>
    <w:rsid w:val="004F2CB3"/>
    <w:rsid w:val="004F3D00"/>
    <w:rsid w:val="004F5453"/>
    <w:rsid w:val="004F6D57"/>
    <w:rsid w:val="005003EA"/>
    <w:rsid w:val="0050339C"/>
    <w:rsid w:val="00506248"/>
    <w:rsid w:val="005079D3"/>
    <w:rsid w:val="005107BF"/>
    <w:rsid w:val="00510C82"/>
    <w:rsid w:val="005118D1"/>
    <w:rsid w:val="00511CE4"/>
    <w:rsid w:val="00512DF2"/>
    <w:rsid w:val="00513081"/>
    <w:rsid w:val="00514CFC"/>
    <w:rsid w:val="005165C6"/>
    <w:rsid w:val="00517AE8"/>
    <w:rsid w:val="00520B42"/>
    <w:rsid w:val="00525279"/>
    <w:rsid w:val="00525FDF"/>
    <w:rsid w:val="00526DA1"/>
    <w:rsid w:val="00530660"/>
    <w:rsid w:val="00531F18"/>
    <w:rsid w:val="005335DD"/>
    <w:rsid w:val="00536FA9"/>
    <w:rsid w:val="00540643"/>
    <w:rsid w:val="0054093D"/>
    <w:rsid w:val="00540B04"/>
    <w:rsid w:val="00541D41"/>
    <w:rsid w:val="00545688"/>
    <w:rsid w:val="00545F0D"/>
    <w:rsid w:val="00547E7B"/>
    <w:rsid w:val="00550CA9"/>
    <w:rsid w:val="00551FF2"/>
    <w:rsid w:val="005524DE"/>
    <w:rsid w:val="00552957"/>
    <w:rsid w:val="00553F56"/>
    <w:rsid w:val="005564C4"/>
    <w:rsid w:val="00557C30"/>
    <w:rsid w:val="005605F0"/>
    <w:rsid w:val="00560C4B"/>
    <w:rsid w:val="0056159D"/>
    <w:rsid w:val="00571B90"/>
    <w:rsid w:val="00572464"/>
    <w:rsid w:val="00573892"/>
    <w:rsid w:val="005742EC"/>
    <w:rsid w:val="00576C53"/>
    <w:rsid w:val="0057756D"/>
    <w:rsid w:val="0057796E"/>
    <w:rsid w:val="0058299F"/>
    <w:rsid w:val="00587E99"/>
    <w:rsid w:val="0059394A"/>
    <w:rsid w:val="00597938"/>
    <w:rsid w:val="005A037B"/>
    <w:rsid w:val="005A2B15"/>
    <w:rsid w:val="005A2F3B"/>
    <w:rsid w:val="005A3CA1"/>
    <w:rsid w:val="005A401F"/>
    <w:rsid w:val="005B051C"/>
    <w:rsid w:val="005B0CFD"/>
    <w:rsid w:val="005B1EE2"/>
    <w:rsid w:val="005B2FE6"/>
    <w:rsid w:val="005B3FA1"/>
    <w:rsid w:val="005B5645"/>
    <w:rsid w:val="005B6769"/>
    <w:rsid w:val="005B6BD0"/>
    <w:rsid w:val="005C009E"/>
    <w:rsid w:val="005C0478"/>
    <w:rsid w:val="005C0CF0"/>
    <w:rsid w:val="005C1DF9"/>
    <w:rsid w:val="005C6E49"/>
    <w:rsid w:val="005D02C5"/>
    <w:rsid w:val="005D1A89"/>
    <w:rsid w:val="005D3F69"/>
    <w:rsid w:val="005D4E26"/>
    <w:rsid w:val="005D51CF"/>
    <w:rsid w:val="005E100A"/>
    <w:rsid w:val="005E13DF"/>
    <w:rsid w:val="005E2002"/>
    <w:rsid w:val="005E4662"/>
    <w:rsid w:val="005E6F2E"/>
    <w:rsid w:val="005F0FE9"/>
    <w:rsid w:val="005F4B68"/>
    <w:rsid w:val="005F5675"/>
    <w:rsid w:val="005F68D3"/>
    <w:rsid w:val="005F6E45"/>
    <w:rsid w:val="0060210F"/>
    <w:rsid w:val="00602F97"/>
    <w:rsid w:val="0060377E"/>
    <w:rsid w:val="00604087"/>
    <w:rsid w:val="0060542A"/>
    <w:rsid w:val="006058E3"/>
    <w:rsid w:val="00607F8A"/>
    <w:rsid w:val="00610485"/>
    <w:rsid w:val="006106FC"/>
    <w:rsid w:val="00610704"/>
    <w:rsid w:val="0061076C"/>
    <w:rsid w:val="00611F6F"/>
    <w:rsid w:val="00614011"/>
    <w:rsid w:val="006145A6"/>
    <w:rsid w:val="006146F0"/>
    <w:rsid w:val="00614FBD"/>
    <w:rsid w:val="0061580B"/>
    <w:rsid w:val="00616C47"/>
    <w:rsid w:val="0062277A"/>
    <w:rsid w:val="00623400"/>
    <w:rsid w:val="00624C36"/>
    <w:rsid w:val="006264EB"/>
    <w:rsid w:val="00627181"/>
    <w:rsid w:val="00631479"/>
    <w:rsid w:val="00632031"/>
    <w:rsid w:val="006322C8"/>
    <w:rsid w:val="00632558"/>
    <w:rsid w:val="00635733"/>
    <w:rsid w:val="0063592E"/>
    <w:rsid w:val="00635A3B"/>
    <w:rsid w:val="00636C61"/>
    <w:rsid w:val="00640E0A"/>
    <w:rsid w:val="00646768"/>
    <w:rsid w:val="00650B1E"/>
    <w:rsid w:val="00651213"/>
    <w:rsid w:val="00651FF2"/>
    <w:rsid w:val="006530C2"/>
    <w:rsid w:val="00653718"/>
    <w:rsid w:val="0066455E"/>
    <w:rsid w:val="00664C77"/>
    <w:rsid w:val="00665971"/>
    <w:rsid w:val="00666D4B"/>
    <w:rsid w:val="0067323F"/>
    <w:rsid w:val="00674101"/>
    <w:rsid w:val="00674394"/>
    <w:rsid w:val="0067453F"/>
    <w:rsid w:val="00676390"/>
    <w:rsid w:val="00676673"/>
    <w:rsid w:val="006768A9"/>
    <w:rsid w:val="00676D5F"/>
    <w:rsid w:val="006813D4"/>
    <w:rsid w:val="0068624B"/>
    <w:rsid w:val="0069005C"/>
    <w:rsid w:val="00690771"/>
    <w:rsid w:val="00690778"/>
    <w:rsid w:val="00694BE1"/>
    <w:rsid w:val="006957D0"/>
    <w:rsid w:val="00696007"/>
    <w:rsid w:val="006A1161"/>
    <w:rsid w:val="006A1182"/>
    <w:rsid w:val="006A49A5"/>
    <w:rsid w:val="006A519D"/>
    <w:rsid w:val="006A5896"/>
    <w:rsid w:val="006A72DE"/>
    <w:rsid w:val="006A758F"/>
    <w:rsid w:val="006B0AE5"/>
    <w:rsid w:val="006B70DF"/>
    <w:rsid w:val="006C1431"/>
    <w:rsid w:val="006C25B6"/>
    <w:rsid w:val="006C338C"/>
    <w:rsid w:val="006C34BD"/>
    <w:rsid w:val="006C3819"/>
    <w:rsid w:val="006D3ADB"/>
    <w:rsid w:val="006D3CB7"/>
    <w:rsid w:val="006D4B33"/>
    <w:rsid w:val="006D532E"/>
    <w:rsid w:val="006E121C"/>
    <w:rsid w:val="006E2294"/>
    <w:rsid w:val="006E29D6"/>
    <w:rsid w:val="006E2E83"/>
    <w:rsid w:val="006E3D7F"/>
    <w:rsid w:val="006E4135"/>
    <w:rsid w:val="006F4EDC"/>
    <w:rsid w:val="006F5ED3"/>
    <w:rsid w:val="006F63B7"/>
    <w:rsid w:val="006F73EC"/>
    <w:rsid w:val="0070082A"/>
    <w:rsid w:val="00702775"/>
    <w:rsid w:val="00704F14"/>
    <w:rsid w:val="00705370"/>
    <w:rsid w:val="0070559E"/>
    <w:rsid w:val="00705E59"/>
    <w:rsid w:val="00711D4A"/>
    <w:rsid w:val="007123AF"/>
    <w:rsid w:val="0071382D"/>
    <w:rsid w:val="00713B4A"/>
    <w:rsid w:val="00713CF2"/>
    <w:rsid w:val="00713EFD"/>
    <w:rsid w:val="007145C7"/>
    <w:rsid w:val="0072189A"/>
    <w:rsid w:val="00726AC7"/>
    <w:rsid w:val="00727F17"/>
    <w:rsid w:val="0073045B"/>
    <w:rsid w:val="00730F38"/>
    <w:rsid w:val="007314CA"/>
    <w:rsid w:val="0073314A"/>
    <w:rsid w:val="0073402C"/>
    <w:rsid w:val="007353DB"/>
    <w:rsid w:val="00736F58"/>
    <w:rsid w:val="00737BC0"/>
    <w:rsid w:val="00741359"/>
    <w:rsid w:val="00743441"/>
    <w:rsid w:val="007442E6"/>
    <w:rsid w:val="00750128"/>
    <w:rsid w:val="0075012C"/>
    <w:rsid w:val="007520B1"/>
    <w:rsid w:val="00752294"/>
    <w:rsid w:val="007534B2"/>
    <w:rsid w:val="00756645"/>
    <w:rsid w:val="00756E25"/>
    <w:rsid w:val="00757F95"/>
    <w:rsid w:val="0076255C"/>
    <w:rsid w:val="00762DB4"/>
    <w:rsid w:val="0076547A"/>
    <w:rsid w:val="00766421"/>
    <w:rsid w:val="00766F2E"/>
    <w:rsid w:val="00770B1E"/>
    <w:rsid w:val="007716E0"/>
    <w:rsid w:val="00772174"/>
    <w:rsid w:val="00773717"/>
    <w:rsid w:val="007765EC"/>
    <w:rsid w:val="00776D83"/>
    <w:rsid w:val="00777DAA"/>
    <w:rsid w:val="00780332"/>
    <w:rsid w:val="0078111D"/>
    <w:rsid w:val="00781C4A"/>
    <w:rsid w:val="0078200F"/>
    <w:rsid w:val="0078242C"/>
    <w:rsid w:val="00782696"/>
    <w:rsid w:val="00782944"/>
    <w:rsid w:val="00782DD5"/>
    <w:rsid w:val="007844DD"/>
    <w:rsid w:val="00784ACB"/>
    <w:rsid w:val="00785CB7"/>
    <w:rsid w:val="00790C57"/>
    <w:rsid w:val="007927F7"/>
    <w:rsid w:val="00792977"/>
    <w:rsid w:val="00793A12"/>
    <w:rsid w:val="0079433A"/>
    <w:rsid w:val="00794D5A"/>
    <w:rsid w:val="00795F7D"/>
    <w:rsid w:val="007966F3"/>
    <w:rsid w:val="007A1358"/>
    <w:rsid w:val="007A25B0"/>
    <w:rsid w:val="007A43FE"/>
    <w:rsid w:val="007A7EB5"/>
    <w:rsid w:val="007B0867"/>
    <w:rsid w:val="007B203C"/>
    <w:rsid w:val="007B468C"/>
    <w:rsid w:val="007B578A"/>
    <w:rsid w:val="007B6123"/>
    <w:rsid w:val="007C16F8"/>
    <w:rsid w:val="007C4017"/>
    <w:rsid w:val="007C4775"/>
    <w:rsid w:val="007C4E68"/>
    <w:rsid w:val="007C5C08"/>
    <w:rsid w:val="007D2936"/>
    <w:rsid w:val="007D4752"/>
    <w:rsid w:val="007D5BA4"/>
    <w:rsid w:val="007D6DB3"/>
    <w:rsid w:val="007D76E4"/>
    <w:rsid w:val="007D7851"/>
    <w:rsid w:val="007E230C"/>
    <w:rsid w:val="007E385B"/>
    <w:rsid w:val="007E3E4F"/>
    <w:rsid w:val="007E5897"/>
    <w:rsid w:val="007E6C69"/>
    <w:rsid w:val="007F0CB3"/>
    <w:rsid w:val="007F159F"/>
    <w:rsid w:val="007F61B3"/>
    <w:rsid w:val="00800906"/>
    <w:rsid w:val="00800DDB"/>
    <w:rsid w:val="00801057"/>
    <w:rsid w:val="0080179B"/>
    <w:rsid w:val="00801DCA"/>
    <w:rsid w:val="008044EF"/>
    <w:rsid w:val="008050D6"/>
    <w:rsid w:val="00806005"/>
    <w:rsid w:val="00806701"/>
    <w:rsid w:val="00806DC4"/>
    <w:rsid w:val="0080720B"/>
    <w:rsid w:val="00812BCB"/>
    <w:rsid w:val="008138CA"/>
    <w:rsid w:val="00813A36"/>
    <w:rsid w:val="00814F8C"/>
    <w:rsid w:val="00815AE9"/>
    <w:rsid w:val="0081613E"/>
    <w:rsid w:val="00820486"/>
    <w:rsid w:val="00822A7A"/>
    <w:rsid w:val="00822C4C"/>
    <w:rsid w:val="0082409D"/>
    <w:rsid w:val="00826532"/>
    <w:rsid w:val="00826A63"/>
    <w:rsid w:val="00827F60"/>
    <w:rsid w:val="008310E8"/>
    <w:rsid w:val="0083407C"/>
    <w:rsid w:val="00837A1A"/>
    <w:rsid w:val="00837B08"/>
    <w:rsid w:val="0084078B"/>
    <w:rsid w:val="00845190"/>
    <w:rsid w:val="00847195"/>
    <w:rsid w:val="0085305A"/>
    <w:rsid w:val="00854FA9"/>
    <w:rsid w:val="0085698D"/>
    <w:rsid w:val="00860DF6"/>
    <w:rsid w:val="00862D08"/>
    <w:rsid w:val="0086343A"/>
    <w:rsid w:val="00863923"/>
    <w:rsid w:val="00865963"/>
    <w:rsid w:val="008661AB"/>
    <w:rsid w:val="0086695A"/>
    <w:rsid w:val="008674D7"/>
    <w:rsid w:val="00871CEA"/>
    <w:rsid w:val="008725B2"/>
    <w:rsid w:val="00873A5F"/>
    <w:rsid w:val="0087455E"/>
    <w:rsid w:val="00882E7F"/>
    <w:rsid w:val="0088575A"/>
    <w:rsid w:val="008906AF"/>
    <w:rsid w:val="008921EE"/>
    <w:rsid w:val="00894695"/>
    <w:rsid w:val="008956BC"/>
    <w:rsid w:val="00897BDB"/>
    <w:rsid w:val="008A0F21"/>
    <w:rsid w:val="008A4559"/>
    <w:rsid w:val="008A4E41"/>
    <w:rsid w:val="008A66CD"/>
    <w:rsid w:val="008A6778"/>
    <w:rsid w:val="008A6842"/>
    <w:rsid w:val="008B15C8"/>
    <w:rsid w:val="008B21EB"/>
    <w:rsid w:val="008B2EB8"/>
    <w:rsid w:val="008B5DB3"/>
    <w:rsid w:val="008B6CA0"/>
    <w:rsid w:val="008C2E54"/>
    <w:rsid w:val="008C2E5D"/>
    <w:rsid w:val="008C467B"/>
    <w:rsid w:val="008C4F82"/>
    <w:rsid w:val="008C6ACE"/>
    <w:rsid w:val="008D0650"/>
    <w:rsid w:val="008D4FE9"/>
    <w:rsid w:val="008D65A4"/>
    <w:rsid w:val="008D7B47"/>
    <w:rsid w:val="008D7DBB"/>
    <w:rsid w:val="008E041D"/>
    <w:rsid w:val="008E1680"/>
    <w:rsid w:val="008E4FE6"/>
    <w:rsid w:val="008E6217"/>
    <w:rsid w:val="008E64A1"/>
    <w:rsid w:val="008F1943"/>
    <w:rsid w:val="008F49AD"/>
    <w:rsid w:val="008F5881"/>
    <w:rsid w:val="008F5962"/>
    <w:rsid w:val="008F6FF7"/>
    <w:rsid w:val="009030E3"/>
    <w:rsid w:val="00905C8C"/>
    <w:rsid w:val="00906434"/>
    <w:rsid w:val="0090742B"/>
    <w:rsid w:val="00907610"/>
    <w:rsid w:val="009110FD"/>
    <w:rsid w:val="00911CF5"/>
    <w:rsid w:val="009179DD"/>
    <w:rsid w:val="00917B13"/>
    <w:rsid w:val="009214A7"/>
    <w:rsid w:val="009242B5"/>
    <w:rsid w:val="00926C46"/>
    <w:rsid w:val="00927890"/>
    <w:rsid w:val="00932F95"/>
    <w:rsid w:val="0093303D"/>
    <w:rsid w:val="009340B7"/>
    <w:rsid w:val="00934622"/>
    <w:rsid w:val="00934C32"/>
    <w:rsid w:val="00935E55"/>
    <w:rsid w:val="00946BCE"/>
    <w:rsid w:val="00950F05"/>
    <w:rsid w:val="00954A52"/>
    <w:rsid w:val="009563AB"/>
    <w:rsid w:val="00957C04"/>
    <w:rsid w:val="00960352"/>
    <w:rsid w:val="00960D1E"/>
    <w:rsid w:val="00962573"/>
    <w:rsid w:val="00964187"/>
    <w:rsid w:val="00967040"/>
    <w:rsid w:val="00967142"/>
    <w:rsid w:val="009677B2"/>
    <w:rsid w:val="009711C4"/>
    <w:rsid w:val="00974DA9"/>
    <w:rsid w:val="009760B0"/>
    <w:rsid w:val="00977BE6"/>
    <w:rsid w:val="0098000E"/>
    <w:rsid w:val="00982C10"/>
    <w:rsid w:val="00983357"/>
    <w:rsid w:val="009845CC"/>
    <w:rsid w:val="00985530"/>
    <w:rsid w:val="00991CFE"/>
    <w:rsid w:val="00994F5A"/>
    <w:rsid w:val="009A0EF3"/>
    <w:rsid w:val="009A456A"/>
    <w:rsid w:val="009A557F"/>
    <w:rsid w:val="009A76CA"/>
    <w:rsid w:val="009A7C74"/>
    <w:rsid w:val="009B09C3"/>
    <w:rsid w:val="009B4209"/>
    <w:rsid w:val="009C01AD"/>
    <w:rsid w:val="009C0AB7"/>
    <w:rsid w:val="009C21F8"/>
    <w:rsid w:val="009C692B"/>
    <w:rsid w:val="009D1C19"/>
    <w:rsid w:val="009D21D7"/>
    <w:rsid w:val="009D4841"/>
    <w:rsid w:val="009D7129"/>
    <w:rsid w:val="009D7713"/>
    <w:rsid w:val="009E0837"/>
    <w:rsid w:val="009E3D3F"/>
    <w:rsid w:val="009E3F7E"/>
    <w:rsid w:val="009E54F9"/>
    <w:rsid w:val="009F14A1"/>
    <w:rsid w:val="009F2259"/>
    <w:rsid w:val="009F5165"/>
    <w:rsid w:val="009F595D"/>
    <w:rsid w:val="00A049E9"/>
    <w:rsid w:val="00A06A48"/>
    <w:rsid w:val="00A11F04"/>
    <w:rsid w:val="00A154E0"/>
    <w:rsid w:val="00A2221A"/>
    <w:rsid w:val="00A265D4"/>
    <w:rsid w:val="00A27ABE"/>
    <w:rsid w:val="00A30CEC"/>
    <w:rsid w:val="00A31DC4"/>
    <w:rsid w:val="00A3372D"/>
    <w:rsid w:val="00A3496D"/>
    <w:rsid w:val="00A34B30"/>
    <w:rsid w:val="00A37AF1"/>
    <w:rsid w:val="00A40475"/>
    <w:rsid w:val="00A425BF"/>
    <w:rsid w:val="00A427CC"/>
    <w:rsid w:val="00A44E95"/>
    <w:rsid w:val="00A46CC1"/>
    <w:rsid w:val="00A472AF"/>
    <w:rsid w:val="00A526B5"/>
    <w:rsid w:val="00A549E4"/>
    <w:rsid w:val="00A601C8"/>
    <w:rsid w:val="00A60AD2"/>
    <w:rsid w:val="00A617D6"/>
    <w:rsid w:val="00A61B78"/>
    <w:rsid w:val="00A62EEB"/>
    <w:rsid w:val="00A641F3"/>
    <w:rsid w:val="00A64B68"/>
    <w:rsid w:val="00A64D74"/>
    <w:rsid w:val="00A650A5"/>
    <w:rsid w:val="00A70982"/>
    <w:rsid w:val="00A73C20"/>
    <w:rsid w:val="00A741E0"/>
    <w:rsid w:val="00A75A93"/>
    <w:rsid w:val="00A925CB"/>
    <w:rsid w:val="00A92802"/>
    <w:rsid w:val="00A97794"/>
    <w:rsid w:val="00A977A6"/>
    <w:rsid w:val="00AA2207"/>
    <w:rsid w:val="00AA308D"/>
    <w:rsid w:val="00AA6C11"/>
    <w:rsid w:val="00AA72B9"/>
    <w:rsid w:val="00AB1AD5"/>
    <w:rsid w:val="00AB3667"/>
    <w:rsid w:val="00AB40AE"/>
    <w:rsid w:val="00AB5C11"/>
    <w:rsid w:val="00AC1409"/>
    <w:rsid w:val="00AC64AE"/>
    <w:rsid w:val="00AD0FE7"/>
    <w:rsid w:val="00AD5E79"/>
    <w:rsid w:val="00AD6252"/>
    <w:rsid w:val="00AD68AE"/>
    <w:rsid w:val="00AD70B9"/>
    <w:rsid w:val="00AD7541"/>
    <w:rsid w:val="00AE0BD4"/>
    <w:rsid w:val="00AE5471"/>
    <w:rsid w:val="00AE780E"/>
    <w:rsid w:val="00AF161C"/>
    <w:rsid w:val="00AF3830"/>
    <w:rsid w:val="00AF4E46"/>
    <w:rsid w:val="00AF69E5"/>
    <w:rsid w:val="00AF7256"/>
    <w:rsid w:val="00AF738B"/>
    <w:rsid w:val="00B0089D"/>
    <w:rsid w:val="00B00D25"/>
    <w:rsid w:val="00B03325"/>
    <w:rsid w:val="00B03D92"/>
    <w:rsid w:val="00B040C0"/>
    <w:rsid w:val="00B051A9"/>
    <w:rsid w:val="00B0727B"/>
    <w:rsid w:val="00B077ED"/>
    <w:rsid w:val="00B126DC"/>
    <w:rsid w:val="00B14D0B"/>
    <w:rsid w:val="00B15DEF"/>
    <w:rsid w:val="00B178ED"/>
    <w:rsid w:val="00B20DA3"/>
    <w:rsid w:val="00B21FB0"/>
    <w:rsid w:val="00B2233B"/>
    <w:rsid w:val="00B23CF5"/>
    <w:rsid w:val="00B23D4E"/>
    <w:rsid w:val="00B259E8"/>
    <w:rsid w:val="00B30CA8"/>
    <w:rsid w:val="00B30E24"/>
    <w:rsid w:val="00B311FB"/>
    <w:rsid w:val="00B31FC3"/>
    <w:rsid w:val="00B32EE3"/>
    <w:rsid w:val="00B339C8"/>
    <w:rsid w:val="00B36E86"/>
    <w:rsid w:val="00B40AF6"/>
    <w:rsid w:val="00B41D61"/>
    <w:rsid w:val="00B41E2D"/>
    <w:rsid w:val="00B42D0F"/>
    <w:rsid w:val="00B457D7"/>
    <w:rsid w:val="00B463B1"/>
    <w:rsid w:val="00B52849"/>
    <w:rsid w:val="00B52853"/>
    <w:rsid w:val="00B52DC0"/>
    <w:rsid w:val="00B54543"/>
    <w:rsid w:val="00B56632"/>
    <w:rsid w:val="00B5745F"/>
    <w:rsid w:val="00B6239C"/>
    <w:rsid w:val="00B6371B"/>
    <w:rsid w:val="00B6387C"/>
    <w:rsid w:val="00B63908"/>
    <w:rsid w:val="00B65334"/>
    <w:rsid w:val="00B65F6B"/>
    <w:rsid w:val="00B66F3E"/>
    <w:rsid w:val="00B70CCD"/>
    <w:rsid w:val="00B722D0"/>
    <w:rsid w:val="00B752DC"/>
    <w:rsid w:val="00B81341"/>
    <w:rsid w:val="00B819AA"/>
    <w:rsid w:val="00B81AB8"/>
    <w:rsid w:val="00B833DA"/>
    <w:rsid w:val="00B84509"/>
    <w:rsid w:val="00B84CCF"/>
    <w:rsid w:val="00B85C86"/>
    <w:rsid w:val="00B86233"/>
    <w:rsid w:val="00B867C6"/>
    <w:rsid w:val="00B90234"/>
    <w:rsid w:val="00B95E87"/>
    <w:rsid w:val="00B97F4E"/>
    <w:rsid w:val="00BA1DC4"/>
    <w:rsid w:val="00BA1EC8"/>
    <w:rsid w:val="00BA22A7"/>
    <w:rsid w:val="00BA7ACC"/>
    <w:rsid w:val="00BB1458"/>
    <w:rsid w:val="00BB2527"/>
    <w:rsid w:val="00BB445E"/>
    <w:rsid w:val="00BB5E39"/>
    <w:rsid w:val="00BB76C7"/>
    <w:rsid w:val="00BC04BE"/>
    <w:rsid w:val="00BC188F"/>
    <w:rsid w:val="00BC1A9C"/>
    <w:rsid w:val="00BC296B"/>
    <w:rsid w:val="00BC2AB7"/>
    <w:rsid w:val="00BD2EA3"/>
    <w:rsid w:val="00BD5917"/>
    <w:rsid w:val="00BD5E00"/>
    <w:rsid w:val="00BD6A61"/>
    <w:rsid w:val="00BD7226"/>
    <w:rsid w:val="00BD73DE"/>
    <w:rsid w:val="00BD7E51"/>
    <w:rsid w:val="00BE147D"/>
    <w:rsid w:val="00BE1494"/>
    <w:rsid w:val="00BE18CC"/>
    <w:rsid w:val="00BE2B38"/>
    <w:rsid w:val="00BE4F00"/>
    <w:rsid w:val="00BE4FE4"/>
    <w:rsid w:val="00BE6253"/>
    <w:rsid w:val="00C002CD"/>
    <w:rsid w:val="00C00FB4"/>
    <w:rsid w:val="00C0468B"/>
    <w:rsid w:val="00C10167"/>
    <w:rsid w:val="00C10427"/>
    <w:rsid w:val="00C105F6"/>
    <w:rsid w:val="00C142DF"/>
    <w:rsid w:val="00C169E5"/>
    <w:rsid w:val="00C208EC"/>
    <w:rsid w:val="00C2459D"/>
    <w:rsid w:val="00C26A2A"/>
    <w:rsid w:val="00C2739E"/>
    <w:rsid w:val="00C27650"/>
    <w:rsid w:val="00C3048B"/>
    <w:rsid w:val="00C305FC"/>
    <w:rsid w:val="00C30FDA"/>
    <w:rsid w:val="00C32C99"/>
    <w:rsid w:val="00C33DB9"/>
    <w:rsid w:val="00C33E83"/>
    <w:rsid w:val="00C37FB5"/>
    <w:rsid w:val="00C439A6"/>
    <w:rsid w:val="00C57BB9"/>
    <w:rsid w:val="00C57C5E"/>
    <w:rsid w:val="00C62879"/>
    <w:rsid w:val="00C63B3F"/>
    <w:rsid w:val="00C65454"/>
    <w:rsid w:val="00C7370A"/>
    <w:rsid w:val="00C75FC2"/>
    <w:rsid w:val="00C7639A"/>
    <w:rsid w:val="00C76F44"/>
    <w:rsid w:val="00C81530"/>
    <w:rsid w:val="00C82F5F"/>
    <w:rsid w:val="00C82F7E"/>
    <w:rsid w:val="00C84996"/>
    <w:rsid w:val="00C87E87"/>
    <w:rsid w:val="00C91272"/>
    <w:rsid w:val="00C9173D"/>
    <w:rsid w:val="00C94F55"/>
    <w:rsid w:val="00C9528E"/>
    <w:rsid w:val="00C972B0"/>
    <w:rsid w:val="00CA2EA8"/>
    <w:rsid w:val="00CA31C3"/>
    <w:rsid w:val="00CB27A8"/>
    <w:rsid w:val="00CB3038"/>
    <w:rsid w:val="00CB3B8B"/>
    <w:rsid w:val="00CB50A1"/>
    <w:rsid w:val="00CB5C25"/>
    <w:rsid w:val="00CC2DE0"/>
    <w:rsid w:val="00CC3EEC"/>
    <w:rsid w:val="00CC5401"/>
    <w:rsid w:val="00CC69AF"/>
    <w:rsid w:val="00CC6A57"/>
    <w:rsid w:val="00CC7854"/>
    <w:rsid w:val="00CC78FD"/>
    <w:rsid w:val="00CD106D"/>
    <w:rsid w:val="00CD16C4"/>
    <w:rsid w:val="00CD2E5E"/>
    <w:rsid w:val="00CD37E4"/>
    <w:rsid w:val="00CD691B"/>
    <w:rsid w:val="00CE1B43"/>
    <w:rsid w:val="00CE4343"/>
    <w:rsid w:val="00CE4389"/>
    <w:rsid w:val="00CE4393"/>
    <w:rsid w:val="00CE45EB"/>
    <w:rsid w:val="00CE6486"/>
    <w:rsid w:val="00CF1762"/>
    <w:rsid w:val="00CF1AFC"/>
    <w:rsid w:val="00CF2E67"/>
    <w:rsid w:val="00CF442F"/>
    <w:rsid w:val="00CF58A5"/>
    <w:rsid w:val="00CF646E"/>
    <w:rsid w:val="00CF7EA5"/>
    <w:rsid w:val="00D01033"/>
    <w:rsid w:val="00D01B25"/>
    <w:rsid w:val="00D02940"/>
    <w:rsid w:val="00D04595"/>
    <w:rsid w:val="00D06324"/>
    <w:rsid w:val="00D06966"/>
    <w:rsid w:val="00D114E8"/>
    <w:rsid w:val="00D14888"/>
    <w:rsid w:val="00D14E42"/>
    <w:rsid w:val="00D14E77"/>
    <w:rsid w:val="00D15163"/>
    <w:rsid w:val="00D16AF0"/>
    <w:rsid w:val="00D16C6D"/>
    <w:rsid w:val="00D17164"/>
    <w:rsid w:val="00D17887"/>
    <w:rsid w:val="00D17F3D"/>
    <w:rsid w:val="00D202D1"/>
    <w:rsid w:val="00D23994"/>
    <w:rsid w:val="00D25447"/>
    <w:rsid w:val="00D30049"/>
    <w:rsid w:val="00D30C2B"/>
    <w:rsid w:val="00D3184A"/>
    <w:rsid w:val="00D329FC"/>
    <w:rsid w:val="00D336EB"/>
    <w:rsid w:val="00D34F6A"/>
    <w:rsid w:val="00D35E27"/>
    <w:rsid w:val="00D367EA"/>
    <w:rsid w:val="00D404C6"/>
    <w:rsid w:val="00D4278D"/>
    <w:rsid w:val="00D42C6E"/>
    <w:rsid w:val="00D43A97"/>
    <w:rsid w:val="00D43BB2"/>
    <w:rsid w:val="00D43D02"/>
    <w:rsid w:val="00D44FB2"/>
    <w:rsid w:val="00D4629E"/>
    <w:rsid w:val="00D4721F"/>
    <w:rsid w:val="00D475FB"/>
    <w:rsid w:val="00D47E30"/>
    <w:rsid w:val="00D516A0"/>
    <w:rsid w:val="00D51807"/>
    <w:rsid w:val="00D532E7"/>
    <w:rsid w:val="00D534A7"/>
    <w:rsid w:val="00D54405"/>
    <w:rsid w:val="00D5591E"/>
    <w:rsid w:val="00D571D0"/>
    <w:rsid w:val="00D60351"/>
    <w:rsid w:val="00D61F9A"/>
    <w:rsid w:val="00D63D10"/>
    <w:rsid w:val="00D64F5D"/>
    <w:rsid w:val="00D66A08"/>
    <w:rsid w:val="00D676DE"/>
    <w:rsid w:val="00D71AC8"/>
    <w:rsid w:val="00D75ACD"/>
    <w:rsid w:val="00D7767F"/>
    <w:rsid w:val="00D80EBC"/>
    <w:rsid w:val="00D922BF"/>
    <w:rsid w:val="00D92B20"/>
    <w:rsid w:val="00DA01F7"/>
    <w:rsid w:val="00DA1815"/>
    <w:rsid w:val="00DA5FFD"/>
    <w:rsid w:val="00DA6BC9"/>
    <w:rsid w:val="00DA6F2E"/>
    <w:rsid w:val="00DB03F3"/>
    <w:rsid w:val="00DB2019"/>
    <w:rsid w:val="00DB3C9F"/>
    <w:rsid w:val="00DB4399"/>
    <w:rsid w:val="00DB51CE"/>
    <w:rsid w:val="00DB7EA6"/>
    <w:rsid w:val="00DC1DFC"/>
    <w:rsid w:val="00DC2987"/>
    <w:rsid w:val="00DC2F0F"/>
    <w:rsid w:val="00DC407D"/>
    <w:rsid w:val="00DC510B"/>
    <w:rsid w:val="00DC66D6"/>
    <w:rsid w:val="00DC712D"/>
    <w:rsid w:val="00DD0992"/>
    <w:rsid w:val="00DD35C1"/>
    <w:rsid w:val="00DD419B"/>
    <w:rsid w:val="00DE2516"/>
    <w:rsid w:val="00DE31E3"/>
    <w:rsid w:val="00DE334C"/>
    <w:rsid w:val="00DF295F"/>
    <w:rsid w:val="00DF4878"/>
    <w:rsid w:val="00DF51A4"/>
    <w:rsid w:val="00DF6920"/>
    <w:rsid w:val="00E05616"/>
    <w:rsid w:val="00E12FE6"/>
    <w:rsid w:val="00E1471C"/>
    <w:rsid w:val="00E16D72"/>
    <w:rsid w:val="00E201BD"/>
    <w:rsid w:val="00E21682"/>
    <w:rsid w:val="00E238C1"/>
    <w:rsid w:val="00E34998"/>
    <w:rsid w:val="00E3565F"/>
    <w:rsid w:val="00E366FA"/>
    <w:rsid w:val="00E36AD6"/>
    <w:rsid w:val="00E36CD5"/>
    <w:rsid w:val="00E42306"/>
    <w:rsid w:val="00E46091"/>
    <w:rsid w:val="00E47560"/>
    <w:rsid w:val="00E51705"/>
    <w:rsid w:val="00E51915"/>
    <w:rsid w:val="00E54BB3"/>
    <w:rsid w:val="00E56246"/>
    <w:rsid w:val="00E564FF"/>
    <w:rsid w:val="00E56558"/>
    <w:rsid w:val="00E56825"/>
    <w:rsid w:val="00E61018"/>
    <w:rsid w:val="00E6134F"/>
    <w:rsid w:val="00E6517D"/>
    <w:rsid w:val="00E67266"/>
    <w:rsid w:val="00E67B72"/>
    <w:rsid w:val="00E67D28"/>
    <w:rsid w:val="00E72AD0"/>
    <w:rsid w:val="00E73930"/>
    <w:rsid w:val="00E75ABD"/>
    <w:rsid w:val="00E8237A"/>
    <w:rsid w:val="00E95366"/>
    <w:rsid w:val="00E96340"/>
    <w:rsid w:val="00E96940"/>
    <w:rsid w:val="00E96A34"/>
    <w:rsid w:val="00EA3D7F"/>
    <w:rsid w:val="00EA5A3A"/>
    <w:rsid w:val="00EA7057"/>
    <w:rsid w:val="00EB0F88"/>
    <w:rsid w:val="00EB1D1F"/>
    <w:rsid w:val="00EB219C"/>
    <w:rsid w:val="00EB325F"/>
    <w:rsid w:val="00EB4156"/>
    <w:rsid w:val="00EB5708"/>
    <w:rsid w:val="00EB6E48"/>
    <w:rsid w:val="00EB7CE8"/>
    <w:rsid w:val="00EC3638"/>
    <w:rsid w:val="00EC43EF"/>
    <w:rsid w:val="00EC5D28"/>
    <w:rsid w:val="00EC63F3"/>
    <w:rsid w:val="00EC6E0A"/>
    <w:rsid w:val="00EC7417"/>
    <w:rsid w:val="00ED0481"/>
    <w:rsid w:val="00ED0B48"/>
    <w:rsid w:val="00ED2ED6"/>
    <w:rsid w:val="00ED5066"/>
    <w:rsid w:val="00EE3398"/>
    <w:rsid w:val="00EE36A1"/>
    <w:rsid w:val="00EE3D6F"/>
    <w:rsid w:val="00EE5AEF"/>
    <w:rsid w:val="00EE6C69"/>
    <w:rsid w:val="00EE6FE7"/>
    <w:rsid w:val="00EE74BE"/>
    <w:rsid w:val="00EF041F"/>
    <w:rsid w:val="00EF1D81"/>
    <w:rsid w:val="00EF2151"/>
    <w:rsid w:val="00EF2483"/>
    <w:rsid w:val="00EF44EA"/>
    <w:rsid w:val="00EF65A4"/>
    <w:rsid w:val="00F00503"/>
    <w:rsid w:val="00F04760"/>
    <w:rsid w:val="00F04B93"/>
    <w:rsid w:val="00F05735"/>
    <w:rsid w:val="00F05C6E"/>
    <w:rsid w:val="00F067E5"/>
    <w:rsid w:val="00F07165"/>
    <w:rsid w:val="00F07733"/>
    <w:rsid w:val="00F077C3"/>
    <w:rsid w:val="00F1064C"/>
    <w:rsid w:val="00F15E10"/>
    <w:rsid w:val="00F21CDC"/>
    <w:rsid w:val="00F237C1"/>
    <w:rsid w:val="00F250E4"/>
    <w:rsid w:val="00F40A76"/>
    <w:rsid w:val="00F40F13"/>
    <w:rsid w:val="00F43CD9"/>
    <w:rsid w:val="00F45C8A"/>
    <w:rsid w:val="00F472F6"/>
    <w:rsid w:val="00F475A2"/>
    <w:rsid w:val="00F51858"/>
    <w:rsid w:val="00F56670"/>
    <w:rsid w:val="00F56950"/>
    <w:rsid w:val="00F61DC5"/>
    <w:rsid w:val="00F622A3"/>
    <w:rsid w:val="00F637B3"/>
    <w:rsid w:val="00F648C9"/>
    <w:rsid w:val="00F64DE0"/>
    <w:rsid w:val="00F6621D"/>
    <w:rsid w:val="00F66D02"/>
    <w:rsid w:val="00F7082E"/>
    <w:rsid w:val="00F747ED"/>
    <w:rsid w:val="00F77526"/>
    <w:rsid w:val="00F81E1F"/>
    <w:rsid w:val="00F82701"/>
    <w:rsid w:val="00F8399F"/>
    <w:rsid w:val="00F86C3D"/>
    <w:rsid w:val="00F87DBE"/>
    <w:rsid w:val="00F91C21"/>
    <w:rsid w:val="00FA3A9B"/>
    <w:rsid w:val="00FA401A"/>
    <w:rsid w:val="00FA5F6F"/>
    <w:rsid w:val="00FB2E51"/>
    <w:rsid w:val="00FB430E"/>
    <w:rsid w:val="00FB475A"/>
    <w:rsid w:val="00FB5829"/>
    <w:rsid w:val="00FB6E80"/>
    <w:rsid w:val="00FB7FC5"/>
    <w:rsid w:val="00FC2C14"/>
    <w:rsid w:val="00FC39BC"/>
    <w:rsid w:val="00FC6649"/>
    <w:rsid w:val="00FD17B4"/>
    <w:rsid w:val="00FD1F59"/>
    <w:rsid w:val="00FD4A61"/>
    <w:rsid w:val="00FD6597"/>
    <w:rsid w:val="00FE0287"/>
    <w:rsid w:val="00FE0338"/>
    <w:rsid w:val="00FE060D"/>
    <w:rsid w:val="00FE220E"/>
    <w:rsid w:val="00FE42A9"/>
    <w:rsid w:val="00FE4BFA"/>
    <w:rsid w:val="00FE5DD7"/>
    <w:rsid w:val="00FF337E"/>
    <w:rsid w:val="00FF3F3F"/>
    <w:rsid w:val="00FF5D60"/>
    <w:rsid w:val="00FF6917"/>
    <w:rsid w:val="0BFABF57"/>
    <w:rsid w:val="1BA7F8E3"/>
    <w:rsid w:val="1E631BDB"/>
    <w:rsid w:val="3B735B20"/>
    <w:rsid w:val="3D26B6B0"/>
    <w:rsid w:val="4533025F"/>
    <w:rsid w:val="45A8FFA8"/>
    <w:rsid w:val="4DD86B2A"/>
    <w:rsid w:val="61C63B4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9E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58F"/>
    <w:rPr>
      <w:rFonts w:ascii="Times New Roman" w:hAnsi="Times New Roman"/>
      <w:sz w:val="24"/>
      <w:szCs w:val="22"/>
      <w:lang w:eastAsia="en-US"/>
    </w:rPr>
  </w:style>
  <w:style w:type="paragraph" w:styleId="Heading1">
    <w:name w:val="heading 1"/>
    <w:basedOn w:val="Normal"/>
    <w:next w:val="Normal"/>
    <w:link w:val="Heading1Char"/>
    <w:uiPriority w:val="9"/>
    <w:qFormat/>
    <w:rsid w:val="0060210F"/>
    <w:pPr>
      <w:keepNext/>
      <w:keepLines/>
      <w:shd w:val="clear" w:color="auto" w:fill="1F497D"/>
      <w:spacing w:before="240" w:after="60"/>
      <w:outlineLvl w:val="0"/>
    </w:pPr>
    <w:rPr>
      <w:rFonts w:ascii="Arial" w:eastAsia="Times New Roman" w:hAnsi="Arial"/>
      <w:b/>
      <w:bCs/>
      <w:color w:val="FFFFFF"/>
      <w:sz w:val="32"/>
      <w:szCs w:val="28"/>
    </w:rPr>
  </w:style>
  <w:style w:type="paragraph" w:styleId="Heading2">
    <w:name w:val="heading 2"/>
    <w:basedOn w:val="Normal"/>
    <w:next w:val="Normal"/>
    <w:link w:val="Heading2Char"/>
    <w:uiPriority w:val="9"/>
    <w:unhideWhenUsed/>
    <w:qFormat/>
    <w:rsid w:val="00486482"/>
    <w:pPr>
      <w:keepNext/>
      <w:keepLines/>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unhideWhenUsed/>
    <w:qFormat/>
    <w:rsid w:val="00486482"/>
    <w:pPr>
      <w:keepNext/>
      <w:keepLines/>
      <w:spacing w:after="60"/>
      <w:outlineLvl w:val="2"/>
    </w:pPr>
    <w:rPr>
      <w:rFonts w:ascii="Arial" w:eastAsia="Times New Roman" w:hAnsi="Arial"/>
      <w:b/>
      <w:bCs/>
    </w:rPr>
  </w:style>
  <w:style w:type="paragraph" w:styleId="Heading4">
    <w:name w:val="heading 4"/>
    <w:basedOn w:val="Normal"/>
    <w:next w:val="Normal"/>
    <w:link w:val="Heading4Char"/>
    <w:uiPriority w:val="9"/>
    <w:unhideWhenUsed/>
    <w:qFormat/>
    <w:rsid w:val="00486482"/>
    <w:pPr>
      <w:keepNext/>
      <w:keepLines/>
      <w:outlineLvl w:val="3"/>
    </w:pPr>
    <w:rPr>
      <w:rFonts w:eastAsia="Times New Roman"/>
      <w:b/>
      <w:bCs/>
      <w:i/>
      <w:iCs/>
      <w:color w:val="000000"/>
    </w:rPr>
  </w:style>
  <w:style w:type="paragraph" w:styleId="Heading5">
    <w:name w:val="heading 5"/>
    <w:basedOn w:val="Normal"/>
    <w:next w:val="Normal"/>
    <w:link w:val="Heading5Char"/>
    <w:uiPriority w:val="9"/>
    <w:semiHidden/>
    <w:unhideWhenUsed/>
    <w:rsid w:val="00B56632"/>
    <w:pPr>
      <w:keepNext/>
      <w:keepLines/>
      <w:spacing w:before="200"/>
      <w:outlineLvl w:val="4"/>
    </w:pPr>
    <w:rPr>
      <w:rFonts w:ascii="Cambria" w:eastAsia="Times New Roman" w:hAnsi="Cambria"/>
      <w:color w:val="000000"/>
      <w:sz w:val="22"/>
    </w:rPr>
  </w:style>
  <w:style w:type="paragraph" w:styleId="Heading6">
    <w:name w:val="heading 6"/>
    <w:basedOn w:val="Normal"/>
    <w:next w:val="Normal"/>
    <w:link w:val="Heading6Char"/>
    <w:uiPriority w:val="9"/>
    <w:semiHidden/>
    <w:unhideWhenUsed/>
    <w:qFormat/>
    <w:rsid w:val="00B56632"/>
    <w:pPr>
      <w:keepNext/>
      <w:keepLines/>
      <w:spacing w:before="200"/>
      <w:outlineLvl w:val="5"/>
    </w:pPr>
    <w:rPr>
      <w:rFonts w:ascii="Cambria" w:eastAsia="Times New Roman" w:hAnsi="Cambria"/>
      <w:iCs/>
      <w:color w:val="4F81BD"/>
      <w:sz w:val="22"/>
    </w:rPr>
  </w:style>
  <w:style w:type="paragraph" w:styleId="Heading7">
    <w:name w:val="heading 7"/>
    <w:basedOn w:val="Normal"/>
    <w:next w:val="Normal"/>
    <w:link w:val="Heading7Char"/>
    <w:uiPriority w:val="9"/>
    <w:semiHidden/>
    <w:unhideWhenUsed/>
    <w:qFormat/>
    <w:rsid w:val="00B56632"/>
    <w:pPr>
      <w:keepNext/>
      <w:keepLines/>
      <w:spacing w:before="200"/>
      <w:outlineLvl w:val="6"/>
    </w:pPr>
    <w:rPr>
      <w:rFonts w:ascii="Cambria" w:eastAsia="Times New Roman" w:hAnsi="Cambria"/>
      <w:i/>
      <w:iCs/>
      <w:color w:val="000000"/>
      <w:sz w:val="22"/>
    </w:rPr>
  </w:style>
  <w:style w:type="paragraph" w:styleId="Heading8">
    <w:name w:val="heading 8"/>
    <w:basedOn w:val="Normal"/>
    <w:next w:val="Normal"/>
    <w:link w:val="Heading8Char"/>
    <w:uiPriority w:val="9"/>
    <w:semiHidden/>
    <w:unhideWhenUsed/>
    <w:qFormat/>
    <w:rsid w:val="00B56632"/>
    <w:pPr>
      <w:keepNext/>
      <w:keepLines/>
      <w:spacing w:before="200"/>
      <w:outlineLvl w:val="7"/>
    </w:pPr>
    <w:rPr>
      <w:rFonts w:ascii="Cambria" w:eastAsia="Times New Roman" w:hAnsi="Cambria"/>
      <w:color w:val="000000"/>
      <w:sz w:val="20"/>
      <w:szCs w:val="20"/>
    </w:rPr>
  </w:style>
  <w:style w:type="paragraph" w:styleId="Heading9">
    <w:name w:val="heading 9"/>
    <w:basedOn w:val="Normal"/>
    <w:next w:val="Normal"/>
    <w:link w:val="Heading9Char"/>
    <w:uiPriority w:val="9"/>
    <w:semiHidden/>
    <w:unhideWhenUsed/>
    <w:qFormat/>
    <w:rsid w:val="00B56632"/>
    <w:pPr>
      <w:keepNext/>
      <w:keepLines/>
      <w:spacing w:before="200"/>
      <w:outlineLvl w:val="8"/>
    </w:pPr>
    <w:rPr>
      <w:rFonts w:ascii="Cambria" w:eastAsia="Times New Roman" w:hAnsi="Cambria"/>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210F"/>
    <w:rPr>
      <w:rFonts w:ascii="Arial" w:eastAsia="Times New Roman" w:hAnsi="Arial" w:cs="Times New Roman"/>
      <w:b/>
      <w:bCs/>
      <w:color w:val="FFFFFF"/>
      <w:sz w:val="32"/>
      <w:szCs w:val="28"/>
      <w:shd w:val="clear" w:color="auto" w:fill="1F497D"/>
    </w:rPr>
  </w:style>
  <w:style w:type="character" w:customStyle="1" w:styleId="Heading2Char">
    <w:name w:val="Heading 2 Char"/>
    <w:link w:val="Heading2"/>
    <w:uiPriority w:val="9"/>
    <w:rsid w:val="00486482"/>
    <w:rPr>
      <w:rFonts w:ascii="Arial" w:eastAsia="Times New Roman" w:hAnsi="Arial" w:cs="Times New Roman"/>
      <w:b/>
      <w:bCs/>
      <w:i/>
      <w:sz w:val="28"/>
      <w:szCs w:val="26"/>
    </w:rPr>
  </w:style>
  <w:style w:type="character" w:customStyle="1" w:styleId="Heading3Char">
    <w:name w:val="Heading 3 Char"/>
    <w:link w:val="Heading3"/>
    <w:uiPriority w:val="9"/>
    <w:rsid w:val="00486482"/>
    <w:rPr>
      <w:rFonts w:ascii="Arial" w:eastAsia="Times New Roman" w:hAnsi="Arial" w:cs="Times New Roman"/>
      <w:b/>
      <w:bCs/>
      <w:sz w:val="24"/>
    </w:rPr>
  </w:style>
  <w:style w:type="character" w:customStyle="1" w:styleId="Heading4Char">
    <w:name w:val="Heading 4 Char"/>
    <w:link w:val="Heading4"/>
    <w:uiPriority w:val="9"/>
    <w:rsid w:val="00486482"/>
    <w:rPr>
      <w:rFonts w:ascii="Times New Roman" w:eastAsia="Times New Roman" w:hAnsi="Times New Roman" w:cs="Times New Roman"/>
      <w:b/>
      <w:bCs/>
      <w:i/>
      <w:iCs/>
      <w:color w:val="000000"/>
      <w:sz w:val="24"/>
    </w:rPr>
  </w:style>
  <w:style w:type="character" w:customStyle="1" w:styleId="Heading5Char">
    <w:name w:val="Heading 5 Char"/>
    <w:link w:val="Heading5"/>
    <w:uiPriority w:val="9"/>
    <w:semiHidden/>
    <w:rsid w:val="00B56632"/>
    <w:rPr>
      <w:rFonts w:ascii="Cambria" w:eastAsia="Times New Roman" w:hAnsi="Cambria" w:cs="Times New Roman"/>
      <w:color w:val="000000"/>
    </w:rPr>
  </w:style>
  <w:style w:type="character" w:customStyle="1" w:styleId="Heading6Char">
    <w:name w:val="Heading 6 Char"/>
    <w:link w:val="Heading6"/>
    <w:uiPriority w:val="9"/>
    <w:semiHidden/>
    <w:rsid w:val="00B56632"/>
    <w:rPr>
      <w:rFonts w:ascii="Cambria" w:eastAsia="Times New Roman" w:hAnsi="Cambria" w:cs="Times New Roman"/>
      <w:iCs/>
      <w:color w:val="4F81BD"/>
    </w:rPr>
  </w:style>
  <w:style w:type="character" w:customStyle="1" w:styleId="Heading7Char">
    <w:name w:val="Heading 7 Char"/>
    <w:link w:val="Heading7"/>
    <w:uiPriority w:val="9"/>
    <w:semiHidden/>
    <w:rsid w:val="00B56632"/>
    <w:rPr>
      <w:rFonts w:ascii="Cambria" w:eastAsia="Times New Roman" w:hAnsi="Cambria" w:cs="Times New Roman"/>
      <w:i/>
      <w:iCs/>
      <w:color w:val="000000"/>
    </w:rPr>
  </w:style>
  <w:style w:type="character" w:customStyle="1" w:styleId="Heading8Char">
    <w:name w:val="Heading 8 Char"/>
    <w:link w:val="Heading8"/>
    <w:uiPriority w:val="9"/>
    <w:semiHidden/>
    <w:rsid w:val="00B56632"/>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B56632"/>
    <w:rPr>
      <w:rFonts w:ascii="Cambria" w:eastAsia="Times New Roman" w:hAnsi="Cambria" w:cs="Times New Roman"/>
      <w:i/>
      <w:iCs/>
      <w:color w:val="000000"/>
      <w:sz w:val="20"/>
      <w:szCs w:val="20"/>
    </w:rPr>
  </w:style>
  <w:style w:type="paragraph" w:styleId="Caption">
    <w:name w:val="caption"/>
    <w:basedOn w:val="Normal"/>
    <w:next w:val="Normal"/>
    <w:uiPriority w:val="35"/>
    <w:semiHidden/>
    <w:unhideWhenUsed/>
    <w:qFormat/>
    <w:rsid w:val="00B56632"/>
    <w:rPr>
      <w:rFonts w:ascii="Cambria" w:eastAsia="Times New Roman" w:hAnsi="Cambria"/>
      <w:bCs/>
      <w:smallCaps/>
      <w:color w:val="1F497D"/>
      <w:spacing w:val="6"/>
      <w:sz w:val="22"/>
      <w:szCs w:val="18"/>
      <w:lang w:bidi="hi-IN"/>
    </w:rPr>
  </w:style>
  <w:style w:type="paragraph" w:styleId="Title">
    <w:name w:val="Title"/>
    <w:basedOn w:val="Normal"/>
    <w:next w:val="Normal"/>
    <w:link w:val="TitleChar"/>
    <w:uiPriority w:val="10"/>
    <w:qFormat/>
    <w:rsid w:val="00B56632"/>
    <w:pPr>
      <w:spacing w:after="120"/>
      <w:contextualSpacing/>
    </w:pPr>
    <w:rPr>
      <w:rFonts w:ascii="Cambria" w:eastAsia="Times New Roman" w:hAnsi="Cambria"/>
      <w:color w:val="1F497D"/>
      <w:spacing w:val="30"/>
      <w:kern w:val="28"/>
      <w:sz w:val="96"/>
      <w:szCs w:val="52"/>
    </w:rPr>
  </w:style>
  <w:style w:type="character" w:customStyle="1" w:styleId="TitleChar">
    <w:name w:val="Title Char"/>
    <w:link w:val="Title"/>
    <w:uiPriority w:val="10"/>
    <w:rsid w:val="00B56632"/>
    <w:rPr>
      <w:rFonts w:ascii="Cambria" w:eastAsia="Times New Roman" w:hAnsi="Cambria" w:cs="Times New Roman"/>
      <w:color w:val="1F497D"/>
      <w:spacing w:val="30"/>
      <w:kern w:val="28"/>
      <w:sz w:val="96"/>
      <w:szCs w:val="52"/>
    </w:rPr>
  </w:style>
  <w:style w:type="paragraph" w:styleId="Subtitle">
    <w:name w:val="Subtitle"/>
    <w:basedOn w:val="Normal"/>
    <w:next w:val="Normal"/>
    <w:link w:val="SubtitleChar"/>
    <w:uiPriority w:val="11"/>
    <w:rsid w:val="00B56632"/>
    <w:pPr>
      <w:numPr>
        <w:ilvl w:val="1"/>
      </w:numPr>
    </w:pPr>
    <w:rPr>
      <w:rFonts w:eastAsia="Times New Roman"/>
      <w:iCs/>
      <w:color w:val="1F497D"/>
      <w:sz w:val="40"/>
      <w:szCs w:val="24"/>
      <w:lang w:bidi="hi-IN"/>
    </w:rPr>
  </w:style>
  <w:style w:type="character" w:customStyle="1" w:styleId="SubtitleChar">
    <w:name w:val="Subtitle Char"/>
    <w:link w:val="Subtitle"/>
    <w:uiPriority w:val="11"/>
    <w:rsid w:val="00B56632"/>
    <w:rPr>
      <w:rFonts w:eastAsia="Times New Roman" w:cs="Times New Roman"/>
      <w:iCs/>
      <w:color w:val="1F497D"/>
      <w:sz w:val="40"/>
      <w:szCs w:val="24"/>
      <w:lang w:bidi="hi-IN"/>
    </w:rPr>
  </w:style>
  <w:style w:type="character" w:styleId="Strong">
    <w:name w:val="Strong"/>
    <w:uiPriority w:val="22"/>
    <w:qFormat/>
    <w:rsid w:val="00486482"/>
    <w:rPr>
      <w:rFonts w:ascii="Times New Roman" w:hAnsi="Times New Roman"/>
      <w:b/>
      <w:bCs/>
      <w:i w:val="0"/>
      <w:color w:val="auto"/>
      <w:sz w:val="24"/>
    </w:rPr>
  </w:style>
  <w:style w:type="character" w:styleId="Emphasis">
    <w:name w:val="Emphasis"/>
    <w:uiPriority w:val="20"/>
    <w:qFormat/>
    <w:rsid w:val="00486482"/>
    <w:rPr>
      <w:rFonts w:ascii="Times New Roman" w:hAnsi="Times New Roman"/>
      <w:b w:val="0"/>
      <w:i/>
      <w:iCs/>
      <w:color w:val="auto"/>
      <w:sz w:val="24"/>
    </w:rPr>
  </w:style>
  <w:style w:type="paragraph" w:styleId="NoSpacing">
    <w:name w:val="No Spacing"/>
    <w:link w:val="NoSpacingChar"/>
    <w:uiPriority w:val="1"/>
    <w:rsid w:val="00B56632"/>
    <w:rPr>
      <w:sz w:val="22"/>
      <w:szCs w:val="22"/>
      <w:lang w:eastAsia="en-US"/>
    </w:rPr>
  </w:style>
  <w:style w:type="character" w:customStyle="1" w:styleId="NoSpacingChar">
    <w:name w:val="No Spacing Char"/>
    <w:basedOn w:val="DefaultParagraphFont"/>
    <w:link w:val="NoSpacing"/>
    <w:uiPriority w:val="1"/>
    <w:rsid w:val="00B56632"/>
  </w:style>
  <w:style w:type="paragraph" w:styleId="ListParagraph">
    <w:name w:val="List Paragraph"/>
    <w:basedOn w:val="Normal"/>
    <w:uiPriority w:val="34"/>
    <w:qFormat/>
    <w:rsid w:val="00B56632"/>
    <w:pPr>
      <w:ind w:left="720" w:hanging="288"/>
      <w:contextualSpacing/>
    </w:pPr>
    <w:rPr>
      <w:color w:val="1F497D"/>
    </w:rPr>
  </w:style>
  <w:style w:type="paragraph" w:styleId="Quote">
    <w:name w:val="Quote"/>
    <w:basedOn w:val="Normal"/>
    <w:next w:val="Normal"/>
    <w:link w:val="QuoteChar"/>
    <w:uiPriority w:val="29"/>
    <w:qFormat/>
    <w:rsid w:val="00B56632"/>
    <w:pPr>
      <w:spacing w:line="360" w:lineRule="auto"/>
      <w:jc w:val="center"/>
    </w:pPr>
    <w:rPr>
      <w:rFonts w:eastAsia="Times New Roman"/>
      <w:b/>
      <w:i/>
      <w:iCs/>
      <w:color w:val="4F81BD"/>
      <w:sz w:val="26"/>
      <w:lang w:bidi="hi-IN"/>
    </w:rPr>
  </w:style>
  <w:style w:type="character" w:customStyle="1" w:styleId="QuoteChar">
    <w:name w:val="Quote Char"/>
    <w:link w:val="Quote"/>
    <w:uiPriority w:val="29"/>
    <w:rsid w:val="00B56632"/>
    <w:rPr>
      <w:rFonts w:eastAsia="Times New Roman"/>
      <w:b/>
      <w:i/>
      <w:iCs/>
      <w:color w:val="4F81BD"/>
      <w:sz w:val="26"/>
      <w:lang w:bidi="hi-IN"/>
    </w:rPr>
  </w:style>
  <w:style w:type="paragraph" w:styleId="IntenseQuote">
    <w:name w:val="Intense Quote"/>
    <w:aliases w:val="block - Heading 1"/>
    <w:basedOn w:val="Normal"/>
    <w:next w:val="Normal"/>
    <w:link w:val="IntenseQuoteChar"/>
    <w:uiPriority w:val="30"/>
    <w:rsid w:val="00486482"/>
    <w:pPr>
      <w:pBdr>
        <w:top w:val="single" w:sz="36" w:space="8" w:color="FFFFFF"/>
        <w:left w:val="single" w:sz="36" w:space="8" w:color="FFFFFF"/>
        <w:bottom w:val="single" w:sz="36" w:space="8" w:color="FFFFFF"/>
        <w:right w:val="single" w:sz="36" w:space="8" w:color="FFFFFF"/>
      </w:pBdr>
      <w:shd w:val="clear" w:color="auto" w:fill="1F497D"/>
      <w:spacing w:before="20" w:after="20"/>
      <w:ind w:left="261" w:right="261"/>
    </w:pPr>
    <w:rPr>
      <w:rFonts w:ascii="Arial" w:eastAsia="Times New Roman" w:hAnsi="Arial"/>
      <w:b/>
      <w:bCs/>
      <w:iCs/>
      <w:color w:val="FFFFFF"/>
      <w:sz w:val="32"/>
      <w:lang w:bidi="hi-IN"/>
    </w:rPr>
  </w:style>
  <w:style w:type="character" w:customStyle="1" w:styleId="IntenseQuoteChar">
    <w:name w:val="Intense Quote Char"/>
    <w:aliases w:val="block - Heading 1 Char"/>
    <w:link w:val="IntenseQuote"/>
    <w:uiPriority w:val="30"/>
    <w:rsid w:val="00486482"/>
    <w:rPr>
      <w:rFonts w:ascii="Arial" w:eastAsia="Times New Roman" w:hAnsi="Arial"/>
      <w:b/>
      <w:bCs/>
      <w:iCs/>
      <w:color w:val="FFFFFF"/>
      <w:sz w:val="32"/>
      <w:shd w:val="clear" w:color="auto" w:fill="1F497D"/>
      <w:lang w:bidi="hi-IN"/>
    </w:rPr>
  </w:style>
  <w:style w:type="character" w:styleId="SubtleEmphasis">
    <w:name w:val="Subtle Emphasis"/>
    <w:uiPriority w:val="19"/>
    <w:qFormat/>
    <w:rsid w:val="00B56632"/>
    <w:rPr>
      <w:i/>
      <w:iCs/>
      <w:color w:val="000000"/>
    </w:rPr>
  </w:style>
  <w:style w:type="character" w:styleId="IntenseEmphasis">
    <w:name w:val="Intense Emphasis"/>
    <w:uiPriority w:val="21"/>
    <w:rsid w:val="00B56632"/>
    <w:rPr>
      <w:b/>
      <w:bCs/>
      <w:i/>
      <w:iCs/>
      <w:color w:val="4F81BD"/>
    </w:rPr>
  </w:style>
  <w:style w:type="character" w:styleId="SubtleReference">
    <w:name w:val="Subtle Reference"/>
    <w:uiPriority w:val="31"/>
    <w:qFormat/>
    <w:rsid w:val="00B56632"/>
    <w:rPr>
      <w:smallCaps/>
      <w:color w:val="000000"/>
      <w:u w:val="single"/>
    </w:rPr>
  </w:style>
  <w:style w:type="character" w:styleId="IntenseReference">
    <w:name w:val="Intense Reference"/>
    <w:uiPriority w:val="32"/>
    <w:qFormat/>
    <w:rsid w:val="00B56632"/>
    <w:rPr>
      <w:b w:val="0"/>
      <w:bCs/>
      <w:smallCaps/>
      <w:color w:val="4F81BD"/>
      <w:spacing w:val="5"/>
      <w:u w:val="single"/>
    </w:rPr>
  </w:style>
  <w:style w:type="character" w:styleId="BookTitle">
    <w:name w:val="Book Title"/>
    <w:uiPriority w:val="33"/>
    <w:rsid w:val="00B56632"/>
    <w:rPr>
      <w:b/>
      <w:bCs/>
      <w:caps/>
      <w:smallCaps w:val="0"/>
      <w:color w:val="1F497D"/>
      <w:spacing w:val="10"/>
    </w:rPr>
  </w:style>
  <w:style w:type="paragraph" w:styleId="TOCHeading">
    <w:name w:val="TOC Heading"/>
    <w:basedOn w:val="Heading1"/>
    <w:next w:val="Normal"/>
    <w:uiPriority w:val="39"/>
    <w:semiHidden/>
    <w:unhideWhenUsed/>
    <w:qFormat/>
    <w:rsid w:val="00B56632"/>
    <w:pPr>
      <w:spacing w:before="480" w:line="264" w:lineRule="auto"/>
      <w:outlineLvl w:val="9"/>
    </w:pPr>
    <w:rPr>
      <w:b w:val="0"/>
    </w:rPr>
  </w:style>
  <w:style w:type="paragraph" w:customStyle="1" w:styleId="Default">
    <w:name w:val="Default"/>
    <w:rsid w:val="00FF3F3F"/>
    <w:pPr>
      <w:autoSpaceDE w:val="0"/>
      <w:autoSpaceDN w:val="0"/>
      <w:adjustRightInd w:val="0"/>
    </w:pPr>
    <w:rPr>
      <w:rFonts w:ascii="Cambria" w:hAnsi="Cambria" w:cs="Cambria"/>
      <w:color w:val="000000"/>
      <w:sz w:val="24"/>
      <w:szCs w:val="24"/>
      <w:lang w:eastAsia="en-US"/>
    </w:rPr>
  </w:style>
  <w:style w:type="character" w:styleId="Hyperlink">
    <w:name w:val="Hyperlink"/>
    <w:uiPriority w:val="99"/>
    <w:unhideWhenUsed/>
    <w:rsid w:val="0002559F"/>
    <w:rPr>
      <w:strike w:val="0"/>
      <w:dstrike w:val="0"/>
      <w:color w:val="0033CC"/>
      <w:u w:val="none"/>
      <w:effect w:val="none"/>
    </w:rPr>
  </w:style>
  <w:style w:type="paragraph" w:styleId="NormalWeb">
    <w:name w:val="Normal (Web)"/>
    <w:basedOn w:val="Normal"/>
    <w:uiPriority w:val="99"/>
    <w:unhideWhenUsed/>
    <w:rsid w:val="0002559F"/>
    <w:pPr>
      <w:spacing w:before="100" w:beforeAutospacing="1" w:after="240"/>
    </w:pPr>
    <w:rPr>
      <w:rFonts w:eastAsia="Times New Roman"/>
      <w:szCs w:val="24"/>
      <w:lang w:eastAsia="en-AU"/>
    </w:rPr>
  </w:style>
  <w:style w:type="paragraph" w:styleId="BalloonText">
    <w:name w:val="Balloon Text"/>
    <w:basedOn w:val="Normal"/>
    <w:link w:val="BalloonTextChar"/>
    <w:uiPriority w:val="99"/>
    <w:semiHidden/>
    <w:unhideWhenUsed/>
    <w:rsid w:val="00B81AB8"/>
    <w:rPr>
      <w:rFonts w:ascii="Tahoma" w:hAnsi="Tahoma" w:cs="Tahoma"/>
      <w:sz w:val="16"/>
      <w:szCs w:val="16"/>
    </w:rPr>
  </w:style>
  <w:style w:type="character" w:customStyle="1" w:styleId="BalloonTextChar">
    <w:name w:val="Balloon Text Char"/>
    <w:link w:val="BalloonText"/>
    <w:uiPriority w:val="99"/>
    <w:semiHidden/>
    <w:rsid w:val="00B81AB8"/>
    <w:rPr>
      <w:rFonts w:ascii="Tahoma" w:hAnsi="Tahoma" w:cs="Tahoma"/>
      <w:sz w:val="16"/>
      <w:szCs w:val="16"/>
    </w:rPr>
  </w:style>
  <w:style w:type="paragraph" w:styleId="TOC2">
    <w:name w:val="toc 2"/>
    <w:basedOn w:val="Normal"/>
    <w:next w:val="Normal"/>
    <w:autoRedefine/>
    <w:uiPriority w:val="39"/>
    <w:unhideWhenUsed/>
    <w:qFormat/>
    <w:rsid w:val="00FA5F6F"/>
    <w:pPr>
      <w:spacing w:before="120"/>
      <w:ind w:left="210"/>
    </w:pPr>
    <w:rPr>
      <w:b/>
      <w:bCs/>
      <w:sz w:val="22"/>
    </w:rPr>
  </w:style>
  <w:style w:type="paragraph" w:styleId="TOC1">
    <w:name w:val="toc 1"/>
    <w:basedOn w:val="Normal"/>
    <w:next w:val="Normal"/>
    <w:autoRedefine/>
    <w:uiPriority w:val="39"/>
    <w:unhideWhenUsed/>
    <w:qFormat/>
    <w:rsid w:val="00960D1E"/>
    <w:pPr>
      <w:tabs>
        <w:tab w:val="right" w:leader="underscore" w:pos="9038"/>
      </w:tabs>
      <w:spacing w:before="120"/>
    </w:pPr>
    <w:rPr>
      <w:b/>
      <w:bCs/>
      <w:iCs/>
      <w:color w:val="215868"/>
      <w:szCs w:val="24"/>
    </w:rPr>
  </w:style>
  <w:style w:type="paragraph" w:styleId="TOC3">
    <w:name w:val="toc 3"/>
    <w:basedOn w:val="Normal"/>
    <w:next w:val="Normal"/>
    <w:autoRedefine/>
    <w:uiPriority w:val="39"/>
    <w:unhideWhenUsed/>
    <w:qFormat/>
    <w:rsid w:val="00FA5F6F"/>
    <w:pPr>
      <w:ind w:left="420"/>
    </w:pPr>
    <w:rPr>
      <w:sz w:val="20"/>
      <w:szCs w:val="20"/>
    </w:rPr>
  </w:style>
  <w:style w:type="paragraph" w:styleId="Header">
    <w:name w:val="header"/>
    <w:basedOn w:val="Normal"/>
    <w:link w:val="HeaderChar"/>
    <w:uiPriority w:val="99"/>
    <w:unhideWhenUsed/>
    <w:rsid w:val="00050E60"/>
    <w:pPr>
      <w:tabs>
        <w:tab w:val="center" w:pos="4513"/>
        <w:tab w:val="right" w:pos="9026"/>
      </w:tabs>
    </w:pPr>
  </w:style>
  <w:style w:type="character" w:customStyle="1" w:styleId="HeaderChar">
    <w:name w:val="Header Char"/>
    <w:link w:val="Header"/>
    <w:uiPriority w:val="99"/>
    <w:rsid w:val="00050E60"/>
    <w:rPr>
      <w:sz w:val="21"/>
    </w:rPr>
  </w:style>
  <w:style w:type="paragraph" w:styleId="Footer">
    <w:name w:val="footer"/>
    <w:basedOn w:val="Normal"/>
    <w:link w:val="FooterChar"/>
    <w:uiPriority w:val="99"/>
    <w:unhideWhenUsed/>
    <w:rsid w:val="00050E60"/>
    <w:pPr>
      <w:tabs>
        <w:tab w:val="center" w:pos="4513"/>
        <w:tab w:val="right" w:pos="9026"/>
      </w:tabs>
    </w:pPr>
  </w:style>
  <w:style w:type="character" w:customStyle="1" w:styleId="FooterChar">
    <w:name w:val="Footer Char"/>
    <w:link w:val="Footer"/>
    <w:uiPriority w:val="99"/>
    <w:rsid w:val="00050E60"/>
    <w:rPr>
      <w:sz w:val="21"/>
    </w:rPr>
  </w:style>
  <w:style w:type="paragraph" w:styleId="TOC4">
    <w:name w:val="toc 4"/>
    <w:basedOn w:val="Normal"/>
    <w:next w:val="Normal"/>
    <w:autoRedefine/>
    <w:uiPriority w:val="39"/>
    <w:unhideWhenUsed/>
    <w:rsid w:val="00960D1E"/>
    <w:pPr>
      <w:ind w:left="630"/>
    </w:pPr>
    <w:rPr>
      <w:sz w:val="20"/>
      <w:szCs w:val="20"/>
    </w:rPr>
  </w:style>
  <w:style w:type="paragraph" w:styleId="TOC5">
    <w:name w:val="toc 5"/>
    <w:basedOn w:val="Normal"/>
    <w:next w:val="Normal"/>
    <w:autoRedefine/>
    <w:uiPriority w:val="39"/>
    <w:unhideWhenUsed/>
    <w:rsid w:val="00960D1E"/>
    <w:pPr>
      <w:ind w:left="840"/>
    </w:pPr>
    <w:rPr>
      <w:sz w:val="20"/>
      <w:szCs w:val="20"/>
    </w:rPr>
  </w:style>
  <w:style w:type="paragraph" w:styleId="TOC6">
    <w:name w:val="toc 6"/>
    <w:basedOn w:val="Normal"/>
    <w:next w:val="Normal"/>
    <w:autoRedefine/>
    <w:uiPriority w:val="39"/>
    <w:unhideWhenUsed/>
    <w:rsid w:val="00960D1E"/>
    <w:pPr>
      <w:ind w:left="1050"/>
    </w:pPr>
    <w:rPr>
      <w:sz w:val="20"/>
      <w:szCs w:val="20"/>
    </w:rPr>
  </w:style>
  <w:style w:type="paragraph" w:styleId="TOC7">
    <w:name w:val="toc 7"/>
    <w:basedOn w:val="Normal"/>
    <w:next w:val="Normal"/>
    <w:autoRedefine/>
    <w:uiPriority w:val="39"/>
    <w:unhideWhenUsed/>
    <w:rsid w:val="00960D1E"/>
    <w:pPr>
      <w:ind w:left="1260"/>
    </w:pPr>
    <w:rPr>
      <w:sz w:val="20"/>
      <w:szCs w:val="20"/>
    </w:rPr>
  </w:style>
  <w:style w:type="paragraph" w:styleId="TOC8">
    <w:name w:val="toc 8"/>
    <w:basedOn w:val="Normal"/>
    <w:next w:val="Normal"/>
    <w:autoRedefine/>
    <w:uiPriority w:val="39"/>
    <w:unhideWhenUsed/>
    <w:rsid w:val="00960D1E"/>
    <w:pPr>
      <w:ind w:left="1470"/>
    </w:pPr>
    <w:rPr>
      <w:sz w:val="20"/>
      <w:szCs w:val="20"/>
    </w:rPr>
  </w:style>
  <w:style w:type="paragraph" w:styleId="TOC9">
    <w:name w:val="toc 9"/>
    <w:basedOn w:val="Normal"/>
    <w:next w:val="Normal"/>
    <w:autoRedefine/>
    <w:uiPriority w:val="39"/>
    <w:unhideWhenUsed/>
    <w:rsid w:val="00960D1E"/>
    <w:pPr>
      <w:ind w:left="1680"/>
    </w:pPr>
    <w:rPr>
      <w:sz w:val="20"/>
      <w:szCs w:val="20"/>
    </w:rPr>
  </w:style>
  <w:style w:type="paragraph" w:styleId="FootnoteText">
    <w:name w:val="footnote text"/>
    <w:basedOn w:val="Normal"/>
    <w:link w:val="FootnoteTextChar"/>
    <w:uiPriority w:val="99"/>
    <w:semiHidden/>
    <w:unhideWhenUsed/>
    <w:rsid w:val="00A61B7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61B7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61B78"/>
    <w:rPr>
      <w:vertAlign w:val="superscript"/>
    </w:rPr>
  </w:style>
  <w:style w:type="table" w:styleId="TableGrid">
    <w:name w:val="Table Grid"/>
    <w:basedOn w:val="TableNormal"/>
    <w:uiPriority w:val="59"/>
    <w:rsid w:val="00A61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1B78"/>
    <w:rPr>
      <w:color w:val="800080" w:themeColor="followedHyperlink"/>
      <w:u w:val="single"/>
    </w:rPr>
  </w:style>
  <w:style w:type="character" w:styleId="CommentReference">
    <w:name w:val="annotation reference"/>
    <w:basedOn w:val="DefaultParagraphFont"/>
    <w:uiPriority w:val="99"/>
    <w:semiHidden/>
    <w:unhideWhenUsed/>
    <w:rsid w:val="00A61B78"/>
    <w:rPr>
      <w:sz w:val="16"/>
      <w:szCs w:val="16"/>
    </w:rPr>
  </w:style>
  <w:style w:type="paragraph" w:styleId="CommentText">
    <w:name w:val="annotation text"/>
    <w:basedOn w:val="Normal"/>
    <w:link w:val="CommentTextChar"/>
    <w:uiPriority w:val="99"/>
    <w:unhideWhenUsed/>
    <w:rsid w:val="00A61B78"/>
    <w:rPr>
      <w:sz w:val="20"/>
      <w:szCs w:val="20"/>
    </w:rPr>
  </w:style>
  <w:style w:type="character" w:customStyle="1" w:styleId="CommentTextChar">
    <w:name w:val="Comment Text Char"/>
    <w:basedOn w:val="DefaultParagraphFont"/>
    <w:link w:val="CommentText"/>
    <w:uiPriority w:val="99"/>
    <w:rsid w:val="00A61B78"/>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A61B78"/>
    <w:rPr>
      <w:b/>
      <w:bCs/>
    </w:rPr>
  </w:style>
  <w:style w:type="character" w:customStyle="1" w:styleId="CommentSubjectChar">
    <w:name w:val="Comment Subject Char"/>
    <w:basedOn w:val="CommentTextChar"/>
    <w:link w:val="CommentSubject"/>
    <w:uiPriority w:val="99"/>
    <w:semiHidden/>
    <w:rsid w:val="00A61B78"/>
    <w:rPr>
      <w:rFonts w:ascii="Times New Roman" w:hAnsi="Times New Roman"/>
      <w:b/>
      <w:bCs/>
      <w:lang w:eastAsia="en-US"/>
    </w:rPr>
  </w:style>
  <w:style w:type="paragraph" w:styleId="Revision">
    <w:name w:val="Revision"/>
    <w:hidden/>
    <w:uiPriority w:val="99"/>
    <w:semiHidden/>
    <w:rsid w:val="00A61B78"/>
    <w:rPr>
      <w:rFonts w:ascii="Times New Roman" w:hAnsi="Times New Roman"/>
      <w:sz w:val="24"/>
      <w:szCs w:val="22"/>
      <w:lang w:eastAsia="en-US"/>
    </w:rPr>
  </w:style>
  <w:style w:type="table" w:customStyle="1" w:styleId="TableGrid1">
    <w:name w:val="Table Grid1"/>
    <w:basedOn w:val="TableNormal"/>
    <w:next w:val="TableGrid"/>
    <w:uiPriority w:val="59"/>
    <w:rsid w:val="0035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4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12560">
      <w:bodyDiv w:val="1"/>
      <w:marLeft w:val="0"/>
      <w:marRight w:val="0"/>
      <w:marTop w:val="0"/>
      <w:marBottom w:val="0"/>
      <w:divBdr>
        <w:top w:val="none" w:sz="0" w:space="0" w:color="auto"/>
        <w:left w:val="none" w:sz="0" w:space="0" w:color="auto"/>
        <w:bottom w:val="none" w:sz="0" w:space="0" w:color="auto"/>
        <w:right w:val="none" w:sz="0" w:space="0" w:color="auto"/>
      </w:divBdr>
    </w:div>
    <w:div w:id="482048131">
      <w:bodyDiv w:val="1"/>
      <w:marLeft w:val="0"/>
      <w:marRight w:val="0"/>
      <w:marTop w:val="0"/>
      <w:marBottom w:val="0"/>
      <w:divBdr>
        <w:top w:val="none" w:sz="0" w:space="0" w:color="auto"/>
        <w:left w:val="none" w:sz="0" w:space="0" w:color="auto"/>
        <w:bottom w:val="none" w:sz="0" w:space="0" w:color="auto"/>
        <w:right w:val="none" w:sz="0" w:space="0" w:color="auto"/>
      </w:divBdr>
    </w:div>
    <w:div w:id="692925669">
      <w:bodyDiv w:val="1"/>
      <w:marLeft w:val="0"/>
      <w:marRight w:val="0"/>
      <w:marTop w:val="0"/>
      <w:marBottom w:val="0"/>
      <w:divBdr>
        <w:top w:val="none" w:sz="0" w:space="0" w:color="auto"/>
        <w:left w:val="none" w:sz="0" w:space="0" w:color="auto"/>
        <w:bottom w:val="none" w:sz="0" w:space="0" w:color="auto"/>
        <w:right w:val="none" w:sz="0" w:space="0" w:color="auto"/>
      </w:divBdr>
    </w:div>
    <w:div w:id="812212946">
      <w:bodyDiv w:val="1"/>
      <w:marLeft w:val="0"/>
      <w:marRight w:val="0"/>
      <w:marTop w:val="0"/>
      <w:marBottom w:val="0"/>
      <w:divBdr>
        <w:top w:val="none" w:sz="0" w:space="0" w:color="auto"/>
        <w:left w:val="none" w:sz="0" w:space="0" w:color="auto"/>
        <w:bottom w:val="none" w:sz="0" w:space="0" w:color="auto"/>
        <w:right w:val="none" w:sz="0" w:space="0" w:color="auto"/>
      </w:divBdr>
    </w:div>
    <w:div w:id="1105538857">
      <w:bodyDiv w:val="1"/>
      <w:marLeft w:val="0"/>
      <w:marRight w:val="0"/>
      <w:marTop w:val="0"/>
      <w:marBottom w:val="0"/>
      <w:divBdr>
        <w:top w:val="none" w:sz="0" w:space="0" w:color="auto"/>
        <w:left w:val="none" w:sz="0" w:space="0" w:color="auto"/>
        <w:bottom w:val="none" w:sz="0" w:space="0" w:color="auto"/>
        <w:right w:val="none" w:sz="0" w:space="0" w:color="auto"/>
      </w:divBdr>
      <w:divsChild>
        <w:div w:id="967928164">
          <w:marLeft w:val="7"/>
          <w:marRight w:val="0"/>
          <w:marTop w:val="0"/>
          <w:marBottom w:val="0"/>
          <w:divBdr>
            <w:top w:val="none" w:sz="0" w:space="0" w:color="auto"/>
            <w:left w:val="none" w:sz="0" w:space="0" w:color="auto"/>
            <w:bottom w:val="none" w:sz="0" w:space="0" w:color="auto"/>
            <w:right w:val="none" w:sz="0" w:space="0" w:color="auto"/>
          </w:divBdr>
          <w:divsChild>
            <w:div w:id="1996836607">
              <w:marLeft w:val="0"/>
              <w:marRight w:val="0"/>
              <w:marTop w:val="0"/>
              <w:marBottom w:val="0"/>
              <w:divBdr>
                <w:top w:val="none" w:sz="0" w:space="0" w:color="auto"/>
                <w:left w:val="none" w:sz="0" w:space="0" w:color="auto"/>
                <w:bottom w:val="none" w:sz="0" w:space="0" w:color="auto"/>
                <w:right w:val="none" w:sz="0" w:space="0" w:color="auto"/>
              </w:divBdr>
              <w:divsChild>
                <w:div w:id="66462719">
                  <w:marLeft w:val="15"/>
                  <w:marRight w:val="-100"/>
                  <w:marTop w:val="0"/>
                  <w:marBottom w:val="0"/>
                  <w:divBdr>
                    <w:top w:val="none" w:sz="0" w:space="0" w:color="auto"/>
                    <w:left w:val="none" w:sz="0" w:space="0" w:color="auto"/>
                    <w:bottom w:val="none" w:sz="0" w:space="0" w:color="auto"/>
                    <w:right w:val="none" w:sz="0" w:space="0" w:color="auto"/>
                  </w:divBdr>
                  <w:divsChild>
                    <w:div w:id="105120641">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01296">
      <w:bodyDiv w:val="1"/>
      <w:marLeft w:val="0"/>
      <w:marRight w:val="0"/>
      <w:marTop w:val="0"/>
      <w:marBottom w:val="0"/>
      <w:divBdr>
        <w:top w:val="none" w:sz="0" w:space="0" w:color="auto"/>
        <w:left w:val="none" w:sz="0" w:space="0" w:color="auto"/>
        <w:bottom w:val="none" w:sz="0" w:space="0" w:color="auto"/>
        <w:right w:val="none" w:sz="0" w:space="0" w:color="auto"/>
      </w:divBdr>
      <w:divsChild>
        <w:div w:id="1484469501">
          <w:marLeft w:val="7"/>
          <w:marRight w:val="0"/>
          <w:marTop w:val="0"/>
          <w:marBottom w:val="0"/>
          <w:divBdr>
            <w:top w:val="none" w:sz="0" w:space="0" w:color="auto"/>
            <w:left w:val="none" w:sz="0" w:space="0" w:color="auto"/>
            <w:bottom w:val="none" w:sz="0" w:space="0" w:color="auto"/>
            <w:right w:val="none" w:sz="0" w:space="0" w:color="auto"/>
          </w:divBdr>
          <w:divsChild>
            <w:div w:id="1083141987">
              <w:marLeft w:val="0"/>
              <w:marRight w:val="0"/>
              <w:marTop w:val="0"/>
              <w:marBottom w:val="0"/>
              <w:divBdr>
                <w:top w:val="none" w:sz="0" w:space="0" w:color="auto"/>
                <w:left w:val="none" w:sz="0" w:space="0" w:color="auto"/>
                <w:bottom w:val="none" w:sz="0" w:space="0" w:color="auto"/>
                <w:right w:val="none" w:sz="0" w:space="0" w:color="auto"/>
              </w:divBdr>
              <w:divsChild>
                <w:div w:id="1159272698">
                  <w:marLeft w:val="0"/>
                  <w:marRight w:val="-100"/>
                  <w:marTop w:val="0"/>
                  <w:marBottom w:val="0"/>
                  <w:divBdr>
                    <w:top w:val="none" w:sz="0" w:space="0" w:color="auto"/>
                    <w:left w:val="none" w:sz="0" w:space="0" w:color="auto"/>
                    <w:bottom w:val="none" w:sz="0" w:space="0" w:color="auto"/>
                    <w:right w:val="none" w:sz="0" w:space="0" w:color="auto"/>
                  </w:divBdr>
                  <w:divsChild>
                    <w:div w:id="1568028240">
                      <w:marLeft w:val="2985"/>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76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c.gov.au/about-arc/our-organisation/privacy-and-information/freedom-information/information-publication-scheme" TargetMode="External"/><Relationship Id="rId18" Type="http://schemas.openxmlformats.org/officeDocument/2006/relationships/hyperlink" Target="https://www.arc.gov.au/about-arc/our-organisation/privacy-and-information/freedom-information/information-publication-scheme" TargetMode="External"/><Relationship Id="rId26" Type="http://schemas.openxmlformats.org/officeDocument/2006/relationships/hyperlink" Target="https://www.arc.gov.au/news-publications/publications" TargetMode="External"/><Relationship Id="rId39" Type="http://schemas.openxmlformats.org/officeDocument/2006/relationships/theme" Target="theme/theme1.xml"/><Relationship Id="rId21" Type="http://schemas.openxmlformats.org/officeDocument/2006/relationships/hyperlink" Target="https://www.arc.gov.au/about-arc/our-organisation/about-us"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foi@arc.gov.au" TargetMode="External"/><Relationship Id="rId25" Type="http://schemas.openxmlformats.org/officeDocument/2006/relationships/hyperlink" Target="https://www.arc.gov.au/news-publications/publications"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aic.gov.au/" TargetMode="External"/><Relationship Id="rId20" Type="http://schemas.openxmlformats.org/officeDocument/2006/relationships/hyperlink" Target="https://www.arc.gov.au/about-arc/our-organisation/about-us" TargetMode="External"/><Relationship Id="rId29" Type="http://schemas.openxmlformats.org/officeDocument/2006/relationships/hyperlink" Target="https://www.arc.gov.au/engage-us/consulta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rc.gov.au/news-publications/publications" TargetMode="External"/><Relationship Id="rId32" Type="http://schemas.openxmlformats.org/officeDocument/2006/relationships/hyperlink" Target="https://www.arc.gov.au/about-arc/our-organisation/privacy-and-information/freedom-information"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arc.gov.au/about-arc/corporate-policies/copyright" TargetMode="External"/><Relationship Id="rId23" Type="http://schemas.openxmlformats.org/officeDocument/2006/relationships/hyperlink" Target="https://www.arc.gov.au/about/our-work/our-purpose" TargetMode="External"/><Relationship Id="rId28" Type="http://schemas.openxmlformats.org/officeDocument/2006/relationships/hyperlink" Target="https://www.arc.gov.au/about-arc/our-organisation/privacy-and-information/freedom-information/freedom-information-disclosure-log"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arc.gov.au/about-arc/our-organisation/privacy-and-information/freedom-information/information-publication-scheme" TargetMode="External"/><Relationship Id="rId31" Type="http://schemas.openxmlformats.org/officeDocument/2006/relationships/hyperlink" Target="https://www.arc.gov.au/engage-us/contac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oi@ARC.gov.au" TargetMode="External"/><Relationship Id="rId22" Type="http://schemas.openxmlformats.org/officeDocument/2006/relationships/hyperlink" Target="https://www.arc.gov.au/about/our-work/our-purpose" TargetMode="External"/><Relationship Id="rId27" Type="http://schemas.openxmlformats.org/officeDocument/2006/relationships/hyperlink" Target="https://www.arc.gov.au/about-arc/our-organisation/privacy-and-information/freedom-information/freedom-information-disclosure-log" TargetMode="External"/><Relationship Id="rId30" Type="http://schemas.openxmlformats.org/officeDocument/2006/relationships/hyperlink" Target="https://www.arc.gov.au/engage-us/consultations"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662ACFAB69744F9B0550E136CC775F" ma:contentTypeVersion="15" ma:contentTypeDescription="Create a new document." ma:contentTypeScope="" ma:versionID="1a0247e7832d232068dd9a83488859c0">
  <xsd:schema xmlns:xsd="http://www.w3.org/2001/XMLSchema" xmlns:xs="http://www.w3.org/2001/XMLSchema" xmlns:p="http://schemas.microsoft.com/office/2006/metadata/properties" xmlns:ns2="6af95f96-44db-42b3-8b62-5f3da4f9347b" xmlns:ns3="c3de0595-008e-4bdb-9abc-6088a1392143" targetNamespace="http://schemas.microsoft.com/office/2006/metadata/properties" ma:root="true" ma:fieldsID="17288c35ced9d003fadc15c1a104149a" ns2:_="" ns3:_="">
    <xsd:import namespace="6af95f96-44db-42b3-8b62-5f3da4f9347b"/>
    <xsd:import namespace="c3de0595-008e-4bdb-9abc-6088a13921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f96-44db-42b3-8b62-5f3da4f93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e0595-008e-4bdb-9abc-6088a13921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da8e67d-af16-415b-89a6-4cfd0f76921d}" ma:internalName="TaxCatchAll" ma:showField="CatchAllData" ma:web="c3de0595-008e-4bdb-9abc-6088a1392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3de0595-008e-4bdb-9abc-6088a1392143">
      <UserInfo>
        <DisplayName>Amy Phillips</DisplayName>
        <AccountId>22</AccountId>
        <AccountType/>
      </UserInfo>
      <UserInfo>
        <DisplayName>ARC - Research Integrity</DisplayName>
        <AccountId>367</AccountId>
        <AccountType/>
      </UserInfo>
      <UserInfo>
        <DisplayName>Justin Withers</DisplayName>
        <AccountId>43</AccountId>
        <AccountType/>
      </UserInfo>
      <UserInfo>
        <DisplayName>Jeanette Morris</DisplayName>
        <AccountId>23</AccountId>
        <AccountType/>
      </UserInfo>
    </SharedWithUsers>
    <TaxCatchAll xmlns="c3de0595-008e-4bdb-9abc-6088a1392143" xsi:nil="true"/>
    <lcf76f155ced4ddcb4097134ff3c332f xmlns="6af95f96-44db-42b3-8b62-5f3da4f9347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64686-C291-4D64-911E-6A3B85D83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5f96-44db-42b3-8b62-5f3da4f9347b"/>
    <ds:schemaRef ds:uri="c3de0595-008e-4bdb-9abc-6088a1392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90EE4-3057-4786-ABC2-FBF0C789FE0C}">
  <ds:schemaRefs>
    <ds:schemaRef ds:uri="http://schemas.openxmlformats.org/officeDocument/2006/bibliography"/>
  </ds:schemaRefs>
</ds:datastoreItem>
</file>

<file path=customXml/itemProps3.xml><?xml version="1.0" encoding="utf-8"?>
<ds:datastoreItem xmlns:ds="http://schemas.openxmlformats.org/officeDocument/2006/customXml" ds:itemID="{DFBFBD49-2357-4FBF-9471-65DBB8DF0C1F}">
  <ds:schemaRefs>
    <ds:schemaRef ds:uri="http://schemas.microsoft.com/sharepoint/v3/contenttype/forms"/>
  </ds:schemaRefs>
</ds:datastoreItem>
</file>

<file path=customXml/itemProps4.xml><?xml version="1.0" encoding="utf-8"?>
<ds:datastoreItem xmlns:ds="http://schemas.openxmlformats.org/officeDocument/2006/customXml" ds:itemID="{B2260ABA-9EA8-4BAB-A110-D637E7D7910F}">
  <ds:schemaRefs>
    <ds:schemaRef ds:uri="http://schemas.microsoft.com/office/2006/metadata/properties"/>
    <ds:schemaRef ds:uri="http://schemas.microsoft.com/office/infopath/2007/PartnerControls"/>
    <ds:schemaRef ds:uri="58fa4970-7f82-475f-885f-ec033aa4af35"/>
    <ds:schemaRef ds:uri="a2e84ca8-29c3-447a-8cba-2d1310f6d81f"/>
    <ds:schemaRef ds:uri="3599f01d-ec0d-4465-9412-09145a5be49e"/>
    <ds:schemaRef ds:uri="85b68463-2aca-4490-9cc2-2bc80ecc26d2"/>
    <ds:schemaRef ds:uri="c3de0595-008e-4bdb-9abc-6088a1392143"/>
    <ds:schemaRef ds:uri="6af95f96-44db-42b3-8b62-5f3da4f9347b"/>
  </ds:schemaRefs>
</ds:datastoreItem>
</file>

<file path=customXml/itemProps5.xml><?xml version="1.0" encoding="utf-8"?>
<ds:datastoreItem xmlns:ds="http://schemas.openxmlformats.org/officeDocument/2006/customXml" ds:itemID="{96BC74E1-5602-49A0-A693-2F762A4E3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8940</Characters>
  <Application>Microsoft Office Word</Application>
  <DocSecurity>4</DocSecurity>
  <Lines>74</Lines>
  <Paragraphs>20</Paragraphs>
  <ScaleCrop>false</ScaleCrop>
  <Manager/>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Policy</dc:title>
  <dc:subject>ARC Policy</dc:subject>
  <dc:creator/>
  <cp:keywords/>
  <dc:description/>
  <cp:lastModifiedBy/>
  <cp:revision>1</cp:revision>
  <dcterms:created xsi:type="dcterms:W3CDTF">2025-01-09T00:21:00Z</dcterms:created>
  <dcterms:modified xsi:type="dcterms:W3CDTF">2025-01-09T00:21:00Z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0x0101004C662ACFAB69744F9B0550E136CC775F</vt:lpwstr>
  </property>
  <property fmtid="{D5CDD505-2E9C-101B-9397-08002B2CF9AE}" pid="3" name="MediaServiceImageTags">
    <vt:lpwstr/>
  </property>
</Properties>
</file>