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2006" w14:textId="77777777" w:rsidR="00E82C2B" w:rsidRPr="00C02500" w:rsidRDefault="00E82C2B" w:rsidP="005F46D7">
      <w:pPr>
        <w:rPr>
          <w:rFonts w:ascii="Times New Roman" w:hAnsi="Times New Roman"/>
        </w:rPr>
      </w:pPr>
    </w:p>
    <w:p w14:paraId="12055EF9" w14:textId="77777777" w:rsidR="00E82C2B" w:rsidRPr="00C02500" w:rsidRDefault="00D83FFB" w:rsidP="00A75587">
      <w:pPr>
        <w:jc w:val="center"/>
        <w:rPr>
          <w:rFonts w:ascii="Times New Roman" w:hAnsi="Times New Roman"/>
        </w:rPr>
      </w:pPr>
      <w:r>
        <w:rPr>
          <w:noProof/>
          <w:lang w:eastAsia="en-AU"/>
        </w:rPr>
        <w:drawing>
          <wp:inline distT="0" distB="0" distL="0" distR="0" wp14:anchorId="7FC1C337" wp14:editId="476B1AA7">
            <wp:extent cx="4584700" cy="1247725"/>
            <wp:effectExtent l="0" t="0" r="6350" b="0"/>
            <wp:docPr id="2" name="Picture 2" descr="ARC black and white inline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INLINE/PC/ARC_in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967" cy="1250519"/>
                    </a:xfrm>
                    <a:prstGeom prst="rect">
                      <a:avLst/>
                    </a:prstGeom>
                    <a:noFill/>
                    <a:ln>
                      <a:noFill/>
                    </a:ln>
                  </pic:spPr>
                </pic:pic>
              </a:graphicData>
            </a:graphic>
          </wp:inline>
        </w:drawing>
      </w:r>
    </w:p>
    <w:p w14:paraId="7319334C" w14:textId="77777777" w:rsidR="00E82C2B" w:rsidRPr="00C02500" w:rsidRDefault="00E82C2B" w:rsidP="005F46D7">
      <w:pPr>
        <w:rPr>
          <w:rFonts w:ascii="Times New Roman" w:hAnsi="Times New Roman"/>
        </w:rPr>
      </w:pPr>
    </w:p>
    <w:p w14:paraId="28D1D755" w14:textId="77777777" w:rsidR="005B5A2F" w:rsidRPr="00C02500" w:rsidRDefault="005B5A2F" w:rsidP="005F46D7">
      <w:pPr>
        <w:rPr>
          <w:rFonts w:ascii="Times New Roman" w:hAnsi="Times New Roman"/>
        </w:rPr>
      </w:pPr>
    </w:p>
    <w:p w14:paraId="153EA0F0" w14:textId="77777777" w:rsidR="005B5A2F" w:rsidRPr="00C02500" w:rsidRDefault="005B5A2F" w:rsidP="005F46D7">
      <w:pPr>
        <w:rPr>
          <w:rFonts w:ascii="Times New Roman" w:hAnsi="Times New Roman"/>
        </w:rPr>
      </w:pPr>
    </w:p>
    <w:p w14:paraId="1EB0CE7D" w14:textId="77777777" w:rsidR="00BA5C6E" w:rsidRDefault="00BA5C6E" w:rsidP="005F46D7">
      <w:pPr>
        <w:jc w:val="center"/>
        <w:rPr>
          <w:rFonts w:ascii="Times New Roman" w:hAnsi="Times New Roman"/>
          <w:b/>
          <w:sz w:val="52"/>
          <w:szCs w:val="52"/>
        </w:rPr>
      </w:pPr>
    </w:p>
    <w:p w14:paraId="7FEE46D5" w14:textId="77777777" w:rsidR="00BA5C6E" w:rsidRDefault="00BA5C6E" w:rsidP="005F46D7">
      <w:pPr>
        <w:jc w:val="center"/>
        <w:rPr>
          <w:rFonts w:ascii="Times New Roman" w:hAnsi="Times New Roman"/>
          <w:b/>
          <w:sz w:val="52"/>
          <w:szCs w:val="52"/>
        </w:rPr>
      </w:pPr>
    </w:p>
    <w:p w14:paraId="732046C5" w14:textId="77777777" w:rsidR="00015231" w:rsidRPr="00F329CF" w:rsidRDefault="00E82C2B" w:rsidP="00F329CF">
      <w:pPr>
        <w:pStyle w:val="Heading1"/>
        <w:jc w:val="center"/>
        <w:rPr>
          <w:b w:val="0"/>
          <w:sz w:val="52"/>
        </w:rPr>
      </w:pPr>
      <w:r w:rsidRPr="00F329CF">
        <w:rPr>
          <w:sz w:val="52"/>
        </w:rPr>
        <w:t>ARC</w:t>
      </w:r>
      <w:r w:rsidR="006371A6" w:rsidRPr="00F329CF">
        <w:rPr>
          <w:sz w:val="52"/>
        </w:rPr>
        <w:t xml:space="preserve"> </w:t>
      </w:r>
      <w:r w:rsidR="001E422A" w:rsidRPr="00F329CF">
        <w:rPr>
          <w:sz w:val="52"/>
        </w:rPr>
        <w:t>College</w:t>
      </w:r>
      <w:r w:rsidR="00870114" w:rsidRPr="00F329CF">
        <w:rPr>
          <w:sz w:val="52"/>
        </w:rPr>
        <w:t xml:space="preserve"> of Experts</w:t>
      </w:r>
    </w:p>
    <w:p w14:paraId="3847FB43" w14:textId="0962DB02" w:rsidR="006371A6" w:rsidRPr="00F329CF" w:rsidRDefault="00D91DB9" w:rsidP="00F329CF">
      <w:pPr>
        <w:pStyle w:val="Heading1"/>
        <w:jc w:val="center"/>
        <w:rPr>
          <w:b w:val="0"/>
          <w:sz w:val="52"/>
        </w:rPr>
      </w:pPr>
      <w:r w:rsidRPr="00F329CF">
        <w:rPr>
          <w:sz w:val="52"/>
        </w:rPr>
        <w:t>20</w:t>
      </w:r>
      <w:r>
        <w:rPr>
          <w:sz w:val="52"/>
        </w:rPr>
        <w:t>2</w:t>
      </w:r>
      <w:r w:rsidR="00A5017C">
        <w:rPr>
          <w:sz w:val="52"/>
        </w:rPr>
        <w:t>6</w:t>
      </w:r>
      <w:r w:rsidRPr="00F329CF">
        <w:rPr>
          <w:sz w:val="52"/>
        </w:rPr>
        <w:t xml:space="preserve"> </w:t>
      </w:r>
      <w:r w:rsidR="006371A6" w:rsidRPr="00F329CF">
        <w:rPr>
          <w:sz w:val="52"/>
        </w:rPr>
        <w:t>Nomination</w:t>
      </w:r>
      <w:r w:rsidR="006015F9" w:rsidRPr="00F329CF">
        <w:rPr>
          <w:sz w:val="52"/>
        </w:rPr>
        <w:t xml:space="preserve"> Kit</w:t>
      </w:r>
    </w:p>
    <w:p w14:paraId="3C7F1162" w14:textId="77777777" w:rsidR="006015F9" w:rsidRPr="00011F44" w:rsidRDefault="006015F9" w:rsidP="005F46D7">
      <w:pPr>
        <w:rPr>
          <w:rFonts w:cs="Arial"/>
        </w:rPr>
      </w:pPr>
    </w:p>
    <w:p w14:paraId="71CAA07C" w14:textId="77777777" w:rsidR="006015F9" w:rsidRPr="00011F44" w:rsidRDefault="006015F9" w:rsidP="005F46D7">
      <w:pPr>
        <w:rPr>
          <w:rFonts w:cs="Arial"/>
        </w:rPr>
      </w:pPr>
    </w:p>
    <w:p w14:paraId="057BA49E" w14:textId="77777777" w:rsidR="006015F9" w:rsidRPr="00011F44" w:rsidRDefault="006015F9" w:rsidP="005F46D7">
      <w:pPr>
        <w:rPr>
          <w:rFonts w:cs="Arial"/>
        </w:rPr>
      </w:pPr>
    </w:p>
    <w:p w14:paraId="736706B4" w14:textId="77777777" w:rsidR="006015F9" w:rsidRPr="00011F44" w:rsidRDefault="006015F9" w:rsidP="005F46D7">
      <w:pPr>
        <w:rPr>
          <w:rFonts w:cs="Arial"/>
        </w:rPr>
      </w:pPr>
    </w:p>
    <w:p w14:paraId="52792844" w14:textId="77777777" w:rsidR="006015F9" w:rsidRPr="00011F44" w:rsidRDefault="006015F9" w:rsidP="005F46D7">
      <w:pPr>
        <w:rPr>
          <w:rFonts w:cs="Arial"/>
        </w:rPr>
      </w:pPr>
    </w:p>
    <w:p w14:paraId="0D0AA2BB" w14:textId="77777777" w:rsidR="006015F9" w:rsidRPr="00011F44" w:rsidRDefault="006015F9" w:rsidP="005F46D7">
      <w:pPr>
        <w:rPr>
          <w:rFonts w:cs="Arial"/>
        </w:rPr>
      </w:pPr>
    </w:p>
    <w:p w14:paraId="6C11943B" w14:textId="77777777" w:rsidR="006015F9" w:rsidRPr="00011F44" w:rsidRDefault="006015F9" w:rsidP="005F46D7">
      <w:pPr>
        <w:rPr>
          <w:rFonts w:cs="Arial"/>
        </w:rPr>
      </w:pPr>
    </w:p>
    <w:p w14:paraId="79709364" w14:textId="77777777" w:rsidR="0036001D" w:rsidRPr="00011F44" w:rsidRDefault="0036001D" w:rsidP="005F46D7">
      <w:pPr>
        <w:rPr>
          <w:rFonts w:cs="Arial"/>
        </w:rPr>
      </w:pPr>
    </w:p>
    <w:p w14:paraId="6ED35C2F" w14:textId="77777777" w:rsidR="0036001D" w:rsidRPr="00011F44" w:rsidRDefault="0036001D" w:rsidP="005F46D7">
      <w:pPr>
        <w:rPr>
          <w:rFonts w:cs="Arial"/>
        </w:rPr>
      </w:pPr>
    </w:p>
    <w:p w14:paraId="3D8476D4" w14:textId="77777777" w:rsidR="0036001D" w:rsidRPr="00011F44" w:rsidRDefault="0036001D" w:rsidP="005F46D7">
      <w:pPr>
        <w:rPr>
          <w:rFonts w:cs="Arial"/>
        </w:rPr>
      </w:pPr>
    </w:p>
    <w:p w14:paraId="1DCF7151" w14:textId="77777777" w:rsidR="006015F9" w:rsidRPr="00011F44" w:rsidRDefault="006015F9" w:rsidP="005F46D7">
      <w:pPr>
        <w:rPr>
          <w:rFonts w:cs="Arial"/>
        </w:rPr>
      </w:pPr>
    </w:p>
    <w:p w14:paraId="3A3B0326" w14:textId="77777777" w:rsidR="006015F9" w:rsidRPr="00011F44" w:rsidRDefault="006015F9" w:rsidP="005F46D7">
      <w:pPr>
        <w:rPr>
          <w:rFonts w:cs="Arial"/>
        </w:rPr>
      </w:pPr>
    </w:p>
    <w:p w14:paraId="04F490AA" w14:textId="77777777" w:rsidR="006015F9" w:rsidRPr="00011F44" w:rsidRDefault="006015F9" w:rsidP="005F46D7">
      <w:pPr>
        <w:rPr>
          <w:rFonts w:cs="Arial"/>
        </w:rPr>
      </w:pPr>
    </w:p>
    <w:p w14:paraId="355E84A7" w14:textId="77777777" w:rsidR="0036001D" w:rsidRPr="00390646" w:rsidRDefault="0036001D">
      <w:pPr>
        <w:rPr>
          <w:rFonts w:cs="Arial"/>
        </w:rPr>
      </w:pPr>
    </w:p>
    <w:p w14:paraId="0613CBAB" w14:textId="77777777" w:rsidR="00E07C6F" w:rsidRPr="00011F44" w:rsidRDefault="00E07C6F" w:rsidP="00072C3F">
      <w:pPr>
        <w:pStyle w:val="Heading2"/>
        <w:rPr>
          <w:rFonts w:ascii="Arial" w:hAnsi="Arial" w:cs="Arial"/>
          <w:color w:val="auto"/>
          <w:sz w:val="28"/>
          <w:szCs w:val="28"/>
        </w:rPr>
      </w:pPr>
      <w:bookmarkStart w:id="0" w:name="_Toc359587675"/>
    </w:p>
    <w:p w14:paraId="40792029" w14:textId="70EBB325" w:rsidR="00696523" w:rsidRPr="00011F44" w:rsidRDefault="00696523" w:rsidP="00696523">
      <w:pPr>
        <w:pStyle w:val="TOCHeading"/>
        <w:rPr>
          <w:rFonts w:ascii="Arial" w:eastAsia="Times New Roman" w:hAnsi="Arial" w:cs="Arial"/>
          <w:b w:val="0"/>
          <w:bCs w:val="0"/>
          <w:color w:val="auto"/>
          <w:sz w:val="22"/>
          <w:szCs w:val="24"/>
          <w:lang w:val="en-AU" w:eastAsia="en-US"/>
        </w:rPr>
      </w:pPr>
      <w:bookmarkStart w:id="1" w:name="_Toc480983739"/>
      <w:r w:rsidRPr="00011F44">
        <w:rPr>
          <w:rFonts w:ascii="Arial" w:eastAsia="Times New Roman" w:hAnsi="Arial" w:cs="Arial"/>
          <w:b w:val="0"/>
          <w:bCs w:val="0"/>
          <w:color w:val="auto"/>
          <w:sz w:val="22"/>
          <w:szCs w:val="24"/>
          <w:lang w:val="en-AU" w:eastAsia="en-US"/>
        </w:rPr>
        <w:t>This</w:t>
      </w:r>
      <w:r>
        <w:rPr>
          <w:rFonts w:ascii="Arial" w:eastAsia="Times New Roman" w:hAnsi="Arial" w:cs="Arial"/>
          <w:b w:val="0"/>
          <w:bCs w:val="0"/>
          <w:color w:val="auto"/>
          <w:sz w:val="22"/>
          <w:szCs w:val="24"/>
          <w:lang w:val="en-AU" w:eastAsia="en-US"/>
        </w:rPr>
        <w:t xml:space="preserve"> </w:t>
      </w:r>
      <w:r w:rsidR="00C403E9">
        <w:rPr>
          <w:rFonts w:ascii="Arial" w:eastAsia="Times New Roman" w:hAnsi="Arial" w:cs="Arial"/>
          <w:b w:val="0"/>
          <w:bCs w:val="0"/>
          <w:color w:val="auto"/>
          <w:sz w:val="22"/>
          <w:szCs w:val="24"/>
          <w:lang w:val="en-AU" w:eastAsia="en-US"/>
        </w:rPr>
        <w:t>document provides some general information about the ARC College of Experts and the Nomination process.</w:t>
      </w:r>
    </w:p>
    <w:p w14:paraId="01D391DA" w14:textId="77777777" w:rsidR="00696523" w:rsidRDefault="00696523" w:rsidP="00072C3F">
      <w:pPr>
        <w:pStyle w:val="Heading2"/>
        <w:rPr>
          <w:rFonts w:ascii="Arial" w:hAnsi="Arial" w:cs="Arial"/>
          <w:color w:val="auto"/>
          <w:sz w:val="28"/>
          <w:szCs w:val="28"/>
        </w:rPr>
      </w:pPr>
    </w:p>
    <w:p w14:paraId="2C8EFA37" w14:textId="77777777" w:rsidR="00696523" w:rsidRDefault="00696523" w:rsidP="00072C3F">
      <w:pPr>
        <w:pStyle w:val="Heading2"/>
        <w:rPr>
          <w:rFonts w:ascii="Arial" w:hAnsi="Arial" w:cs="Arial"/>
          <w:color w:val="auto"/>
          <w:sz w:val="28"/>
          <w:szCs w:val="28"/>
        </w:rPr>
      </w:pPr>
    </w:p>
    <w:p w14:paraId="0421D54C" w14:textId="77777777" w:rsidR="00F329CF" w:rsidRDefault="00F329CF">
      <w:pPr>
        <w:rPr>
          <w:rFonts w:eastAsiaTheme="majorEastAsia" w:cs="Arial"/>
          <w:b/>
          <w:bCs/>
          <w:sz w:val="28"/>
          <w:szCs w:val="28"/>
        </w:rPr>
      </w:pPr>
      <w:r>
        <w:rPr>
          <w:rFonts w:cs="Arial"/>
          <w:sz w:val="28"/>
          <w:szCs w:val="28"/>
        </w:rPr>
        <w:br w:type="page"/>
      </w:r>
    </w:p>
    <w:p w14:paraId="21006967" w14:textId="77777777" w:rsidR="00E82C2B" w:rsidRPr="00011F44" w:rsidRDefault="00E82C2B" w:rsidP="0050181A">
      <w:pPr>
        <w:pStyle w:val="Heading2"/>
        <w:spacing w:before="120" w:after="120"/>
        <w:rPr>
          <w:rFonts w:ascii="Arial" w:hAnsi="Arial" w:cs="Arial"/>
          <w:color w:val="auto"/>
          <w:sz w:val="28"/>
          <w:szCs w:val="28"/>
        </w:rPr>
      </w:pPr>
      <w:r w:rsidRPr="00011F44">
        <w:rPr>
          <w:rFonts w:ascii="Arial" w:hAnsi="Arial" w:cs="Arial"/>
          <w:color w:val="auto"/>
          <w:sz w:val="28"/>
          <w:szCs w:val="28"/>
        </w:rPr>
        <w:lastRenderedPageBreak/>
        <w:t>General information</w:t>
      </w:r>
      <w:bookmarkEnd w:id="0"/>
      <w:bookmarkEnd w:id="1"/>
      <w:r w:rsidRPr="00011F44">
        <w:rPr>
          <w:rFonts w:ascii="Arial" w:hAnsi="Arial" w:cs="Arial"/>
          <w:color w:val="auto"/>
          <w:sz w:val="28"/>
          <w:szCs w:val="28"/>
        </w:rPr>
        <w:t xml:space="preserve"> </w:t>
      </w:r>
    </w:p>
    <w:p w14:paraId="5542BA20" w14:textId="33667904" w:rsidR="00CB1A55" w:rsidRPr="00CB1A55" w:rsidRDefault="00CB1A55" w:rsidP="2AB71DB7">
      <w:pPr>
        <w:pStyle w:val="BodyText3"/>
        <w:spacing w:before="120" w:after="120"/>
        <w:rPr>
          <w:rFonts w:ascii="Arial" w:hAnsi="Arial" w:cs="Arial"/>
          <w:sz w:val="22"/>
          <w:szCs w:val="22"/>
        </w:rPr>
      </w:pPr>
      <w:r w:rsidRPr="2AB71DB7">
        <w:rPr>
          <w:rFonts w:ascii="Arial" w:hAnsi="Arial" w:cs="Arial"/>
          <w:sz w:val="22"/>
          <w:szCs w:val="22"/>
        </w:rPr>
        <w:t>T</w:t>
      </w:r>
      <w:r w:rsidR="00BE4E48" w:rsidRPr="2AB71DB7">
        <w:rPr>
          <w:rFonts w:ascii="Arial" w:hAnsi="Arial" w:cs="Arial"/>
          <w:sz w:val="22"/>
          <w:szCs w:val="22"/>
        </w:rPr>
        <w:t xml:space="preserve">he </w:t>
      </w:r>
      <w:r w:rsidRPr="2AB71DB7">
        <w:rPr>
          <w:rFonts w:ascii="Arial" w:hAnsi="Arial" w:cs="Arial"/>
          <w:sz w:val="22"/>
          <w:szCs w:val="22"/>
        </w:rPr>
        <w:t>Australian Research Council (ARC) College of Experts</w:t>
      </w:r>
      <w:r w:rsidR="00ED1FD3" w:rsidRPr="2AB71DB7">
        <w:rPr>
          <w:rFonts w:ascii="Arial" w:hAnsi="Arial" w:cs="Arial"/>
          <w:sz w:val="22"/>
          <w:szCs w:val="22"/>
        </w:rPr>
        <w:t xml:space="preserve"> plays a critical role</w:t>
      </w:r>
      <w:r w:rsidR="00620151" w:rsidRPr="2AB71DB7">
        <w:rPr>
          <w:rFonts w:ascii="Arial" w:hAnsi="Arial" w:cs="Arial"/>
          <w:sz w:val="22"/>
          <w:szCs w:val="22"/>
        </w:rPr>
        <w:t xml:space="preserve"> in identifying and</w:t>
      </w:r>
      <w:r w:rsidR="00ED1FD3" w:rsidRPr="2AB71DB7">
        <w:rPr>
          <w:rFonts w:ascii="Arial" w:hAnsi="Arial" w:cs="Arial"/>
          <w:sz w:val="22"/>
          <w:szCs w:val="22"/>
        </w:rPr>
        <w:t xml:space="preserve"> </w:t>
      </w:r>
      <w:r w:rsidR="00FC1BE5" w:rsidRPr="2AB71DB7">
        <w:rPr>
          <w:rFonts w:ascii="Arial" w:hAnsi="Arial" w:cs="Arial"/>
          <w:sz w:val="22"/>
          <w:szCs w:val="22"/>
        </w:rPr>
        <w:t>maintaining</w:t>
      </w:r>
      <w:r w:rsidR="00620151" w:rsidRPr="2AB71DB7">
        <w:rPr>
          <w:rFonts w:ascii="Arial" w:hAnsi="Arial" w:cs="Arial"/>
          <w:sz w:val="22"/>
          <w:szCs w:val="22"/>
        </w:rPr>
        <w:t xml:space="preserve"> research quality</w:t>
      </w:r>
      <w:r w:rsidR="004D412C" w:rsidRPr="2AB71DB7">
        <w:rPr>
          <w:rFonts w:ascii="Arial" w:hAnsi="Arial" w:cs="Arial"/>
          <w:sz w:val="22"/>
          <w:szCs w:val="22"/>
        </w:rPr>
        <w:t xml:space="preserve"> </w:t>
      </w:r>
      <w:r w:rsidR="00620151" w:rsidRPr="2AB71DB7">
        <w:rPr>
          <w:rFonts w:ascii="Arial" w:hAnsi="Arial" w:cs="Arial"/>
          <w:sz w:val="22"/>
          <w:szCs w:val="22"/>
        </w:rPr>
        <w:t xml:space="preserve">in </w:t>
      </w:r>
      <w:r w:rsidR="54E7F35A" w:rsidRPr="2AB71DB7">
        <w:rPr>
          <w:rFonts w:ascii="Arial" w:hAnsi="Arial" w:cs="Arial"/>
          <w:sz w:val="22"/>
          <w:szCs w:val="22"/>
        </w:rPr>
        <w:t xml:space="preserve">the </w:t>
      </w:r>
      <w:r w:rsidR="004D412C" w:rsidRPr="2AB71DB7">
        <w:rPr>
          <w:rFonts w:ascii="Arial" w:hAnsi="Arial" w:cs="Arial"/>
          <w:sz w:val="22"/>
          <w:szCs w:val="22"/>
        </w:rPr>
        <w:t>National Competitive Grant Program</w:t>
      </w:r>
      <w:r w:rsidR="00620151" w:rsidRPr="2AB71DB7">
        <w:rPr>
          <w:rFonts w:ascii="Arial" w:hAnsi="Arial" w:cs="Arial"/>
          <w:sz w:val="22"/>
          <w:szCs w:val="22"/>
        </w:rPr>
        <w:t xml:space="preserve">. </w:t>
      </w:r>
      <w:r w:rsidRPr="2AB71DB7">
        <w:rPr>
          <w:rFonts w:ascii="Arial" w:hAnsi="Arial" w:cs="Arial"/>
          <w:sz w:val="22"/>
          <w:szCs w:val="22"/>
        </w:rPr>
        <w:t>Its members are experts of international standing drawn from the Australian research community: from higher education, industry</w:t>
      </w:r>
      <w:r w:rsidR="00542903" w:rsidRPr="2AB71DB7">
        <w:rPr>
          <w:rFonts w:ascii="Arial" w:hAnsi="Arial" w:cs="Arial"/>
          <w:sz w:val="22"/>
          <w:szCs w:val="22"/>
        </w:rPr>
        <w:t>/</w:t>
      </w:r>
      <w:r w:rsidR="00257E79" w:rsidRPr="2AB71DB7">
        <w:rPr>
          <w:rFonts w:ascii="Arial" w:hAnsi="Arial" w:cs="Arial"/>
          <w:sz w:val="22"/>
          <w:szCs w:val="22"/>
        </w:rPr>
        <w:t>end-users,</w:t>
      </w:r>
      <w:r w:rsidRPr="2AB71DB7">
        <w:rPr>
          <w:rFonts w:ascii="Arial" w:hAnsi="Arial" w:cs="Arial"/>
          <w:sz w:val="22"/>
          <w:szCs w:val="22"/>
        </w:rPr>
        <w:t xml:space="preserve"> and public sector research organisations.</w:t>
      </w:r>
      <w:r w:rsidR="00C108B5" w:rsidRPr="2AB71DB7">
        <w:rPr>
          <w:rFonts w:ascii="Arial" w:hAnsi="Arial" w:cs="Arial"/>
          <w:sz w:val="22"/>
          <w:szCs w:val="22"/>
        </w:rPr>
        <w:t xml:space="preserve"> From July 20</w:t>
      </w:r>
      <w:r w:rsidR="00A47228" w:rsidRPr="2AB71DB7">
        <w:rPr>
          <w:rFonts w:ascii="Arial" w:hAnsi="Arial" w:cs="Arial"/>
          <w:sz w:val="22"/>
          <w:szCs w:val="22"/>
        </w:rPr>
        <w:t xml:space="preserve">24 the College of Experts will </w:t>
      </w:r>
      <w:r w:rsidR="00C46DFC" w:rsidRPr="2AB71DB7">
        <w:rPr>
          <w:rFonts w:ascii="Arial" w:hAnsi="Arial" w:cs="Arial"/>
          <w:sz w:val="22"/>
          <w:szCs w:val="22"/>
        </w:rPr>
        <w:t xml:space="preserve">be </w:t>
      </w:r>
      <w:r w:rsidR="009A5BA7" w:rsidRPr="2AB71DB7">
        <w:rPr>
          <w:rFonts w:ascii="Arial" w:hAnsi="Arial" w:cs="Arial"/>
          <w:sz w:val="22"/>
          <w:szCs w:val="22"/>
        </w:rPr>
        <w:t>established as a</w:t>
      </w:r>
      <w:r w:rsidR="00736721" w:rsidRPr="2AB71DB7">
        <w:rPr>
          <w:rFonts w:ascii="Arial" w:hAnsi="Arial" w:cs="Arial"/>
          <w:sz w:val="22"/>
          <w:szCs w:val="22"/>
        </w:rPr>
        <w:t xml:space="preserve"> committee of </w:t>
      </w:r>
      <w:r w:rsidR="007D3B2F" w:rsidRPr="2AB71DB7">
        <w:rPr>
          <w:rFonts w:ascii="Arial" w:hAnsi="Arial" w:cs="Arial"/>
          <w:sz w:val="22"/>
          <w:szCs w:val="22"/>
        </w:rPr>
        <w:t>the ARC Board.</w:t>
      </w:r>
    </w:p>
    <w:p w14:paraId="7BEB4EFD" w14:textId="532C1386" w:rsidR="00CB1A55" w:rsidRPr="00CB1A55" w:rsidRDefault="00CB1A55" w:rsidP="00CB1A55">
      <w:pPr>
        <w:pStyle w:val="BodyText3"/>
        <w:spacing w:before="120" w:after="120"/>
        <w:rPr>
          <w:rFonts w:ascii="Arial" w:hAnsi="Arial" w:cs="Arial"/>
          <w:sz w:val="22"/>
          <w:szCs w:val="24"/>
        </w:rPr>
      </w:pPr>
      <w:r w:rsidRPr="00CB1A55">
        <w:rPr>
          <w:rFonts w:ascii="Arial" w:hAnsi="Arial" w:cs="Arial"/>
          <w:sz w:val="22"/>
          <w:szCs w:val="24"/>
        </w:rPr>
        <w:t xml:space="preserve">The College of Experts </w:t>
      </w:r>
      <w:r w:rsidR="00043019">
        <w:rPr>
          <w:rFonts w:ascii="Arial" w:hAnsi="Arial" w:cs="Arial"/>
          <w:sz w:val="22"/>
          <w:szCs w:val="24"/>
        </w:rPr>
        <w:t>contributes to</w:t>
      </w:r>
      <w:r w:rsidR="00043019" w:rsidRPr="00CB1A55">
        <w:rPr>
          <w:rFonts w:ascii="Arial" w:hAnsi="Arial" w:cs="Arial"/>
          <w:sz w:val="22"/>
          <w:szCs w:val="24"/>
        </w:rPr>
        <w:t xml:space="preserve"> </w:t>
      </w:r>
      <w:r w:rsidRPr="00CB1A55">
        <w:rPr>
          <w:rFonts w:ascii="Arial" w:hAnsi="Arial" w:cs="Arial"/>
          <w:sz w:val="22"/>
          <w:szCs w:val="24"/>
        </w:rPr>
        <w:t>the ARC by:</w:t>
      </w:r>
    </w:p>
    <w:p w14:paraId="7C74B4AC" w14:textId="79754BFF" w:rsidR="00257E79" w:rsidRPr="00CB1A55" w:rsidRDefault="00257E79" w:rsidP="2AB71DB7">
      <w:pPr>
        <w:pStyle w:val="BodyText3"/>
        <w:numPr>
          <w:ilvl w:val="0"/>
          <w:numId w:val="27"/>
        </w:numPr>
        <w:spacing w:before="120" w:after="120"/>
        <w:rPr>
          <w:rFonts w:ascii="Arial" w:hAnsi="Arial" w:cs="Arial"/>
          <w:sz w:val="22"/>
          <w:szCs w:val="22"/>
        </w:rPr>
      </w:pPr>
      <w:r w:rsidRPr="2AB71DB7">
        <w:rPr>
          <w:rFonts w:ascii="Arial" w:hAnsi="Arial" w:cs="Arial"/>
          <w:sz w:val="22"/>
          <w:szCs w:val="22"/>
        </w:rPr>
        <w:t>assessing and ranking grant applications submitted under the National Competitive Grants Program</w:t>
      </w:r>
      <w:r w:rsidR="03DF7CF2" w:rsidRPr="2AB71DB7">
        <w:rPr>
          <w:rFonts w:ascii="Arial" w:hAnsi="Arial" w:cs="Arial"/>
          <w:sz w:val="22"/>
          <w:szCs w:val="22"/>
        </w:rPr>
        <w:t xml:space="preserve"> to the </w:t>
      </w:r>
      <w:proofErr w:type="gramStart"/>
      <w:r w:rsidR="03DF7CF2" w:rsidRPr="2AB71DB7">
        <w:rPr>
          <w:rFonts w:ascii="Arial" w:hAnsi="Arial" w:cs="Arial"/>
          <w:sz w:val="22"/>
          <w:szCs w:val="22"/>
        </w:rPr>
        <w:t>ARC</w:t>
      </w:r>
      <w:r w:rsidRPr="2AB71DB7">
        <w:rPr>
          <w:rFonts w:ascii="Arial" w:hAnsi="Arial" w:cs="Arial"/>
          <w:sz w:val="22"/>
          <w:szCs w:val="22"/>
        </w:rPr>
        <w:t>;</w:t>
      </w:r>
      <w:proofErr w:type="gramEnd"/>
    </w:p>
    <w:p w14:paraId="5BC9A897" w14:textId="73920C54" w:rsidR="00CB1A55" w:rsidRPr="00CB1A55" w:rsidRDefault="00CB1A55" w:rsidP="00257E79">
      <w:pPr>
        <w:pStyle w:val="BodyText3"/>
        <w:numPr>
          <w:ilvl w:val="0"/>
          <w:numId w:val="27"/>
        </w:numPr>
        <w:spacing w:before="120" w:after="120"/>
        <w:rPr>
          <w:rFonts w:ascii="Arial" w:hAnsi="Arial" w:cs="Arial"/>
          <w:sz w:val="22"/>
          <w:szCs w:val="24"/>
        </w:rPr>
      </w:pPr>
      <w:r w:rsidRPr="00CB1A55">
        <w:rPr>
          <w:rFonts w:ascii="Arial" w:hAnsi="Arial" w:cs="Arial"/>
          <w:sz w:val="22"/>
          <w:szCs w:val="24"/>
        </w:rPr>
        <w:t>assigning external assessors</w:t>
      </w:r>
      <w:r w:rsidR="00257E79">
        <w:rPr>
          <w:rFonts w:ascii="Arial" w:hAnsi="Arial" w:cs="Arial"/>
          <w:sz w:val="22"/>
          <w:szCs w:val="24"/>
        </w:rPr>
        <w:t xml:space="preserve"> and </w:t>
      </w:r>
      <w:r w:rsidRPr="00CB1A55">
        <w:rPr>
          <w:rFonts w:ascii="Arial" w:hAnsi="Arial" w:cs="Arial"/>
          <w:sz w:val="22"/>
          <w:szCs w:val="24"/>
        </w:rPr>
        <w:t xml:space="preserve">moderating external </w:t>
      </w:r>
      <w:proofErr w:type="gramStart"/>
      <w:r w:rsidRPr="00CB1A55">
        <w:rPr>
          <w:rFonts w:ascii="Arial" w:hAnsi="Arial" w:cs="Arial"/>
          <w:sz w:val="22"/>
          <w:szCs w:val="24"/>
        </w:rPr>
        <w:t>assessments;</w:t>
      </w:r>
      <w:proofErr w:type="gramEnd"/>
    </w:p>
    <w:p w14:paraId="6255A1B7" w14:textId="2259E4BA" w:rsidR="00CB1A55" w:rsidRPr="00CB1A55" w:rsidRDefault="00CB1A55" w:rsidP="00667E62">
      <w:pPr>
        <w:pStyle w:val="BodyText3"/>
        <w:numPr>
          <w:ilvl w:val="0"/>
          <w:numId w:val="27"/>
        </w:numPr>
        <w:spacing w:before="120" w:after="120"/>
        <w:rPr>
          <w:rFonts w:ascii="Arial" w:hAnsi="Arial" w:cs="Arial"/>
          <w:sz w:val="22"/>
          <w:szCs w:val="22"/>
        </w:rPr>
      </w:pPr>
      <w:r w:rsidRPr="1F56A5C4">
        <w:rPr>
          <w:rFonts w:ascii="Arial" w:hAnsi="Arial" w:cs="Arial"/>
          <w:sz w:val="22"/>
          <w:szCs w:val="22"/>
        </w:rPr>
        <w:t xml:space="preserve">providing recommendations for fundable applications to the ARC </w:t>
      </w:r>
      <w:r w:rsidR="007C21C2" w:rsidRPr="1F56A5C4">
        <w:rPr>
          <w:rFonts w:ascii="Arial" w:hAnsi="Arial" w:cs="Arial"/>
          <w:sz w:val="22"/>
          <w:szCs w:val="22"/>
        </w:rPr>
        <w:t>Board</w:t>
      </w:r>
      <w:r w:rsidR="047203C9" w:rsidRPr="1F56A5C4">
        <w:rPr>
          <w:rFonts w:ascii="Arial" w:hAnsi="Arial" w:cs="Arial"/>
          <w:sz w:val="22"/>
          <w:szCs w:val="22"/>
        </w:rPr>
        <w:t xml:space="preserve"> and to the Minister for </w:t>
      </w:r>
      <w:proofErr w:type="gramStart"/>
      <w:r w:rsidR="047203C9" w:rsidRPr="1F56A5C4">
        <w:rPr>
          <w:rFonts w:ascii="Arial" w:hAnsi="Arial" w:cs="Arial"/>
          <w:sz w:val="22"/>
          <w:szCs w:val="22"/>
        </w:rPr>
        <w:t>Education</w:t>
      </w:r>
      <w:r w:rsidR="00D71616" w:rsidRPr="1F56A5C4">
        <w:rPr>
          <w:rFonts w:ascii="Arial" w:hAnsi="Arial" w:cs="Arial"/>
          <w:sz w:val="22"/>
          <w:szCs w:val="22"/>
        </w:rPr>
        <w:t>;</w:t>
      </w:r>
      <w:proofErr w:type="gramEnd"/>
    </w:p>
    <w:p w14:paraId="0A29C2CC" w14:textId="5F820A95" w:rsidR="00CB1A55" w:rsidRPr="00CB1A55" w:rsidRDefault="00CB1A55" w:rsidP="2AB71DB7">
      <w:pPr>
        <w:pStyle w:val="BodyText3"/>
        <w:numPr>
          <w:ilvl w:val="0"/>
          <w:numId w:val="27"/>
        </w:numPr>
        <w:spacing w:before="120" w:after="120"/>
        <w:rPr>
          <w:rFonts w:ascii="Arial" w:hAnsi="Arial" w:cs="Arial"/>
          <w:sz w:val="22"/>
          <w:szCs w:val="22"/>
        </w:rPr>
      </w:pPr>
      <w:r w:rsidRPr="2AB71DB7">
        <w:rPr>
          <w:rFonts w:ascii="Arial" w:hAnsi="Arial" w:cs="Arial"/>
          <w:sz w:val="22"/>
          <w:szCs w:val="22"/>
        </w:rPr>
        <w:t>assisting with recruit</w:t>
      </w:r>
      <w:r w:rsidR="006C668A" w:rsidRPr="2AB71DB7">
        <w:rPr>
          <w:rFonts w:ascii="Arial" w:hAnsi="Arial" w:cs="Arial"/>
          <w:sz w:val="22"/>
          <w:szCs w:val="22"/>
        </w:rPr>
        <w:t>ment</w:t>
      </w:r>
      <w:r w:rsidRPr="2AB71DB7">
        <w:rPr>
          <w:rFonts w:ascii="Arial" w:hAnsi="Arial" w:cs="Arial"/>
          <w:sz w:val="22"/>
          <w:szCs w:val="22"/>
        </w:rPr>
        <w:t xml:space="preserve"> of new </w:t>
      </w:r>
      <w:r w:rsidR="00064748" w:rsidRPr="2AB71DB7">
        <w:rPr>
          <w:rFonts w:ascii="Arial" w:hAnsi="Arial" w:cs="Arial"/>
          <w:sz w:val="22"/>
          <w:szCs w:val="22"/>
        </w:rPr>
        <w:t xml:space="preserve">external </w:t>
      </w:r>
      <w:proofErr w:type="gramStart"/>
      <w:r w:rsidRPr="2AB71DB7">
        <w:rPr>
          <w:rFonts w:ascii="Arial" w:hAnsi="Arial" w:cs="Arial"/>
          <w:sz w:val="22"/>
          <w:szCs w:val="22"/>
        </w:rPr>
        <w:t>assessors;</w:t>
      </w:r>
      <w:proofErr w:type="gramEnd"/>
    </w:p>
    <w:p w14:paraId="17B1DD41" w14:textId="27707CA3" w:rsidR="00B96F92" w:rsidRPr="00455E4D" w:rsidRDefault="00CB1A55" w:rsidP="00667E62">
      <w:pPr>
        <w:pStyle w:val="BodyText3"/>
        <w:numPr>
          <w:ilvl w:val="0"/>
          <w:numId w:val="27"/>
        </w:numPr>
        <w:spacing w:before="120" w:after="120"/>
        <w:rPr>
          <w:rFonts w:ascii="Arial" w:hAnsi="Arial" w:cs="Arial"/>
          <w:sz w:val="22"/>
          <w:szCs w:val="24"/>
        </w:rPr>
      </w:pPr>
      <w:r w:rsidRPr="00455E4D">
        <w:rPr>
          <w:rFonts w:ascii="Arial" w:hAnsi="Arial" w:cs="Arial"/>
          <w:sz w:val="22"/>
          <w:szCs w:val="24"/>
        </w:rPr>
        <w:t xml:space="preserve">providing advice for peer review </w:t>
      </w:r>
      <w:proofErr w:type="gramStart"/>
      <w:r w:rsidR="00257E79" w:rsidRPr="00455E4D">
        <w:rPr>
          <w:rFonts w:ascii="Arial" w:hAnsi="Arial" w:cs="Arial"/>
          <w:sz w:val="22"/>
          <w:szCs w:val="24"/>
        </w:rPr>
        <w:t>improvement</w:t>
      </w:r>
      <w:r w:rsidR="00E02E2B" w:rsidRPr="00455E4D">
        <w:rPr>
          <w:rFonts w:ascii="Arial" w:hAnsi="Arial" w:cs="Arial"/>
          <w:sz w:val="22"/>
          <w:szCs w:val="24"/>
        </w:rPr>
        <w:t>;</w:t>
      </w:r>
      <w:proofErr w:type="gramEnd"/>
    </w:p>
    <w:p w14:paraId="09A40FB7" w14:textId="5B07D949" w:rsidR="00C9678F" w:rsidRPr="00455E4D" w:rsidRDefault="00CB1A55" w:rsidP="2AB71DB7">
      <w:pPr>
        <w:pStyle w:val="BodyText3"/>
        <w:numPr>
          <w:ilvl w:val="0"/>
          <w:numId w:val="27"/>
        </w:numPr>
        <w:spacing w:before="120" w:after="120"/>
        <w:rPr>
          <w:rFonts w:ascii="Arial" w:hAnsi="Arial" w:cs="Arial"/>
          <w:sz w:val="22"/>
          <w:szCs w:val="22"/>
        </w:rPr>
      </w:pPr>
      <w:r w:rsidRPr="2AB71DB7">
        <w:rPr>
          <w:rFonts w:ascii="Arial" w:hAnsi="Arial" w:cs="Arial"/>
          <w:sz w:val="22"/>
          <w:szCs w:val="22"/>
        </w:rPr>
        <w:t>providing strategic advice to the ARC on emerging disciplines and cross-disciplinary developments</w:t>
      </w:r>
      <w:r w:rsidR="00064748" w:rsidRPr="2AB71DB7">
        <w:rPr>
          <w:rFonts w:ascii="Arial" w:hAnsi="Arial" w:cs="Arial"/>
          <w:sz w:val="22"/>
          <w:szCs w:val="22"/>
        </w:rPr>
        <w:t>; and</w:t>
      </w:r>
    </w:p>
    <w:p w14:paraId="465FD521" w14:textId="623505C0" w:rsidR="00CF0070" w:rsidRPr="009929FC" w:rsidRDefault="39F6A4F0" w:rsidP="2AB71DB7">
      <w:pPr>
        <w:pStyle w:val="BodyText3"/>
        <w:numPr>
          <w:ilvl w:val="0"/>
          <w:numId w:val="27"/>
        </w:numPr>
        <w:spacing w:before="120" w:after="120"/>
        <w:rPr>
          <w:rFonts w:ascii="Arial" w:hAnsi="Arial" w:cs="Arial"/>
          <w:sz w:val="22"/>
          <w:szCs w:val="22"/>
        </w:rPr>
      </w:pPr>
      <w:r w:rsidRPr="2AB71DB7">
        <w:rPr>
          <w:rFonts w:ascii="Arial" w:hAnsi="Arial" w:cs="Arial"/>
          <w:sz w:val="22"/>
          <w:szCs w:val="22"/>
        </w:rPr>
        <w:t>assisting</w:t>
      </w:r>
      <w:r w:rsidR="00CF0070" w:rsidRPr="2AB71DB7">
        <w:rPr>
          <w:rFonts w:ascii="Arial" w:hAnsi="Arial" w:cs="Arial"/>
          <w:sz w:val="22"/>
          <w:szCs w:val="22"/>
        </w:rPr>
        <w:t xml:space="preserve"> the </w:t>
      </w:r>
      <w:r w:rsidR="00A126FF" w:rsidRPr="2AB71DB7">
        <w:rPr>
          <w:rFonts w:ascii="Arial" w:hAnsi="Arial" w:cs="Arial"/>
          <w:sz w:val="22"/>
          <w:szCs w:val="22"/>
        </w:rPr>
        <w:t xml:space="preserve">ARC </w:t>
      </w:r>
      <w:r w:rsidR="00CF0070" w:rsidRPr="2AB71DB7">
        <w:rPr>
          <w:rFonts w:ascii="Arial" w:hAnsi="Arial" w:cs="Arial"/>
          <w:sz w:val="22"/>
          <w:szCs w:val="22"/>
        </w:rPr>
        <w:t>Board in the performance of its functions or the exercise of its powers</w:t>
      </w:r>
      <w:r w:rsidR="000F4C32" w:rsidRPr="2AB71DB7">
        <w:rPr>
          <w:rFonts w:ascii="Arial" w:hAnsi="Arial" w:cs="Arial"/>
          <w:sz w:val="22"/>
          <w:szCs w:val="22"/>
        </w:rPr>
        <w:t>.</w:t>
      </w:r>
    </w:p>
    <w:p w14:paraId="56C5AE45" w14:textId="5D2E69ED" w:rsidR="002D6B20" w:rsidRPr="00667E62" w:rsidRDefault="005A0E04" w:rsidP="00667E62">
      <w:pPr>
        <w:pStyle w:val="Heading2"/>
        <w:spacing w:before="120" w:after="120"/>
        <w:rPr>
          <w:rFonts w:ascii="Arial" w:hAnsi="Arial" w:cs="Arial"/>
          <w:color w:val="auto"/>
          <w:sz w:val="28"/>
          <w:szCs w:val="28"/>
        </w:rPr>
      </w:pPr>
      <w:r w:rsidRPr="00667E62">
        <w:rPr>
          <w:rFonts w:ascii="Arial" w:hAnsi="Arial" w:cs="Arial"/>
          <w:color w:val="auto"/>
          <w:sz w:val="28"/>
          <w:szCs w:val="28"/>
        </w:rPr>
        <w:t>Nominations</w:t>
      </w:r>
    </w:p>
    <w:p w14:paraId="2F01B86A" w14:textId="133680A1" w:rsidR="7D158914" w:rsidRDefault="7D158914" w:rsidP="2AB71DB7">
      <w:pPr>
        <w:spacing w:before="120" w:after="120"/>
        <w:rPr>
          <w:rFonts w:eastAsia="Arial" w:cs="Arial"/>
        </w:rPr>
      </w:pPr>
      <w:r w:rsidRPr="2AB71DB7">
        <w:rPr>
          <w:rFonts w:cs="Arial"/>
        </w:rPr>
        <w:t xml:space="preserve">The ARC is seeking nominations from suitably qualified and experienced individuals, including senior academics and end-users across the private, public and not-for-profit sectors, with peer review and research leadership experience. Researchers with multi-disciplinary and cross-disciplinary expertise are strongly encouraged to apply. We especially welcome nominations from women, particularly those from the STEM disciplines, and Aboriginal and Torres Strait Islander people. Nominees should have strong institutional support to meet the commitment required of ARC College of Experts members. </w:t>
      </w:r>
      <w:r w:rsidRPr="2AB71DB7">
        <w:rPr>
          <w:rFonts w:eastAsia="Arial" w:cs="Arial"/>
        </w:rPr>
        <w:t xml:space="preserve"> </w:t>
      </w:r>
    </w:p>
    <w:p w14:paraId="3CD99657" w14:textId="640BCE29" w:rsidR="00143189" w:rsidRDefault="00465C5B" w:rsidP="2AB71DB7">
      <w:pPr>
        <w:spacing w:before="120" w:after="120"/>
        <w:rPr>
          <w:rFonts w:cs="Arial"/>
        </w:rPr>
      </w:pPr>
      <w:r w:rsidRPr="2AB71DB7">
        <w:rPr>
          <w:rFonts w:cs="Arial"/>
        </w:rPr>
        <w:t xml:space="preserve">The ARC is calling for nominations for all discipline </w:t>
      </w:r>
      <w:r w:rsidR="002E64A0" w:rsidRPr="2AB71DB7">
        <w:rPr>
          <w:rFonts w:cs="Arial"/>
        </w:rPr>
        <w:t>fields but</w:t>
      </w:r>
      <w:r w:rsidRPr="2AB71DB7">
        <w:rPr>
          <w:rFonts w:cs="Arial"/>
        </w:rPr>
        <w:t xml:space="preserve"> </w:t>
      </w:r>
      <w:r w:rsidR="1FAFADED" w:rsidRPr="2AB71DB7">
        <w:rPr>
          <w:rFonts w:cs="Arial"/>
        </w:rPr>
        <w:t>has identified the</w:t>
      </w:r>
      <w:r w:rsidRPr="2AB71DB7">
        <w:rPr>
          <w:rFonts w:cs="Arial"/>
        </w:rPr>
        <w:t xml:space="preserve"> discipline areas</w:t>
      </w:r>
      <w:r w:rsidR="3E4C56C1" w:rsidRPr="2AB71DB7">
        <w:rPr>
          <w:rFonts w:cs="Arial"/>
        </w:rPr>
        <w:t xml:space="preserve"> listed below as priorities</w:t>
      </w:r>
      <w:r w:rsidRPr="2AB71DB7">
        <w:rPr>
          <w:rFonts w:cs="Arial"/>
        </w:rPr>
        <w:t xml:space="preserve"> for 202</w:t>
      </w:r>
      <w:r w:rsidR="00A5017C" w:rsidRPr="2AB71DB7">
        <w:rPr>
          <w:rFonts w:cs="Arial"/>
        </w:rPr>
        <w:t>6</w:t>
      </w:r>
      <w:r w:rsidRPr="2AB71DB7">
        <w:rPr>
          <w:rFonts w:cs="Arial"/>
        </w:rPr>
        <w:t>.</w:t>
      </w:r>
      <w:r w:rsidR="00B918D0" w:rsidRPr="2AB71DB7">
        <w:rPr>
          <w:rFonts w:cs="Arial"/>
        </w:rPr>
        <w:t xml:space="preserve"> </w:t>
      </w:r>
      <w:r w:rsidR="00D804AA" w:rsidRPr="2AB71DB7">
        <w:rPr>
          <w:rFonts w:cs="Arial"/>
        </w:rPr>
        <w:t>High priority discipline areas are shown in bold text in the below table.</w:t>
      </w:r>
    </w:p>
    <w:tbl>
      <w:tblPr>
        <w:tblStyle w:val="TableGrid"/>
        <w:tblW w:w="0" w:type="auto"/>
        <w:tblLook w:val="04A0" w:firstRow="1" w:lastRow="0" w:firstColumn="1" w:lastColumn="0" w:noHBand="0" w:noVBand="1"/>
      </w:tblPr>
      <w:tblGrid>
        <w:gridCol w:w="4508"/>
        <w:gridCol w:w="4508"/>
      </w:tblGrid>
      <w:tr w:rsidR="00E45E02" w:rsidRPr="00E45E02" w14:paraId="20DC5EC1" w14:textId="77777777" w:rsidTr="004E3B19">
        <w:tc>
          <w:tcPr>
            <w:tcW w:w="4508" w:type="dxa"/>
          </w:tcPr>
          <w:p w14:paraId="45C06FE5"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3004 Crop and pasture production</w:t>
            </w:r>
          </w:p>
        </w:tc>
        <w:tc>
          <w:tcPr>
            <w:tcW w:w="4508" w:type="dxa"/>
          </w:tcPr>
          <w:p w14:paraId="02917258"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4405 Gender studies</w:t>
            </w:r>
          </w:p>
        </w:tc>
      </w:tr>
      <w:tr w:rsidR="00E45E02" w:rsidRPr="00E45E02" w14:paraId="4140A5F7" w14:textId="77777777" w:rsidTr="004E3B19">
        <w:tc>
          <w:tcPr>
            <w:tcW w:w="4508" w:type="dxa"/>
          </w:tcPr>
          <w:p w14:paraId="412BE23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3009 Veterinary sciences</w:t>
            </w:r>
          </w:p>
        </w:tc>
        <w:tc>
          <w:tcPr>
            <w:tcW w:w="4508" w:type="dxa"/>
          </w:tcPr>
          <w:p w14:paraId="4B922921"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4406 Human geography</w:t>
            </w:r>
          </w:p>
        </w:tc>
      </w:tr>
      <w:tr w:rsidR="00E45E02" w:rsidRPr="00E45E02" w14:paraId="7718E256" w14:textId="77777777" w:rsidTr="004E3B19">
        <w:tc>
          <w:tcPr>
            <w:tcW w:w="4508" w:type="dxa"/>
          </w:tcPr>
          <w:p w14:paraId="682BB970"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3101 Biochemistry and cell biology</w:t>
            </w:r>
          </w:p>
        </w:tc>
        <w:tc>
          <w:tcPr>
            <w:tcW w:w="4508" w:type="dxa"/>
          </w:tcPr>
          <w:p w14:paraId="7075ED2E"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4407 Policy and administration</w:t>
            </w:r>
          </w:p>
        </w:tc>
      </w:tr>
      <w:tr w:rsidR="00E45E02" w:rsidRPr="00E45E02" w14:paraId="207D0051" w14:textId="77777777" w:rsidTr="004E3B19">
        <w:tc>
          <w:tcPr>
            <w:tcW w:w="4508" w:type="dxa"/>
          </w:tcPr>
          <w:p w14:paraId="10AFFB5A"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3102 Bioinformatics and computational biology</w:t>
            </w:r>
          </w:p>
        </w:tc>
        <w:tc>
          <w:tcPr>
            <w:tcW w:w="4508" w:type="dxa"/>
          </w:tcPr>
          <w:p w14:paraId="4A4A53C8"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 xml:space="preserve">4408 Political </w:t>
            </w:r>
            <w:proofErr w:type="gramStart"/>
            <w:r w:rsidRPr="00E45E02">
              <w:rPr>
                <w:rFonts w:asciiTheme="minorHAnsi" w:hAnsiTheme="minorHAnsi" w:cstheme="minorHAnsi"/>
                <w:b/>
                <w:bCs/>
                <w:color w:val="000000"/>
                <w:szCs w:val="22"/>
              </w:rPr>
              <w:t>science</w:t>
            </w:r>
            <w:proofErr w:type="gramEnd"/>
          </w:p>
        </w:tc>
      </w:tr>
      <w:tr w:rsidR="00E45E02" w:rsidRPr="00E45E02" w14:paraId="5F56D588" w14:textId="77777777" w:rsidTr="004E3B19">
        <w:tc>
          <w:tcPr>
            <w:tcW w:w="4508" w:type="dxa"/>
          </w:tcPr>
          <w:p w14:paraId="7681E309"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3103 Ecology</w:t>
            </w:r>
          </w:p>
        </w:tc>
        <w:tc>
          <w:tcPr>
            <w:tcW w:w="4508" w:type="dxa"/>
          </w:tcPr>
          <w:p w14:paraId="6FEFD8A3"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4410 Sociology</w:t>
            </w:r>
          </w:p>
        </w:tc>
      </w:tr>
      <w:tr w:rsidR="00E45E02" w:rsidRPr="00E45E02" w14:paraId="64604D98" w14:textId="77777777" w:rsidTr="004E3B19">
        <w:tc>
          <w:tcPr>
            <w:tcW w:w="4508" w:type="dxa"/>
          </w:tcPr>
          <w:p w14:paraId="214AA70A"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3104 Evolutionary biology</w:t>
            </w:r>
          </w:p>
        </w:tc>
        <w:tc>
          <w:tcPr>
            <w:tcW w:w="4508" w:type="dxa"/>
          </w:tcPr>
          <w:p w14:paraId="47F6DBE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4501 Aboriginal and Torres Strait Islander culture, language and history</w:t>
            </w:r>
          </w:p>
        </w:tc>
      </w:tr>
      <w:tr w:rsidR="00E45E02" w:rsidRPr="00E45E02" w14:paraId="658481DB" w14:textId="77777777" w:rsidTr="004E3B19">
        <w:tc>
          <w:tcPr>
            <w:tcW w:w="4508" w:type="dxa"/>
          </w:tcPr>
          <w:p w14:paraId="5D8D9E07"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3105 Genetics</w:t>
            </w:r>
          </w:p>
        </w:tc>
        <w:tc>
          <w:tcPr>
            <w:tcW w:w="4508" w:type="dxa"/>
          </w:tcPr>
          <w:p w14:paraId="1CF45C4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4502 Aboriginal and Torres Strait Islander education</w:t>
            </w:r>
          </w:p>
        </w:tc>
      </w:tr>
      <w:tr w:rsidR="00E45E02" w:rsidRPr="00E45E02" w14:paraId="78F472EE" w14:textId="77777777" w:rsidTr="004E3B19">
        <w:tc>
          <w:tcPr>
            <w:tcW w:w="4508" w:type="dxa"/>
          </w:tcPr>
          <w:p w14:paraId="277690A4"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3107 Microbiology</w:t>
            </w:r>
          </w:p>
        </w:tc>
        <w:tc>
          <w:tcPr>
            <w:tcW w:w="4508" w:type="dxa"/>
          </w:tcPr>
          <w:p w14:paraId="0A97B481"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4504 Aboriginal and Torres Strait Islander health and wellbeing</w:t>
            </w:r>
          </w:p>
        </w:tc>
      </w:tr>
      <w:tr w:rsidR="00E45E02" w:rsidRPr="00E45E02" w14:paraId="298DA2E3" w14:textId="77777777" w:rsidTr="004E3B19">
        <w:tc>
          <w:tcPr>
            <w:tcW w:w="4508" w:type="dxa"/>
          </w:tcPr>
          <w:p w14:paraId="54EA0BE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3108 Plant biology</w:t>
            </w:r>
          </w:p>
        </w:tc>
        <w:tc>
          <w:tcPr>
            <w:tcW w:w="4508" w:type="dxa"/>
          </w:tcPr>
          <w:p w14:paraId="31D73EB6"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4505 Aboriginal and Torres Strait Islander peoples, society and community</w:t>
            </w:r>
          </w:p>
        </w:tc>
      </w:tr>
      <w:tr w:rsidR="00E45E02" w:rsidRPr="00E45E02" w14:paraId="0D4F0913" w14:textId="77777777" w:rsidTr="004E3B19">
        <w:tc>
          <w:tcPr>
            <w:tcW w:w="4508" w:type="dxa"/>
          </w:tcPr>
          <w:p w14:paraId="39AE9EFB"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3109 Zoology</w:t>
            </w:r>
          </w:p>
        </w:tc>
        <w:tc>
          <w:tcPr>
            <w:tcW w:w="4508" w:type="dxa"/>
          </w:tcPr>
          <w:p w14:paraId="7B15C5B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4507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ahurea</w:t>
            </w:r>
            <w:proofErr w:type="spellEnd"/>
            <w:r w:rsidRPr="00E45E02">
              <w:rPr>
                <w:rFonts w:asciiTheme="minorHAnsi" w:hAnsiTheme="minorHAnsi" w:cstheme="minorHAnsi"/>
                <w:color w:val="000000"/>
                <w:szCs w:val="22"/>
              </w:rPr>
              <w:t xml:space="preserve">, reo me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hitori</w:t>
            </w:r>
            <w:proofErr w:type="spellEnd"/>
            <w:r w:rsidRPr="00E45E02">
              <w:rPr>
                <w:rFonts w:asciiTheme="minorHAnsi" w:hAnsiTheme="minorHAnsi" w:cstheme="minorHAnsi"/>
                <w:color w:val="000000"/>
                <w:szCs w:val="22"/>
              </w:rPr>
              <w:t xml:space="preserve"> o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culture, language and history)</w:t>
            </w:r>
          </w:p>
        </w:tc>
      </w:tr>
      <w:tr w:rsidR="00E45E02" w:rsidRPr="00E45E02" w14:paraId="7DBBF0BA" w14:textId="77777777" w:rsidTr="004E3B19">
        <w:tc>
          <w:tcPr>
            <w:tcW w:w="4508" w:type="dxa"/>
          </w:tcPr>
          <w:p w14:paraId="2C1BE0AA"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3204 Immunology</w:t>
            </w:r>
          </w:p>
        </w:tc>
        <w:tc>
          <w:tcPr>
            <w:tcW w:w="4508" w:type="dxa"/>
          </w:tcPr>
          <w:p w14:paraId="4486AD8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4508 </w:t>
            </w:r>
            <w:proofErr w:type="spellStart"/>
            <w:r w:rsidRPr="00E45E02">
              <w:rPr>
                <w:rFonts w:asciiTheme="minorHAnsi" w:hAnsiTheme="minorHAnsi" w:cstheme="minorHAnsi"/>
                <w:color w:val="000000"/>
                <w:szCs w:val="22"/>
              </w:rPr>
              <w:t>Matauranga</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education)</w:t>
            </w:r>
          </w:p>
        </w:tc>
      </w:tr>
      <w:tr w:rsidR="00E45E02" w:rsidRPr="00E45E02" w14:paraId="434B58B8" w14:textId="77777777" w:rsidTr="004E3B19">
        <w:tc>
          <w:tcPr>
            <w:tcW w:w="4508" w:type="dxa"/>
          </w:tcPr>
          <w:p w14:paraId="2E0F03DC"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3209 Neurosciences</w:t>
            </w:r>
          </w:p>
        </w:tc>
        <w:tc>
          <w:tcPr>
            <w:tcW w:w="4508" w:type="dxa"/>
          </w:tcPr>
          <w:p w14:paraId="1113E52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4510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hauora</w:t>
            </w:r>
            <w:proofErr w:type="spellEnd"/>
            <w:r w:rsidRPr="00E45E02">
              <w:rPr>
                <w:rFonts w:asciiTheme="minorHAnsi" w:hAnsiTheme="minorHAnsi" w:cstheme="minorHAnsi"/>
                <w:color w:val="000000"/>
                <w:szCs w:val="22"/>
              </w:rPr>
              <w:t xml:space="preserve"> me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oranga</w:t>
            </w:r>
            <w:proofErr w:type="spellEnd"/>
            <w:r w:rsidRPr="00E45E02">
              <w:rPr>
                <w:rFonts w:asciiTheme="minorHAnsi" w:hAnsiTheme="minorHAnsi" w:cstheme="minorHAnsi"/>
                <w:color w:val="000000"/>
                <w:szCs w:val="22"/>
              </w:rPr>
              <w:t xml:space="preserve"> o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health and wellbeing)</w:t>
            </w:r>
          </w:p>
        </w:tc>
      </w:tr>
      <w:tr w:rsidR="00E45E02" w:rsidRPr="00E45E02" w14:paraId="17F36930" w14:textId="77777777" w:rsidTr="004E3B19">
        <w:tc>
          <w:tcPr>
            <w:tcW w:w="4508" w:type="dxa"/>
          </w:tcPr>
          <w:p w14:paraId="3C976A3A"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3301 Architecture</w:t>
            </w:r>
          </w:p>
        </w:tc>
        <w:tc>
          <w:tcPr>
            <w:tcW w:w="4508" w:type="dxa"/>
          </w:tcPr>
          <w:p w14:paraId="17D315A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4511 Nga </w:t>
            </w:r>
            <w:proofErr w:type="spellStart"/>
            <w:r w:rsidRPr="00E45E02">
              <w:rPr>
                <w:rFonts w:asciiTheme="minorHAnsi" w:hAnsiTheme="minorHAnsi" w:cstheme="minorHAnsi"/>
                <w:color w:val="000000"/>
                <w:szCs w:val="22"/>
              </w:rPr>
              <w:t>tangata</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porihanga</w:t>
            </w:r>
            <w:proofErr w:type="spellEnd"/>
            <w:r w:rsidRPr="00E45E02">
              <w:rPr>
                <w:rFonts w:asciiTheme="minorHAnsi" w:hAnsiTheme="minorHAnsi" w:cstheme="minorHAnsi"/>
                <w:color w:val="000000"/>
                <w:szCs w:val="22"/>
              </w:rPr>
              <w:t xml:space="preserve"> me </w:t>
            </w:r>
            <w:proofErr w:type="spellStart"/>
            <w:r w:rsidRPr="00E45E02">
              <w:rPr>
                <w:rFonts w:asciiTheme="minorHAnsi" w:hAnsiTheme="minorHAnsi" w:cstheme="minorHAnsi"/>
                <w:color w:val="000000"/>
                <w:szCs w:val="22"/>
              </w:rPr>
              <w:t>nga</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hapori</w:t>
            </w:r>
            <w:proofErr w:type="spellEnd"/>
            <w:r w:rsidRPr="00E45E02">
              <w:rPr>
                <w:rFonts w:asciiTheme="minorHAnsi" w:hAnsiTheme="minorHAnsi" w:cstheme="minorHAnsi"/>
                <w:color w:val="000000"/>
                <w:szCs w:val="22"/>
              </w:rPr>
              <w:t xml:space="preserve"> o </w:t>
            </w:r>
            <w:proofErr w:type="spellStart"/>
            <w:r w:rsidRPr="00E45E02">
              <w:rPr>
                <w:rFonts w:asciiTheme="minorHAnsi" w:hAnsiTheme="minorHAnsi" w:cstheme="minorHAnsi"/>
                <w:color w:val="000000"/>
                <w:szCs w:val="22"/>
              </w:rPr>
              <w:t>te</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w:t>
            </w:r>
            <w:proofErr w:type="spellStart"/>
            <w:r w:rsidRPr="00E45E02">
              <w:rPr>
                <w:rFonts w:asciiTheme="minorHAnsi" w:hAnsiTheme="minorHAnsi" w:cstheme="minorHAnsi"/>
                <w:color w:val="000000"/>
                <w:szCs w:val="22"/>
              </w:rPr>
              <w:t>Maori</w:t>
            </w:r>
            <w:proofErr w:type="spellEnd"/>
            <w:r w:rsidRPr="00E45E02">
              <w:rPr>
                <w:rFonts w:asciiTheme="minorHAnsi" w:hAnsiTheme="minorHAnsi" w:cstheme="minorHAnsi"/>
                <w:color w:val="000000"/>
                <w:szCs w:val="22"/>
              </w:rPr>
              <w:t xml:space="preserve"> peoples, society and community)</w:t>
            </w:r>
          </w:p>
        </w:tc>
      </w:tr>
      <w:tr w:rsidR="00E45E02" w:rsidRPr="00E45E02" w14:paraId="6EF6062A" w14:textId="77777777" w:rsidTr="004E3B19">
        <w:tc>
          <w:tcPr>
            <w:tcW w:w="4508" w:type="dxa"/>
          </w:tcPr>
          <w:p w14:paraId="70171A0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lastRenderedPageBreak/>
              <w:t>3303 Design</w:t>
            </w:r>
          </w:p>
        </w:tc>
        <w:tc>
          <w:tcPr>
            <w:tcW w:w="4508" w:type="dxa"/>
          </w:tcPr>
          <w:p w14:paraId="414E2BE0"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4513 Pacific Peoples culture, language and history</w:t>
            </w:r>
          </w:p>
        </w:tc>
      </w:tr>
      <w:tr w:rsidR="00E45E02" w:rsidRPr="00E45E02" w14:paraId="06327BCE" w14:textId="77777777" w:rsidTr="004E3B19">
        <w:tc>
          <w:tcPr>
            <w:tcW w:w="4508" w:type="dxa"/>
          </w:tcPr>
          <w:p w14:paraId="6F5778A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3304 Urban and regional planning</w:t>
            </w:r>
          </w:p>
        </w:tc>
        <w:tc>
          <w:tcPr>
            <w:tcW w:w="4508" w:type="dxa"/>
          </w:tcPr>
          <w:p w14:paraId="09BBD6F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4514 Pacific Peoples education</w:t>
            </w:r>
          </w:p>
        </w:tc>
      </w:tr>
      <w:tr w:rsidR="00E45E02" w:rsidRPr="00E45E02" w14:paraId="19A57F7B" w14:textId="77777777" w:rsidTr="004E3B19">
        <w:tc>
          <w:tcPr>
            <w:tcW w:w="4508" w:type="dxa"/>
          </w:tcPr>
          <w:p w14:paraId="59C4388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3402 Inorganic chemistry</w:t>
            </w:r>
          </w:p>
        </w:tc>
        <w:tc>
          <w:tcPr>
            <w:tcW w:w="4508" w:type="dxa"/>
          </w:tcPr>
          <w:p w14:paraId="57BA1ADD"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4516 Pacific Peoples health and wellbeing</w:t>
            </w:r>
          </w:p>
        </w:tc>
      </w:tr>
      <w:tr w:rsidR="00E45E02" w:rsidRPr="00E45E02" w14:paraId="35A6982A" w14:textId="77777777" w:rsidTr="004E3B19">
        <w:tc>
          <w:tcPr>
            <w:tcW w:w="4508" w:type="dxa"/>
          </w:tcPr>
          <w:p w14:paraId="7D185A70"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3403 Macromolecular and materials chemistry</w:t>
            </w:r>
          </w:p>
        </w:tc>
        <w:tc>
          <w:tcPr>
            <w:tcW w:w="4508" w:type="dxa"/>
          </w:tcPr>
          <w:p w14:paraId="2A5262D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4518 Pacific Peoples society and community</w:t>
            </w:r>
          </w:p>
        </w:tc>
      </w:tr>
      <w:tr w:rsidR="00E45E02" w:rsidRPr="00E45E02" w14:paraId="4286F1CC" w14:textId="77777777" w:rsidTr="004E3B19">
        <w:tc>
          <w:tcPr>
            <w:tcW w:w="4508" w:type="dxa"/>
          </w:tcPr>
          <w:p w14:paraId="532856BA"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3406 Physical chemistry</w:t>
            </w:r>
          </w:p>
        </w:tc>
        <w:tc>
          <w:tcPr>
            <w:tcW w:w="4508" w:type="dxa"/>
          </w:tcPr>
          <w:p w14:paraId="4D9404B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4519 Other Indigenous data, methodologies and global Indigenous studies</w:t>
            </w:r>
          </w:p>
        </w:tc>
      </w:tr>
      <w:tr w:rsidR="00E45E02" w:rsidRPr="00E45E02" w14:paraId="14224A1B" w14:textId="77777777" w:rsidTr="004E3B19">
        <w:tc>
          <w:tcPr>
            <w:tcW w:w="4508" w:type="dxa"/>
          </w:tcPr>
          <w:p w14:paraId="4DF6F3DA"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3407 Theoretical and computational chemistry</w:t>
            </w:r>
          </w:p>
        </w:tc>
        <w:tc>
          <w:tcPr>
            <w:tcW w:w="4508" w:type="dxa"/>
          </w:tcPr>
          <w:p w14:paraId="15F5DCB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4599 Other indigenous studies </w:t>
            </w:r>
          </w:p>
        </w:tc>
      </w:tr>
      <w:tr w:rsidR="00E45E02" w:rsidRPr="00E45E02" w14:paraId="16D31C56" w14:textId="77777777" w:rsidTr="004E3B19">
        <w:tc>
          <w:tcPr>
            <w:tcW w:w="4508" w:type="dxa"/>
          </w:tcPr>
          <w:p w14:paraId="0281A290"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3507 Strategy, management and organisational behaviour</w:t>
            </w:r>
          </w:p>
        </w:tc>
        <w:tc>
          <w:tcPr>
            <w:tcW w:w="4508" w:type="dxa"/>
          </w:tcPr>
          <w:p w14:paraId="42461CF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 xml:space="preserve">4602 Artificial </w:t>
            </w:r>
            <w:proofErr w:type="gramStart"/>
            <w:r w:rsidRPr="00E45E02">
              <w:rPr>
                <w:rFonts w:asciiTheme="minorHAnsi" w:hAnsiTheme="minorHAnsi" w:cstheme="minorHAnsi"/>
                <w:color w:val="000000"/>
                <w:szCs w:val="22"/>
              </w:rPr>
              <w:t>intelligence</w:t>
            </w:r>
            <w:proofErr w:type="gramEnd"/>
          </w:p>
        </w:tc>
      </w:tr>
      <w:tr w:rsidR="00E45E02" w:rsidRPr="00E45E02" w14:paraId="17A94F6F" w14:textId="77777777" w:rsidTr="004E3B19">
        <w:tc>
          <w:tcPr>
            <w:tcW w:w="4508" w:type="dxa"/>
          </w:tcPr>
          <w:p w14:paraId="3BF2D47A"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3509 Transportation, logistics and supply chains</w:t>
            </w:r>
          </w:p>
        </w:tc>
        <w:tc>
          <w:tcPr>
            <w:tcW w:w="4508" w:type="dxa"/>
          </w:tcPr>
          <w:p w14:paraId="6DCE1FDD"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4603 Computer vision and multimedia computation</w:t>
            </w:r>
          </w:p>
        </w:tc>
      </w:tr>
      <w:tr w:rsidR="00E45E02" w:rsidRPr="00E45E02" w14:paraId="18621DF5" w14:textId="77777777" w:rsidTr="004E3B19">
        <w:tc>
          <w:tcPr>
            <w:tcW w:w="4508" w:type="dxa"/>
          </w:tcPr>
          <w:p w14:paraId="55590966"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 xml:space="preserve">3603 Music </w:t>
            </w:r>
          </w:p>
        </w:tc>
        <w:tc>
          <w:tcPr>
            <w:tcW w:w="4508" w:type="dxa"/>
          </w:tcPr>
          <w:p w14:paraId="53CA711C"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4604 Cybersecurity and privacy</w:t>
            </w:r>
          </w:p>
        </w:tc>
      </w:tr>
      <w:tr w:rsidR="00E45E02" w:rsidRPr="00E45E02" w14:paraId="0EC7BE0B" w14:textId="77777777" w:rsidTr="004E3B19">
        <w:tc>
          <w:tcPr>
            <w:tcW w:w="4508" w:type="dxa"/>
          </w:tcPr>
          <w:p w14:paraId="0724113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3703 Geochemistry</w:t>
            </w:r>
          </w:p>
        </w:tc>
        <w:tc>
          <w:tcPr>
            <w:tcW w:w="4508" w:type="dxa"/>
          </w:tcPr>
          <w:p w14:paraId="0DB5B404"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4605 Data management and data science</w:t>
            </w:r>
          </w:p>
        </w:tc>
      </w:tr>
      <w:tr w:rsidR="00E45E02" w:rsidRPr="00E45E02" w14:paraId="5FA273BB" w14:textId="77777777" w:rsidTr="004E3B19">
        <w:tc>
          <w:tcPr>
            <w:tcW w:w="4508" w:type="dxa"/>
          </w:tcPr>
          <w:p w14:paraId="1FD27581"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3704 Geoinformatics</w:t>
            </w:r>
          </w:p>
        </w:tc>
        <w:tc>
          <w:tcPr>
            <w:tcW w:w="4508" w:type="dxa"/>
          </w:tcPr>
          <w:p w14:paraId="67F2909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4608 Human-centred computing</w:t>
            </w:r>
          </w:p>
        </w:tc>
      </w:tr>
      <w:tr w:rsidR="00E45E02" w:rsidRPr="00E45E02" w14:paraId="13EA0A98" w14:textId="77777777" w:rsidTr="004E3B19">
        <w:tc>
          <w:tcPr>
            <w:tcW w:w="4508" w:type="dxa"/>
          </w:tcPr>
          <w:p w14:paraId="763EBC93"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3705 Geology</w:t>
            </w:r>
          </w:p>
        </w:tc>
        <w:tc>
          <w:tcPr>
            <w:tcW w:w="4508" w:type="dxa"/>
          </w:tcPr>
          <w:p w14:paraId="5FD545F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4611 Machine learning</w:t>
            </w:r>
          </w:p>
        </w:tc>
      </w:tr>
      <w:tr w:rsidR="00E45E02" w:rsidRPr="00E45E02" w14:paraId="47F42049" w14:textId="77777777" w:rsidTr="004E3B19">
        <w:tc>
          <w:tcPr>
            <w:tcW w:w="4508" w:type="dxa"/>
          </w:tcPr>
          <w:p w14:paraId="14A53859"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3706 Geophysics</w:t>
            </w:r>
          </w:p>
        </w:tc>
        <w:tc>
          <w:tcPr>
            <w:tcW w:w="4508" w:type="dxa"/>
          </w:tcPr>
          <w:p w14:paraId="216F5A9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4701 Communication and media studies</w:t>
            </w:r>
          </w:p>
        </w:tc>
      </w:tr>
      <w:tr w:rsidR="00E45E02" w:rsidRPr="00E45E02" w14:paraId="49ACAE45" w14:textId="77777777" w:rsidTr="004E3B19">
        <w:tc>
          <w:tcPr>
            <w:tcW w:w="4508" w:type="dxa"/>
          </w:tcPr>
          <w:p w14:paraId="7B8775E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3709 Physical geography and environmental geoscience</w:t>
            </w:r>
          </w:p>
        </w:tc>
        <w:tc>
          <w:tcPr>
            <w:tcW w:w="4508" w:type="dxa"/>
          </w:tcPr>
          <w:p w14:paraId="16C2C92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4704 Linguistics</w:t>
            </w:r>
          </w:p>
        </w:tc>
      </w:tr>
      <w:tr w:rsidR="00E45E02" w:rsidRPr="00E45E02" w14:paraId="5FE13BC5" w14:textId="77777777" w:rsidTr="004E3B19">
        <w:tc>
          <w:tcPr>
            <w:tcW w:w="4508" w:type="dxa"/>
          </w:tcPr>
          <w:p w14:paraId="00A66EA1"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3801 Applied economics</w:t>
            </w:r>
          </w:p>
        </w:tc>
        <w:tc>
          <w:tcPr>
            <w:tcW w:w="4508" w:type="dxa"/>
          </w:tcPr>
          <w:p w14:paraId="0BEEB6A3"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4705 Literary studies</w:t>
            </w:r>
          </w:p>
        </w:tc>
      </w:tr>
      <w:tr w:rsidR="00E45E02" w:rsidRPr="00E45E02" w14:paraId="450A734D" w14:textId="77777777" w:rsidTr="004E3B19">
        <w:tc>
          <w:tcPr>
            <w:tcW w:w="4508" w:type="dxa"/>
          </w:tcPr>
          <w:p w14:paraId="5EBECE84"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4003 Biomedical engineering</w:t>
            </w:r>
          </w:p>
        </w:tc>
        <w:tc>
          <w:tcPr>
            <w:tcW w:w="4508" w:type="dxa"/>
          </w:tcPr>
          <w:p w14:paraId="59058D4C"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4902 Mathematical physics</w:t>
            </w:r>
          </w:p>
        </w:tc>
      </w:tr>
      <w:tr w:rsidR="00E45E02" w:rsidRPr="00E45E02" w14:paraId="562F3B54" w14:textId="77777777" w:rsidTr="004E3B19">
        <w:tc>
          <w:tcPr>
            <w:tcW w:w="4508" w:type="dxa"/>
          </w:tcPr>
          <w:p w14:paraId="3CF630E2"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4004 Chemical engineering</w:t>
            </w:r>
          </w:p>
        </w:tc>
        <w:tc>
          <w:tcPr>
            <w:tcW w:w="4508" w:type="dxa"/>
          </w:tcPr>
          <w:p w14:paraId="4BBE14C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4903 Numerical and computational mathematics</w:t>
            </w:r>
          </w:p>
        </w:tc>
      </w:tr>
      <w:tr w:rsidR="00E45E02" w:rsidRPr="00E45E02" w14:paraId="666D82FD" w14:textId="77777777" w:rsidTr="004E3B19">
        <w:tc>
          <w:tcPr>
            <w:tcW w:w="4508" w:type="dxa"/>
          </w:tcPr>
          <w:p w14:paraId="6D03F216"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4005 Civil engineering</w:t>
            </w:r>
          </w:p>
        </w:tc>
        <w:tc>
          <w:tcPr>
            <w:tcW w:w="4508" w:type="dxa"/>
          </w:tcPr>
          <w:p w14:paraId="4B6B1766"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4904 Pure mathematics</w:t>
            </w:r>
          </w:p>
        </w:tc>
      </w:tr>
      <w:tr w:rsidR="00E45E02" w:rsidRPr="00E45E02" w14:paraId="40AFE6DC" w14:textId="77777777" w:rsidTr="004E3B19">
        <w:tc>
          <w:tcPr>
            <w:tcW w:w="4508" w:type="dxa"/>
          </w:tcPr>
          <w:p w14:paraId="1247031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4006 Communications engineering</w:t>
            </w:r>
          </w:p>
        </w:tc>
        <w:tc>
          <w:tcPr>
            <w:tcW w:w="4508" w:type="dxa"/>
          </w:tcPr>
          <w:p w14:paraId="494D973D"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4905 Statistics</w:t>
            </w:r>
          </w:p>
        </w:tc>
      </w:tr>
      <w:tr w:rsidR="00E45E02" w:rsidRPr="00E45E02" w14:paraId="384A6E1D" w14:textId="77777777" w:rsidTr="004E3B19">
        <w:tc>
          <w:tcPr>
            <w:tcW w:w="4508" w:type="dxa"/>
          </w:tcPr>
          <w:p w14:paraId="37386EB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4008 Electrical engineering</w:t>
            </w:r>
          </w:p>
        </w:tc>
        <w:tc>
          <w:tcPr>
            <w:tcW w:w="4508" w:type="dxa"/>
          </w:tcPr>
          <w:p w14:paraId="0AFD73A6"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5001 Applied ethics</w:t>
            </w:r>
          </w:p>
        </w:tc>
      </w:tr>
      <w:tr w:rsidR="00E45E02" w:rsidRPr="00E45E02" w14:paraId="0C4E15D3" w14:textId="77777777" w:rsidTr="004E3B19">
        <w:tc>
          <w:tcPr>
            <w:tcW w:w="4508" w:type="dxa"/>
          </w:tcPr>
          <w:p w14:paraId="1A6F1AF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4009 Electronics, sensors and digital hardware - new code</w:t>
            </w:r>
          </w:p>
        </w:tc>
        <w:tc>
          <w:tcPr>
            <w:tcW w:w="4508" w:type="dxa"/>
          </w:tcPr>
          <w:p w14:paraId="336A33B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5002 History and philosophy of specific fields</w:t>
            </w:r>
          </w:p>
        </w:tc>
      </w:tr>
      <w:tr w:rsidR="00E45E02" w:rsidRPr="00E45E02" w14:paraId="29AA0DA1" w14:textId="77777777" w:rsidTr="004E3B19">
        <w:tc>
          <w:tcPr>
            <w:tcW w:w="4508" w:type="dxa"/>
          </w:tcPr>
          <w:p w14:paraId="2AA7F12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4011 Environmental engineering</w:t>
            </w:r>
          </w:p>
        </w:tc>
        <w:tc>
          <w:tcPr>
            <w:tcW w:w="4508" w:type="dxa"/>
          </w:tcPr>
          <w:p w14:paraId="07DC4E07"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5003 Philosophy</w:t>
            </w:r>
          </w:p>
        </w:tc>
      </w:tr>
      <w:tr w:rsidR="00E45E02" w:rsidRPr="00E45E02" w14:paraId="786F7B0F" w14:textId="77777777" w:rsidTr="004E3B19">
        <w:tc>
          <w:tcPr>
            <w:tcW w:w="4508" w:type="dxa"/>
          </w:tcPr>
          <w:p w14:paraId="7BD99DF8"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4012 Fluid mechanics and thermal engineering</w:t>
            </w:r>
          </w:p>
        </w:tc>
        <w:tc>
          <w:tcPr>
            <w:tcW w:w="4508" w:type="dxa"/>
          </w:tcPr>
          <w:p w14:paraId="668E340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5101 Astronomical sciences</w:t>
            </w:r>
          </w:p>
        </w:tc>
      </w:tr>
      <w:tr w:rsidR="00E45E02" w:rsidRPr="00E45E02" w14:paraId="06247DA4" w14:textId="77777777" w:rsidTr="004E3B19">
        <w:tc>
          <w:tcPr>
            <w:tcW w:w="4508" w:type="dxa"/>
          </w:tcPr>
          <w:p w14:paraId="67D0F25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4014 Manufacturing engineering</w:t>
            </w:r>
          </w:p>
        </w:tc>
        <w:tc>
          <w:tcPr>
            <w:tcW w:w="4508" w:type="dxa"/>
          </w:tcPr>
          <w:p w14:paraId="55ED2800"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5102 Atomic, molecular and optical physics</w:t>
            </w:r>
          </w:p>
        </w:tc>
      </w:tr>
      <w:tr w:rsidR="00E45E02" w:rsidRPr="00E45E02" w14:paraId="61205806" w14:textId="77777777" w:rsidTr="004E3B19">
        <w:tc>
          <w:tcPr>
            <w:tcW w:w="4508" w:type="dxa"/>
          </w:tcPr>
          <w:p w14:paraId="40F4B6CC"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4016 Materials engineering</w:t>
            </w:r>
          </w:p>
        </w:tc>
        <w:tc>
          <w:tcPr>
            <w:tcW w:w="4508" w:type="dxa"/>
          </w:tcPr>
          <w:p w14:paraId="07158F1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5104 Condensed matter physics</w:t>
            </w:r>
          </w:p>
        </w:tc>
      </w:tr>
      <w:tr w:rsidR="00E45E02" w:rsidRPr="00E45E02" w14:paraId="5CA4BF8B" w14:textId="77777777" w:rsidTr="004E3B19">
        <w:tc>
          <w:tcPr>
            <w:tcW w:w="4508" w:type="dxa"/>
          </w:tcPr>
          <w:p w14:paraId="30DDCE20"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4017 Mechanical engineering</w:t>
            </w:r>
          </w:p>
        </w:tc>
        <w:tc>
          <w:tcPr>
            <w:tcW w:w="4508" w:type="dxa"/>
          </w:tcPr>
          <w:p w14:paraId="48396356"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5107 Particle and high energy physics</w:t>
            </w:r>
          </w:p>
        </w:tc>
      </w:tr>
      <w:tr w:rsidR="00E45E02" w:rsidRPr="00E45E02" w14:paraId="34001709" w14:textId="77777777" w:rsidTr="004E3B19">
        <w:tc>
          <w:tcPr>
            <w:tcW w:w="4508" w:type="dxa"/>
          </w:tcPr>
          <w:p w14:paraId="37552784"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4018 Nanotechnology</w:t>
            </w:r>
          </w:p>
        </w:tc>
        <w:tc>
          <w:tcPr>
            <w:tcW w:w="4508" w:type="dxa"/>
          </w:tcPr>
          <w:p w14:paraId="58D9BBA2"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5108 Quantum physics</w:t>
            </w:r>
          </w:p>
        </w:tc>
      </w:tr>
      <w:tr w:rsidR="00E45E02" w:rsidRPr="00E45E02" w14:paraId="648985EE" w14:textId="77777777" w:rsidTr="004E3B19">
        <w:tc>
          <w:tcPr>
            <w:tcW w:w="4508" w:type="dxa"/>
          </w:tcPr>
          <w:p w14:paraId="02807E4E"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4019 Resources engineering and extractive metallurgy</w:t>
            </w:r>
          </w:p>
        </w:tc>
        <w:tc>
          <w:tcPr>
            <w:tcW w:w="4508" w:type="dxa"/>
          </w:tcPr>
          <w:p w14:paraId="167A1522"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5110 Synchrotrons and accelerators</w:t>
            </w:r>
          </w:p>
        </w:tc>
      </w:tr>
      <w:tr w:rsidR="00E45E02" w:rsidRPr="00E45E02" w14:paraId="5BEBEC1A" w14:textId="77777777" w:rsidTr="004E3B19">
        <w:tc>
          <w:tcPr>
            <w:tcW w:w="4508" w:type="dxa"/>
          </w:tcPr>
          <w:p w14:paraId="0AE3DE5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4106 Soil sciences</w:t>
            </w:r>
          </w:p>
        </w:tc>
        <w:tc>
          <w:tcPr>
            <w:tcW w:w="4508" w:type="dxa"/>
          </w:tcPr>
          <w:p w14:paraId="62D68CFF"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5201 Applied and developmental psychology</w:t>
            </w:r>
          </w:p>
        </w:tc>
      </w:tr>
      <w:tr w:rsidR="00E45E02" w:rsidRPr="00E45E02" w14:paraId="029898F9" w14:textId="77777777" w:rsidTr="004E3B19">
        <w:tc>
          <w:tcPr>
            <w:tcW w:w="4508" w:type="dxa"/>
          </w:tcPr>
          <w:p w14:paraId="04CD76A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4203 Health services and systems</w:t>
            </w:r>
          </w:p>
        </w:tc>
        <w:tc>
          <w:tcPr>
            <w:tcW w:w="4508" w:type="dxa"/>
          </w:tcPr>
          <w:p w14:paraId="594D3935" w14:textId="77777777" w:rsidR="00E45E02" w:rsidRPr="00E45E02" w:rsidRDefault="00E45E02" w:rsidP="004E3B19">
            <w:pPr>
              <w:rPr>
                <w:rFonts w:asciiTheme="minorHAnsi" w:hAnsiTheme="minorHAnsi" w:cstheme="minorHAnsi"/>
                <w:b/>
                <w:bCs/>
                <w:szCs w:val="22"/>
                <w:lang w:val="en-US"/>
              </w:rPr>
            </w:pPr>
            <w:r w:rsidRPr="00E45E02">
              <w:rPr>
                <w:rFonts w:asciiTheme="minorHAnsi" w:hAnsiTheme="minorHAnsi" w:cstheme="minorHAnsi"/>
                <w:b/>
                <w:bCs/>
                <w:color w:val="000000"/>
                <w:szCs w:val="22"/>
              </w:rPr>
              <w:t xml:space="preserve">5202 Biological psychology </w:t>
            </w:r>
          </w:p>
        </w:tc>
      </w:tr>
      <w:tr w:rsidR="00E45E02" w:rsidRPr="00E45E02" w14:paraId="01FA9665" w14:textId="77777777" w:rsidTr="004E3B19">
        <w:tc>
          <w:tcPr>
            <w:tcW w:w="4508" w:type="dxa"/>
          </w:tcPr>
          <w:p w14:paraId="33313F75"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4207 Sports science and exercise</w:t>
            </w:r>
          </w:p>
        </w:tc>
        <w:tc>
          <w:tcPr>
            <w:tcW w:w="4508" w:type="dxa"/>
          </w:tcPr>
          <w:p w14:paraId="035C2B6D"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5203 Clinical and health psychology</w:t>
            </w:r>
          </w:p>
        </w:tc>
      </w:tr>
      <w:tr w:rsidR="00E45E02" w:rsidRPr="00E45E02" w14:paraId="14B0831D" w14:textId="77777777" w:rsidTr="004E3B19">
        <w:tc>
          <w:tcPr>
            <w:tcW w:w="4508" w:type="dxa"/>
          </w:tcPr>
          <w:p w14:paraId="05685119"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4402 Criminology</w:t>
            </w:r>
          </w:p>
        </w:tc>
        <w:tc>
          <w:tcPr>
            <w:tcW w:w="4508" w:type="dxa"/>
          </w:tcPr>
          <w:p w14:paraId="0DFBEC9A"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5204 Cognitive and computational psychology</w:t>
            </w:r>
          </w:p>
        </w:tc>
      </w:tr>
      <w:tr w:rsidR="00E45E02" w:rsidRPr="00E45E02" w14:paraId="367E2F13" w14:textId="77777777" w:rsidTr="004E3B19">
        <w:tc>
          <w:tcPr>
            <w:tcW w:w="4508" w:type="dxa"/>
          </w:tcPr>
          <w:p w14:paraId="52A2BC73"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4404 Development studies</w:t>
            </w:r>
          </w:p>
        </w:tc>
        <w:tc>
          <w:tcPr>
            <w:tcW w:w="4508" w:type="dxa"/>
          </w:tcPr>
          <w:p w14:paraId="48245FDB" w14:textId="77777777" w:rsidR="00E45E02" w:rsidRPr="00E45E02" w:rsidRDefault="00E45E02" w:rsidP="004E3B19">
            <w:pPr>
              <w:rPr>
                <w:rFonts w:asciiTheme="minorHAnsi" w:hAnsiTheme="minorHAnsi" w:cstheme="minorHAnsi"/>
                <w:szCs w:val="22"/>
                <w:lang w:val="en-US"/>
              </w:rPr>
            </w:pPr>
            <w:r w:rsidRPr="00E45E02">
              <w:rPr>
                <w:rFonts w:asciiTheme="minorHAnsi" w:hAnsiTheme="minorHAnsi" w:cstheme="minorHAnsi"/>
                <w:color w:val="000000"/>
                <w:szCs w:val="22"/>
              </w:rPr>
              <w:t>5205 Social and personality psychology</w:t>
            </w:r>
          </w:p>
        </w:tc>
      </w:tr>
      <w:tr w:rsidR="00E45E02" w:rsidRPr="00E45E02" w14:paraId="1EA4A56B" w14:textId="77777777" w:rsidTr="004E3B19">
        <w:tc>
          <w:tcPr>
            <w:tcW w:w="4508" w:type="dxa"/>
          </w:tcPr>
          <w:p w14:paraId="21E0AF91" w14:textId="77777777" w:rsidR="00E45E02" w:rsidRPr="00E45E02" w:rsidRDefault="00E45E02" w:rsidP="004E3B19">
            <w:pPr>
              <w:rPr>
                <w:rFonts w:asciiTheme="minorHAnsi" w:hAnsiTheme="minorHAnsi" w:cstheme="minorHAnsi"/>
                <w:color w:val="000000"/>
                <w:szCs w:val="22"/>
              </w:rPr>
            </w:pPr>
          </w:p>
        </w:tc>
        <w:tc>
          <w:tcPr>
            <w:tcW w:w="4508" w:type="dxa"/>
          </w:tcPr>
          <w:p w14:paraId="43BC01FA" w14:textId="77777777" w:rsidR="00E45E02" w:rsidRPr="00E45E02" w:rsidRDefault="00E45E02" w:rsidP="004E3B19">
            <w:pPr>
              <w:rPr>
                <w:rFonts w:asciiTheme="minorHAnsi" w:hAnsiTheme="minorHAnsi" w:cstheme="minorHAnsi"/>
                <w:color w:val="000000"/>
                <w:szCs w:val="22"/>
              </w:rPr>
            </w:pPr>
            <w:r w:rsidRPr="00E45E02">
              <w:rPr>
                <w:rFonts w:asciiTheme="minorHAnsi" w:hAnsiTheme="minorHAnsi" w:cstheme="minorHAnsi"/>
                <w:color w:val="000000"/>
                <w:szCs w:val="22"/>
              </w:rPr>
              <w:t>5299 Other psychology</w:t>
            </w:r>
          </w:p>
        </w:tc>
      </w:tr>
    </w:tbl>
    <w:p w14:paraId="11C4C0F9" w14:textId="6D3B33CD" w:rsidR="00D804AA" w:rsidRDefault="00D804AA" w:rsidP="0050181A">
      <w:pPr>
        <w:pStyle w:val="BodyText3"/>
        <w:spacing w:before="120" w:after="120"/>
        <w:rPr>
          <w:rFonts w:ascii="Arial" w:hAnsi="Arial" w:cs="Arial"/>
          <w:sz w:val="22"/>
          <w:szCs w:val="24"/>
        </w:rPr>
      </w:pPr>
    </w:p>
    <w:p w14:paraId="4AC6749B" w14:textId="7106179C" w:rsidR="00C03542" w:rsidRDefault="000E75E5" w:rsidP="0050181A">
      <w:pPr>
        <w:pStyle w:val="BodyText3"/>
        <w:spacing w:before="120" w:after="120"/>
        <w:rPr>
          <w:rFonts w:ascii="Arial" w:hAnsi="Arial" w:cs="Arial"/>
          <w:sz w:val="22"/>
          <w:szCs w:val="24"/>
        </w:rPr>
      </w:pPr>
      <w:r>
        <w:rPr>
          <w:rFonts w:ascii="Arial" w:hAnsi="Arial" w:cs="Arial"/>
          <w:sz w:val="22"/>
          <w:szCs w:val="24"/>
        </w:rPr>
        <w:t xml:space="preserve">The ARC is committed to improving the </w:t>
      </w:r>
      <w:r w:rsidR="00C03542">
        <w:rPr>
          <w:rFonts w:ascii="Arial" w:hAnsi="Arial" w:cs="Arial"/>
          <w:sz w:val="22"/>
          <w:szCs w:val="24"/>
        </w:rPr>
        <w:t xml:space="preserve">diversity </w:t>
      </w:r>
      <w:r>
        <w:rPr>
          <w:rFonts w:ascii="Arial" w:hAnsi="Arial" w:cs="Arial"/>
          <w:sz w:val="22"/>
          <w:szCs w:val="24"/>
        </w:rPr>
        <w:t xml:space="preserve">of membership on </w:t>
      </w:r>
      <w:r w:rsidR="00D905E1">
        <w:rPr>
          <w:rFonts w:ascii="Arial" w:hAnsi="Arial" w:cs="Arial"/>
          <w:sz w:val="22"/>
          <w:szCs w:val="24"/>
        </w:rPr>
        <w:t xml:space="preserve">the </w:t>
      </w:r>
      <w:r>
        <w:rPr>
          <w:rFonts w:ascii="Arial" w:hAnsi="Arial" w:cs="Arial"/>
          <w:sz w:val="22"/>
          <w:szCs w:val="24"/>
        </w:rPr>
        <w:t xml:space="preserve">ARC </w:t>
      </w:r>
      <w:r w:rsidR="006F6EF4">
        <w:rPr>
          <w:rFonts w:ascii="Arial" w:hAnsi="Arial" w:cs="Arial"/>
          <w:sz w:val="22"/>
          <w:szCs w:val="24"/>
        </w:rPr>
        <w:t>College of Experts</w:t>
      </w:r>
      <w:r>
        <w:rPr>
          <w:rFonts w:ascii="Arial" w:hAnsi="Arial" w:cs="Arial"/>
          <w:sz w:val="22"/>
          <w:szCs w:val="24"/>
        </w:rPr>
        <w:t xml:space="preserve"> and encourages </w:t>
      </w:r>
      <w:r w:rsidR="00C03542">
        <w:rPr>
          <w:rFonts w:ascii="Arial" w:hAnsi="Arial" w:cs="Arial"/>
          <w:sz w:val="22"/>
          <w:szCs w:val="24"/>
        </w:rPr>
        <w:t xml:space="preserve">qualified </w:t>
      </w:r>
      <w:r w:rsidR="00CF4363">
        <w:rPr>
          <w:rFonts w:ascii="Arial" w:hAnsi="Arial" w:cs="Arial"/>
          <w:sz w:val="22"/>
          <w:szCs w:val="24"/>
        </w:rPr>
        <w:t xml:space="preserve">people </w:t>
      </w:r>
      <w:r w:rsidR="00C03542">
        <w:rPr>
          <w:rFonts w:ascii="Arial" w:hAnsi="Arial" w:cs="Arial"/>
          <w:sz w:val="22"/>
          <w:szCs w:val="24"/>
        </w:rPr>
        <w:t xml:space="preserve">from </w:t>
      </w:r>
      <w:r w:rsidR="00024D08">
        <w:rPr>
          <w:rFonts w:ascii="Arial" w:hAnsi="Arial" w:cs="Arial"/>
          <w:sz w:val="22"/>
          <w:szCs w:val="24"/>
        </w:rPr>
        <w:t>a broad range</w:t>
      </w:r>
      <w:r w:rsidR="001D2A29">
        <w:rPr>
          <w:rFonts w:ascii="Arial" w:hAnsi="Arial" w:cs="Arial"/>
          <w:sz w:val="22"/>
          <w:szCs w:val="24"/>
        </w:rPr>
        <w:t xml:space="preserve"> of</w:t>
      </w:r>
      <w:r w:rsidR="00AB2B83">
        <w:rPr>
          <w:rFonts w:ascii="Arial" w:hAnsi="Arial" w:cs="Arial"/>
          <w:sz w:val="22"/>
          <w:szCs w:val="24"/>
        </w:rPr>
        <w:t xml:space="preserve"> groups</w:t>
      </w:r>
      <w:r w:rsidR="00C03542">
        <w:rPr>
          <w:rFonts w:ascii="Arial" w:hAnsi="Arial" w:cs="Arial"/>
          <w:sz w:val="22"/>
          <w:szCs w:val="24"/>
        </w:rPr>
        <w:t xml:space="preserve"> </w:t>
      </w:r>
      <w:r>
        <w:rPr>
          <w:rFonts w:ascii="Arial" w:hAnsi="Arial" w:cs="Arial"/>
          <w:sz w:val="22"/>
          <w:szCs w:val="24"/>
        </w:rPr>
        <w:t>to nominate</w:t>
      </w:r>
      <w:r w:rsidR="00C03542">
        <w:rPr>
          <w:rFonts w:ascii="Arial" w:hAnsi="Arial" w:cs="Arial"/>
          <w:sz w:val="22"/>
          <w:szCs w:val="24"/>
        </w:rPr>
        <w:t>. This include</w:t>
      </w:r>
      <w:r w:rsidR="00AB2B83">
        <w:rPr>
          <w:rFonts w:ascii="Arial" w:hAnsi="Arial" w:cs="Arial"/>
          <w:sz w:val="22"/>
          <w:szCs w:val="24"/>
        </w:rPr>
        <w:t>s</w:t>
      </w:r>
      <w:r w:rsidR="00C03542">
        <w:rPr>
          <w:rFonts w:ascii="Arial" w:hAnsi="Arial" w:cs="Arial"/>
          <w:sz w:val="22"/>
          <w:szCs w:val="24"/>
        </w:rPr>
        <w:t xml:space="preserve"> but </w:t>
      </w:r>
      <w:r w:rsidR="00833506">
        <w:rPr>
          <w:rFonts w:ascii="Arial" w:hAnsi="Arial" w:cs="Arial"/>
          <w:sz w:val="22"/>
          <w:szCs w:val="24"/>
        </w:rPr>
        <w:t xml:space="preserve">is </w:t>
      </w:r>
      <w:r w:rsidR="00C03542">
        <w:rPr>
          <w:rFonts w:ascii="Arial" w:hAnsi="Arial" w:cs="Arial"/>
          <w:sz w:val="22"/>
          <w:szCs w:val="24"/>
        </w:rPr>
        <w:t>not limited to:</w:t>
      </w:r>
    </w:p>
    <w:p w14:paraId="10CE5276" w14:textId="2A285A55" w:rsidR="00C03542" w:rsidRPr="00F00200"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Gender diversity</w:t>
      </w:r>
    </w:p>
    <w:p w14:paraId="11021AF2" w14:textId="5010AB98" w:rsidR="00C03542" w:rsidRPr="00146114"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 xml:space="preserve">People </w:t>
      </w:r>
      <w:r w:rsidRPr="00F00200">
        <w:rPr>
          <w:rFonts w:ascii="Arial" w:hAnsi="Arial" w:cs="Arial"/>
          <w:sz w:val="22"/>
          <w:szCs w:val="24"/>
        </w:rPr>
        <w:t xml:space="preserve">of Aboriginal or Torres Strait Islander </w:t>
      </w:r>
      <w:r w:rsidR="005F7FEA">
        <w:rPr>
          <w:rFonts w:ascii="Arial" w:hAnsi="Arial" w:cs="Arial"/>
          <w:sz w:val="22"/>
          <w:szCs w:val="24"/>
        </w:rPr>
        <w:t>origin</w:t>
      </w:r>
    </w:p>
    <w:p w14:paraId="37E25368" w14:textId="66F8CB09" w:rsidR="008004E6" w:rsidRPr="00146114"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Industry</w:t>
      </w:r>
    </w:p>
    <w:p w14:paraId="7192000B" w14:textId="6BFBC6B2" w:rsidR="003C1875" w:rsidRPr="00F00200"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Public sector organisations</w:t>
      </w:r>
    </w:p>
    <w:p w14:paraId="36047D79" w14:textId="324B980B" w:rsidR="006015F9" w:rsidRPr="00011F44" w:rsidRDefault="006015F9" w:rsidP="2AB71DB7">
      <w:pPr>
        <w:pStyle w:val="BodyText3"/>
        <w:spacing w:before="120" w:after="120"/>
        <w:rPr>
          <w:rFonts w:ascii="Arial" w:hAnsi="Arial" w:cs="Arial"/>
          <w:sz w:val="22"/>
          <w:szCs w:val="22"/>
        </w:rPr>
      </w:pPr>
      <w:r w:rsidRPr="2AB71DB7">
        <w:rPr>
          <w:rFonts w:ascii="Arial" w:hAnsi="Arial" w:cs="Arial"/>
          <w:sz w:val="22"/>
          <w:szCs w:val="22"/>
        </w:rPr>
        <w:lastRenderedPageBreak/>
        <w:t xml:space="preserve">The ARC </w:t>
      </w:r>
      <w:r w:rsidR="00870114" w:rsidRPr="2AB71DB7">
        <w:rPr>
          <w:rFonts w:ascii="Arial" w:hAnsi="Arial" w:cs="Arial"/>
          <w:sz w:val="22"/>
          <w:szCs w:val="22"/>
        </w:rPr>
        <w:t>College of Experts</w:t>
      </w:r>
      <w:r w:rsidRPr="2AB71DB7">
        <w:rPr>
          <w:rFonts w:ascii="Arial" w:hAnsi="Arial" w:cs="Arial"/>
          <w:sz w:val="22"/>
          <w:szCs w:val="22"/>
        </w:rPr>
        <w:t xml:space="preserve"> is </w:t>
      </w:r>
      <w:r w:rsidR="00E26C5E" w:rsidRPr="2AB71DB7">
        <w:rPr>
          <w:rFonts w:ascii="Arial" w:hAnsi="Arial" w:cs="Arial"/>
          <w:sz w:val="22"/>
          <w:szCs w:val="22"/>
        </w:rPr>
        <w:t>supported</w:t>
      </w:r>
      <w:r w:rsidRPr="2AB71DB7">
        <w:rPr>
          <w:rFonts w:ascii="Arial" w:hAnsi="Arial" w:cs="Arial"/>
          <w:sz w:val="22"/>
          <w:szCs w:val="22"/>
        </w:rPr>
        <w:t xml:space="preserve"> and coordinated by </w:t>
      </w:r>
      <w:r w:rsidR="1A56E368" w:rsidRPr="2AB71DB7">
        <w:rPr>
          <w:rFonts w:ascii="Arial" w:hAnsi="Arial" w:cs="Arial"/>
          <w:sz w:val="22"/>
          <w:szCs w:val="22"/>
        </w:rPr>
        <w:t xml:space="preserve">the Chief Research Officer and </w:t>
      </w:r>
      <w:r w:rsidR="00EA10AD" w:rsidRPr="2AB71DB7">
        <w:rPr>
          <w:rFonts w:ascii="Arial" w:hAnsi="Arial" w:cs="Arial"/>
          <w:sz w:val="22"/>
          <w:szCs w:val="22"/>
        </w:rPr>
        <w:t xml:space="preserve">ARC </w:t>
      </w:r>
      <w:r w:rsidRPr="2AB71DB7">
        <w:rPr>
          <w:rFonts w:ascii="Arial" w:hAnsi="Arial" w:cs="Arial"/>
          <w:sz w:val="22"/>
          <w:szCs w:val="22"/>
        </w:rPr>
        <w:t xml:space="preserve">Executive Directors </w:t>
      </w:r>
      <w:r w:rsidR="00743EA7" w:rsidRPr="2AB71DB7">
        <w:rPr>
          <w:rFonts w:ascii="Arial" w:hAnsi="Arial" w:cs="Arial"/>
          <w:sz w:val="22"/>
          <w:szCs w:val="22"/>
        </w:rPr>
        <w:t>who have scheme</w:t>
      </w:r>
      <w:r w:rsidRPr="2AB71DB7">
        <w:rPr>
          <w:rFonts w:ascii="Arial" w:hAnsi="Arial" w:cs="Arial"/>
          <w:sz w:val="22"/>
          <w:szCs w:val="22"/>
        </w:rPr>
        <w:t xml:space="preserve"> and interdisciplinary responsibilities </w:t>
      </w:r>
      <w:r w:rsidR="00743EA7" w:rsidRPr="2AB71DB7">
        <w:rPr>
          <w:rFonts w:ascii="Arial" w:hAnsi="Arial" w:cs="Arial"/>
          <w:sz w:val="22"/>
          <w:szCs w:val="22"/>
        </w:rPr>
        <w:t>at</w:t>
      </w:r>
      <w:r w:rsidRPr="2AB71DB7">
        <w:rPr>
          <w:rFonts w:ascii="Arial" w:hAnsi="Arial" w:cs="Arial"/>
          <w:sz w:val="22"/>
          <w:szCs w:val="22"/>
        </w:rPr>
        <w:t xml:space="preserve"> the ARC. Nominees are </w:t>
      </w:r>
      <w:r w:rsidR="00487BC0" w:rsidRPr="2AB71DB7">
        <w:rPr>
          <w:rFonts w:ascii="Arial" w:hAnsi="Arial" w:cs="Arial"/>
          <w:sz w:val="22"/>
          <w:szCs w:val="22"/>
        </w:rPr>
        <w:t xml:space="preserve">encouraged </w:t>
      </w:r>
      <w:r w:rsidRPr="2AB71DB7">
        <w:rPr>
          <w:rFonts w:ascii="Arial" w:hAnsi="Arial" w:cs="Arial"/>
          <w:sz w:val="22"/>
          <w:szCs w:val="22"/>
        </w:rPr>
        <w:t xml:space="preserve">to contact the relevant Executive Director </w:t>
      </w:r>
      <w:r w:rsidR="00743EA7" w:rsidRPr="2AB71DB7">
        <w:rPr>
          <w:rFonts w:ascii="Arial" w:hAnsi="Arial" w:cs="Arial"/>
          <w:sz w:val="22"/>
          <w:szCs w:val="22"/>
        </w:rPr>
        <w:t>to discuss how</w:t>
      </w:r>
      <w:r w:rsidRPr="2AB71DB7">
        <w:rPr>
          <w:rFonts w:ascii="Arial" w:hAnsi="Arial" w:cs="Arial"/>
          <w:sz w:val="22"/>
          <w:szCs w:val="22"/>
        </w:rPr>
        <w:t xml:space="preserve"> their expertise fit</w:t>
      </w:r>
      <w:r w:rsidR="00991CC4" w:rsidRPr="2AB71DB7">
        <w:rPr>
          <w:rFonts w:ascii="Arial" w:hAnsi="Arial" w:cs="Arial"/>
          <w:sz w:val="22"/>
          <w:szCs w:val="22"/>
        </w:rPr>
        <w:t>s</w:t>
      </w:r>
      <w:r w:rsidRPr="2AB71DB7">
        <w:rPr>
          <w:rFonts w:ascii="Arial" w:hAnsi="Arial" w:cs="Arial"/>
          <w:sz w:val="22"/>
          <w:szCs w:val="22"/>
        </w:rPr>
        <w:t xml:space="preserve"> into the </w:t>
      </w:r>
      <w:r w:rsidR="00743EA7" w:rsidRPr="2AB71DB7">
        <w:rPr>
          <w:rFonts w:ascii="Arial" w:hAnsi="Arial" w:cs="Arial"/>
          <w:sz w:val="22"/>
          <w:szCs w:val="22"/>
        </w:rPr>
        <w:t>selection</w:t>
      </w:r>
      <w:r w:rsidRPr="2AB71DB7">
        <w:rPr>
          <w:rFonts w:ascii="Arial" w:hAnsi="Arial" w:cs="Arial"/>
          <w:sz w:val="22"/>
          <w:szCs w:val="22"/>
        </w:rPr>
        <w:t xml:space="preserve"> panels</w:t>
      </w:r>
      <w:r w:rsidR="007E2070" w:rsidRPr="2AB71DB7">
        <w:rPr>
          <w:rFonts w:ascii="Arial" w:hAnsi="Arial" w:cs="Arial"/>
          <w:sz w:val="22"/>
          <w:szCs w:val="22"/>
        </w:rPr>
        <w:t xml:space="preserve"> and the time commitment involved in becom</w:t>
      </w:r>
      <w:r w:rsidR="0083292F" w:rsidRPr="2AB71DB7">
        <w:rPr>
          <w:rFonts w:ascii="Arial" w:hAnsi="Arial" w:cs="Arial"/>
          <w:sz w:val="22"/>
          <w:szCs w:val="22"/>
        </w:rPr>
        <w:t>ing</w:t>
      </w:r>
      <w:r w:rsidR="007E2070" w:rsidRPr="2AB71DB7">
        <w:rPr>
          <w:rFonts w:ascii="Arial" w:hAnsi="Arial" w:cs="Arial"/>
          <w:sz w:val="22"/>
          <w:szCs w:val="22"/>
        </w:rPr>
        <w:t xml:space="preserve"> a</w:t>
      </w:r>
      <w:r w:rsidR="00EA10AD" w:rsidRPr="2AB71DB7">
        <w:rPr>
          <w:rFonts w:ascii="Arial" w:hAnsi="Arial" w:cs="Arial"/>
          <w:sz w:val="22"/>
          <w:szCs w:val="22"/>
        </w:rPr>
        <w:t>n ARC</w:t>
      </w:r>
      <w:r w:rsidR="007E2070" w:rsidRPr="2AB71DB7">
        <w:rPr>
          <w:rFonts w:ascii="Arial" w:hAnsi="Arial" w:cs="Arial"/>
          <w:sz w:val="22"/>
          <w:szCs w:val="22"/>
        </w:rPr>
        <w:t xml:space="preserve"> College of Experts member</w:t>
      </w:r>
      <w:r w:rsidRPr="2AB71DB7">
        <w:rPr>
          <w:rFonts w:ascii="Arial" w:hAnsi="Arial" w:cs="Arial"/>
          <w:sz w:val="22"/>
          <w:szCs w:val="22"/>
        </w:rPr>
        <w:t xml:space="preserve">. Please direct your inquiries to </w:t>
      </w:r>
      <w:hyperlink r:id="rId12">
        <w:r w:rsidRPr="2AB71DB7">
          <w:rPr>
            <w:rStyle w:val="Hyperlink"/>
            <w:rFonts w:ascii="Arial" w:hAnsi="Arial" w:cs="Arial"/>
            <w:sz w:val="22"/>
            <w:szCs w:val="22"/>
          </w:rPr>
          <w:t>college@arc.gov.au</w:t>
        </w:r>
      </w:hyperlink>
      <w:r w:rsidRPr="2AB71DB7">
        <w:rPr>
          <w:rFonts w:ascii="Arial" w:hAnsi="Arial" w:cs="Arial"/>
          <w:sz w:val="22"/>
          <w:szCs w:val="22"/>
        </w:rPr>
        <w:t>.</w:t>
      </w:r>
    </w:p>
    <w:p w14:paraId="654E67A4" w14:textId="77777777" w:rsidR="00A61BC5" w:rsidRPr="00011F44" w:rsidRDefault="00A61BC5" w:rsidP="0050181A">
      <w:pPr>
        <w:pStyle w:val="Heading2"/>
        <w:spacing w:before="120" w:after="120"/>
        <w:rPr>
          <w:rFonts w:ascii="Arial" w:hAnsi="Arial" w:cs="Arial"/>
          <w:color w:val="auto"/>
          <w:sz w:val="28"/>
          <w:szCs w:val="28"/>
        </w:rPr>
      </w:pPr>
      <w:bookmarkStart w:id="2" w:name="_Toc359587676"/>
    </w:p>
    <w:p w14:paraId="0BEAF2DF" w14:textId="77777777" w:rsidR="00E82C2B" w:rsidRPr="00011F44" w:rsidRDefault="00E82C2B" w:rsidP="0050181A">
      <w:pPr>
        <w:pStyle w:val="Heading2"/>
        <w:spacing w:before="120" w:after="120"/>
        <w:rPr>
          <w:rFonts w:ascii="Arial" w:hAnsi="Arial" w:cs="Arial"/>
          <w:b w:val="0"/>
          <w:sz w:val="28"/>
          <w:szCs w:val="28"/>
        </w:rPr>
      </w:pPr>
      <w:bookmarkStart w:id="3" w:name="_Toc480983740"/>
      <w:r w:rsidRPr="00011F44">
        <w:rPr>
          <w:rFonts w:ascii="Arial" w:hAnsi="Arial" w:cs="Arial"/>
          <w:color w:val="auto"/>
          <w:sz w:val="28"/>
          <w:szCs w:val="28"/>
        </w:rPr>
        <w:t>Commencement</w:t>
      </w:r>
      <w:bookmarkEnd w:id="2"/>
      <w:bookmarkEnd w:id="3"/>
    </w:p>
    <w:p w14:paraId="2D2D9F45" w14:textId="0786185D" w:rsidR="005917A8" w:rsidRPr="00A51333" w:rsidRDefault="00E82C2B" w:rsidP="2AB71DB7">
      <w:pPr>
        <w:pStyle w:val="BodyText3"/>
        <w:spacing w:before="120" w:after="120"/>
        <w:rPr>
          <w:rFonts w:ascii="Arial" w:hAnsi="Arial" w:cs="Arial"/>
          <w:sz w:val="22"/>
          <w:szCs w:val="22"/>
        </w:rPr>
      </w:pPr>
      <w:r w:rsidRPr="2AB71DB7">
        <w:rPr>
          <w:rFonts w:ascii="Arial" w:hAnsi="Arial" w:cs="Arial"/>
          <w:sz w:val="22"/>
          <w:szCs w:val="22"/>
        </w:rPr>
        <w:t xml:space="preserve">Members of the </w:t>
      </w:r>
      <w:r w:rsidR="005540FD" w:rsidRPr="2AB71DB7">
        <w:rPr>
          <w:rFonts w:ascii="Arial" w:hAnsi="Arial" w:cs="Arial"/>
          <w:sz w:val="22"/>
          <w:szCs w:val="22"/>
        </w:rPr>
        <w:t xml:space="preserve">ARC </w:t>
      </w:r>
      <w:r w:rsidR="00870114" w:rsidRPr="2AB71DB7">
        <w:rPr>
          <w:rFonts w:ascii="Arial" w:hAnsi="Arial" w:cs="Arial"/>
          <w:sz w:val="22"/>
          <w:szCs w:val="22"/>
        </w:rPr>
        <w:t>College of Experts</w:t>
      </w:r>
      <w:r w:rsidRPr="2AB71DB7">
        <w:rPr>
          <w:rFonts w:ascii="Arial" w:hAnsi="Arial" w:cs="Arial"/>
          <w:sz w:val="22"/>
          <w:szCs w:val="22"/>
        </w:rPr>
        <w:t xml:space="preserve"> are </w:t>
      </w:r>
      <w:r w:rsidR="00025CB6" w:rsidRPr="2AB71DB7">
        <w:rPr>
          <w:rFonts w:ascii="Arial" w:hAnsi="Arial" w:cs="Arial"/>
          <w:sz w:val="22"/>
          <w:szCs w:val="22"/>
        </w:rPr>
        <w:t xml:space="preserve">generally </w:t>
      </w:r>
      <w:r w:rsidRPr="2AB71DB7">
        <w:rPr>
          <w:rFonts w:ascii="Arial" w:hAnsi="Arial" w:cs="Arial"/>
          <w:sz w:val="22"/>
          <w:szCs w:val="22"/>
        </w:rPr>
        <w:t xml:space="preserve">appointed for </w:t>
      </w:r>
      <w:r w:rsidR="00025CB6" w:rsidRPr="2AB71DB7">
        <w:rPr>
          <w:rFonts w:ascii="Arial" w:hAnsi="Arial" w:cs="Arial"/>
          <w:sz w:val="22"/>
          <w:szCs w:val="22"/>
        </w:rPr>
        <w:t xml:space="preserve">a </w:t>
      </w:r>
      <w:r w:rsidR="008D36EE" w:rsidRPr="2AB71DB7">
        <w:rPr>
          <w:rFonts w:ascii="Arial" w:hAnsi="Arial" w:cs="Arial"/>
          <w:sz w:val="22"/>
          <w:szCs w:val="22"/>
        </w:rPr>
        <w:t>three-year</w:t>
      </w:r>
      <w:r w:rsidR="001E422A" w:rsidRPr="2AB71DB7">
        <w:rPr>
          <w:rFonts w:ascii="Arial" w:hAnsi="Arial" w:cs="Arial"/>
          <w:sz w:val="22"/>
          <w:szCs w:val="22"/>
        </w:rPr>
        <w:t xml:space="preserve"> </w:t>
      </w:r>
      <w:r w:rsidR="00025CB6" w:rsidRPr="2AB71DB7">
        <w:rPr>
          <w:rFonts w:ascii="Arial" w:hAnsi="Arial" w:cs="Arial"/>
          <w:sz w:val="22"/>
          <w:szCs w:val="22"/>
        </w:rPr>
        <w:t>term</w:t>
      </w:r>
      <w:r w:rsidR="001E422A" w:rsidRPr="2AB71DB7">
        <w:rPr>
          <w:rFonts w:ascii="Arial" w:hAnsi="Arial" w:cs="Arial"/>
          <w:sz w:val="22"/>
          <w:szCs w:val="22"/>
        </w:rPr>
        <w:t>.</w:t>
      </w:r>
      <w:r w:rsidRPr="2AB71DB7">
        <w:rPr>
          <w:rFonts w:ascii="Arial" w:hAnsi="Arial" w:cs="Arial"/>
          <w:sz w:val="22"/>
          <w:szCs w:val="22"/>
        </w:rPr>
        <w:t xml:space="preserve"> </w:t>
      </w:r>
    </w:p>
    <w:p w14:paraId="7B42A543" w14:textId="6EFE019B" w:rsidR="00E82C2B" w:rsidRPr="00A51333" w:rsidRDefault="008011BA" w:rsidP="2AB71DB7">
      <w:pPr>
        <w:pStyle w:val="BodyText3"/>
        <w:spacing w:before="120" w:after="120"/>
        <w:rPr>
          <w:rFonts w:ascii="Arial" w:hAnsi="Arial" w:cs="Arial"/>
          <w:sz w:val="22"/>
          <w:szCs w:val="22"/>
        </w:rPr>
      </w:pPr>
      <w:r w:rsidRPr="2AB71DB7">
        <w:rPr>
          <w:rFonts w:ascii="Arial" w:hAnsi="Arial" w:cs="Arial"/>
          <w:sz w:val="22"/>
          <w:szCs w:val="22"/>
        </w:rPr>
        <w:t>An induction wor</w:t>
      </w:r>
      <w:r w:rsidR="007C4CE1" w:rsidRPr="2AB71DB7">
        <w:rPr>
          <w:rFonts w:ascii="Arial" w:hAnsi="Arial" w:cs="Arial"/>
          <w:sz w:val="22"/>
          <w:szCs w:val="22"/>
        </w:rPr>
        <w:t xml:space="preserve">kshop </w:t>
      </w:r>
      <w:r w:rsidR="00180B69" w:rsidRPr="2AB71DB7">
        <w:rPr>
          <w:rFonts w:ascii="Arial" w:hAnsi="Arial" w:cs="Arial"/>
          <w:sz w:val="22"/>
          <w:szCs w:val="22"/>
        </w:rPr>
        <w:t>is</w:t>
      </w:r>
      <w:r w:rsidR="007C4CE1" w:rsidRPr="2AB71DB7">
        <w:rPr>
          <w:rFonts w:ascii="Arial" w:hAnsi="Arial" w:cs="Arial"/>
          <w:sz w:val="22"/>
          <w:szCs w:val="22"/>
        </w:rPr>
        <w:t xml:space="preserve"> scheduled for</w:t>
      </w:r>
      <w:r w:rsidR="00025CB6" w:rsidRPr="2AB71DB7">
        <w:rPr>
          <w:rFonts w:ascii="Arial" w:hAnsi="Arial" w:cs="Arial"/>
          <w:sz w:val="22"/>
          <w:szCs w:val="22"/>
        </w:rPr>
        <w:t xml:space="preserve"> </w:t>
      </w:r>
      <w:r w:rsidR="008F62D8" w:rsidRPr="2AB71DB7">
        <w:rPr>
          <w:rFonts w:ascii="Arial" w:hAnsi="Arial" w:cs="Arial"/>
          <w:sz w:val="22"/>
          <w:szCs w:val="22"/>
        </w:rPr>
        <w:t>September/</w:t>
      </w:r>
      <w:r w:rsidR="006154AA" w:rsidRPr="2AB71DB7">
        <w:rPr>
          <w:rFonts w:ascii="Arial" w:hAnsi="Arial" w:cs="Arial"/>
          <w:sz w:val="22"/>
          <w:szCs w:val="22"/>
        </w:rPr>
        <w:t>October 202</w:t>
      </w:r>
      <w:r w:rsidR="000E03A3" w:rsidRPr="2AB71DB7">
        <w:rPr>
          <w:rFonts w:ascii="Arial" w:hAnsi="Arial" w:cs="Arial"/>
          <w:sz w:val="22"/>
          <w:szCs w:val="22"/>
        </w:rPr>
        <w:t>5</w:t>
      </w:r>
      <w:r w:rsidR="00025CB6" w:rsidRPr="2AB71DB7">
        <w:rPr>
          <w:rFonts w:ascii="Arial" w:hAnsi="Arial" w:cs="Arial"/>
          <w:sz w:val="22"/>
          <w:szCs w:val="22"/>
        </w:rPr>
        <w:t>.</w:t>
      </w:r>
      <w:r w:rsidRPr="2AB71DB7">
        <w:rPr>
          <w:rFonts w:ascii="Arial" w:hAnsi="Arial" w:cs="Arial"/>
          <w:sz w:val="22"/>
          <w:szCs w:val="22"/>
        </w:rPr>
        <w:t xml:space="preserve"> </w:t>
      </w:r>
      <w:r w:rsidR="00E82C2B" w:rsidRPr="2AB71DB7">
        <w:rPr>
          <w:rFonts w:ascii="Arial" w:hAnsi="Arial" w:cs="Arial"/>
          <w:sz w:val="22"/>
          <w:szCs w:val="22"/>
        </w:rPr>
        <w:t xml:space="preserve">Successful </w:t>
      </w:r>
      <w:r w:rsidR="00CC7804" w:rsidRPr="2AB71DB7">
        <w:rPr>
          <w:rFonts w:ascii="Arial" w:hAnsi="Arial" w:cs="Arial"/>
          <w:sz w:val="22"/>
          <w:szCs w:val="22"/>
        </w:rPr>
        <w:t>nominees</w:t>
      </w:r>
      <w:r w:rsidR="00E82C2B" w:rsidRPr="2AB71DB7">
        <w:rPr>
          <w:rFonts w:ascii="Arial" w:hAnsi="Arial" w:cs="Arial"/>
          <w:sz w:val="22"/>
          <w:szCs w:val="22"/>
        </w:rPr>
        <w:t xml:space="preserve"> must be available</w:t>
      </w:r>
      <w:r w:rsidR="00DA7ABE" w:rsidRPr="2AB71DB7">
        <w:rPr>
          <w:rFonts w:ascii="Arial" w:hAnsi="Arial" w:cs="Arial"/>
          <w:sz w:val="22"/>
          <w:szCs w:val="22"/>
        </w:rPr>
        <w:t xml:space="preserve"> to </w:t>
      </w:r>
      <w:r w:rsidR="00E82C2B" w:rsidRPr="2AB71DB7">
        <w:rPr>
          <w:rFonts w:ascii="Arial" w:hAnsi="Arial" w:cs="Arial"/>
          <w:sz w:val="22"/>
          <w:szCs w:val="22"/>
        </w:rPr>
        <w:t>commenc</w:t>
      </w:r>
      <w:r w:rsidR="00DA7ABE" w:rsidRPr="2AB71DB7">
        <w:rPr>
          <w:rFonts w:ascii="Arial" w:hAnsi="Arial" w:cs="Arial"/>
          <w:sz w:val="22"/>
          <w:szCs w:val="22"/>
        </w:rPr>
        <w:t>e</w:t>
      </w:r>
      <w:r w:rsidR="00546CA5" w:rsidRPr="2AB71DB7">
        <w:rPr>
          <w:rFonts w:ascii="Arial" w:hAnsi="Arial" w:cs="Arial"/>
          <w:sz w:val="22"/>
          <w:szCs w:val="22"/>
        </w:rPr>
        <w:t xml:space="preserve"> in</w:t>
      </w:r>
      <w:r w:rsidR="00432DE2" w:rsidRPr="2AB71DB7">
        <w:rPr>
          <w:rFonts w:ascii="Arial" w:hAnsi="Arial" w:cs="Arial"/>
          <w:sz w:val="22"/>
          <w:szCs w:val="22"/>
        </w:rPr>
        <w:t xml:space="preserve"> </w:t>
      </w:r>
      <w:r w:rsidR="00183026" w:rsidRPr="2AB71DB7">
        <w:rPr>
          <w:rFonts w:ascii="Arial" w:hAnsi="Arial" w:cs="Arial"/>
          <w:sz w:val="22"/>
          <w:szCs w:val="22"/>
        </w:rPr>
        <w:t xml:space="preserve">early </w:t>
      </w:r>
      <w:r w:rsidR="00367CF7" w:rsidRPr="2AB71DB7">
        <w:rPr>
          <w:rFonts w:ascii="Arial" w:hAnsi="Arial" w:cs="Arial"/>
          <w:sz w:val="22"/>
          <w:szCs w:val="22"/>
        </w:rPr>
        <w:t>202</w:t>
      </w:r>
      <w:r w:rsidR="000E03A3" w:rsidRPr="2AB71DB7">
        <w:rPr>
          <w:rFonts w:ascii="Arial" w:hAnsi="Arial" w:cs="Arial"/>
          <w:sz w:val="22"/>
          <w:szCs w:val="22"/>
        </w:rPr>
        <w:t>6</w:t>
      </w:r>
      <w:r w:rsidR="00CC7804" w:rsidRPr="2AB71DB7">
        <w:rPr>
          <w:rFonts w:ascii="Arial" w:hAnsi="Arial" w:cs="Arial"/>
          <w:sz w:val="22"/>
          <w:szCs w:val="22"/>
        </w:rPr>
        <w:t>,</w:t>
      </w:r>
      <w:r w:rsidR="00E82C2B" w:rsidRPr="2AB71DB7">
        <w:rPr>
          <w:rFonts w:ascii="Arial" w:hAnsi="Arial" w:cs="Arial"/>
          <w:sz w:val="22"/>
          <w:szCs w:val="22"/>
        </w:rPr>
        <w:t xml:space="preserve"> to </w:t>
      </w:r>
      <w:r w:rsidR="001E422A" w:rsidRPr="2AB71DB7">
        <w:rPr>
          <w:rFonts w:ascii="Arial" w:hAnsi="Arial" w:cs="Arial"/>
          <w:sz w:val="22"/>
          <w:szCs w:val="22"/>
        </w:rPr>
        <w:t xml:space="preserve">assign and </w:t>
      </w:r>
      <w:r w:rsidR="00E82C2B" w:rsidRPr="2AB71DB7">
        <w:rPr>
          <w:rFonts w:ascii="Arial" w:hAnsi="Arial" w:cs="Arial"/>
          <w:sz w:val="22"/>
          <w:szCs w:val="22"/>
        </w:rPr>
        <w:t xml:space="preserve">assess </w:t>
      </w:r>
      <w:r w:rsidR="00743EA7" w:rsidRPr="2AB71DB7">
        <w:rPr>
          <w:rFonts w:ascii="Arial" w:hAnsi="Arial" w:cs="Arial"/>
          <w:sz w:val="22"/>
          <w:szCs w:val="22"/>
        </w:rPr>
        <w:t>applications</w:t>
      </w:r>
      <w:r w:rsidR="00E82C2B" w:rsidRPr="2AB71DB7">
        <w:rPr>
          <w:rFonts w:ascii="Arial" w:hAnsi="Arial" w:cs="Arial"/>
          <w:sz w:val="22"/>
          <w:szCs w:val="22"/>
        </w:rPr>
        <w:t xml:space="preserve"> for funding</w:t>
      </w:r>
      <w:r w:rsidR="00DA7ABE" w:rsidRPr="2AB71DB7">
        <w:rPr>
          <w:rFonts w:ascii="Arial" w:hAnsi="Arial" w:cs="Arial"/>
          <w:sz w:val="22"/>
          <w:szCs w:val="22"/>
        </w:rPr>
        <w:t>,</w:t>
      </w:r>
      <w:r w:rsidR="00E82C2B" w:rsidRPr="2AB71DB7">
        <w:rPr>
          <w:rFonts w:ascii="Arial" w:hAnsi="Arial" w:cs="Arial"/>
          <w:sz w:val="22"/>
          <w:szCs w:val="22"/>
        </w:rPr>
        <w:t xml:space="preserve"> </w:t>
      </w:r>
      <w:r w:rsidR="00DA7ABE" w:rsidRPr="2AB71DB7">
        <w:rPr>
          <w:rFonts w:ascii="Arial" w:hAnsi="Arial" w:cs="Arial"/>
          <w:sz w:val="22"/>
          <w:szCs w:val="22"/>
        </w:rPr>
        <w:t xml:space="preserve">as well as </w:t>
      </w:r>
      <w:r w:rsidR="00CF4363" w:rsidRPr="2AB71DB7">
        <w:rPr>
          <w:rFonts w:ascii="Arial" w:hAnsi="Arial" w:cs="Arial"/>
          <w:sz w:val="22"/>
          <w:szCs w:val="22"/>
        </w:rPr>
        <w:t xml:space="preserve">to </w:t>
      </w:r>
      <w:r w:rsidR="00DA7ABE" w:rsidRPr="2AB71DB7">
        <w:rPr>
          <w:rFonts w:ascii="Arial" w:hAnsi="Arial" w:cs="Arial"/>
          <w:sz w:val="22"/>
          <w:szCs w:val="22"/>
        </w:rPr>
        <w:t xml:space="preserve">be available </w:t>
      </w:r>
      <w:r w:rsidR="001E422A" w:rsidRPr="2AB71DB7">
        <w:rPr>
          <w:rFonts w:ascii="Arial" w:hAnsi="Arial" w:cs="Arial"/>
          <w:sz w:val="22"/>
          <w:szCs w:val="22"/>
        </w:rPr>
        <w:t xml:space="preserve">for </w:t>
      </w:r>
      <w:r w:rsidR="00122D36" w:rsidRPr="2AB71DB7">
        <w:rPr>
          <w:rFonts w:ascii="Arial" w:hAnsi="Arial" w:cs="Arial"/>
          <w:sz w:val="22"/>
          <w:szCs w:val="22"/>
        </w:rPr>
        <w:t>at least one</w:t>
      </w:r>
      <w:r w:rsidR="001E422A" w:rsidRPr="2AB71DB7">
        <w:rPr>
          <w:rFonts w:ascii="Arial" w:hAnsi="Arial" w:cs="Arial"/>
          <w:sz w:val="22"/>
          <w:szCs w:val="22"/>
        </w:rPr>
        <w:t xml:space="preserve"> selection meeting each year</w:t>
      </w:r>
      <w:r w:rsidR="00EA10AD" w:rsidRPr="2AB71DB7">
        <w:rPr>
          <w:rFonts w:ascii="Arial" w:hAnsi="Arial" w:cs="Arial"/>
          <w:sz w:val="22"/>
          <w:szCs w:val="22"/>
        </w:rPr>
        <w:t>.</w:t>
      </w:r>
      <w:r w:rsidR="008B5894" w:rsidRPr="2AB71DB7">
        <w:rPr>
          <w:rFonts w:ascii="Arial" w:hAnsi="Arial" w:cs="Arial"/>
          <w:sz w:val="22"/>
          <w:szCs w:val="22"/>
        </w:rPr>
        <w:t xml:space="preserve"> Please note that </w:t>
      </w:r>
      <w:r w:rsidR="009B4B3F" w:rsidRPr="2AB71DB7">
        <w:rPr>
          <w:rFonts w:ascii="Arial" w:hAnsi="Arial" w:cs="Arial"/>
          <w:sz w:val="22"/>
          <w:szCs w:val="22"/>
        </w:rPr>
        <w:t xml:space="preserve">all </w:t>
      </w:r>
      <w:r w:rsidR="00FC4A07" w:rsidRPr="2AB71DB7">
        <w:rPr>
          <w:rFonts w:ascii="Arial" w:hAnsi="Arial" w:cs="Arial"/>
          <w:sz w:val="22"/>
          <w:szCs w:val="22"/>
        </w:rPr>
        <w:t xml:space="preserve">Selection Advisory Committee </w:t>
      </w:r>
      <w:r w:rsidR="00915236" w:rsidRPr="2AB71DB7">
        <w:rPr>
          <w:rFonts w:ascii="Arial" w:hAnsi="Arial" w:cs="Arial"/>
          <w:sz w:val="22"/>
          <w:szCs w:val="22"/>
        </w:rPr>
        <w:t>(SAC)</w:t>
      </w:r>
      <w:r w:rsidR="00FC4A07" w:rsidRPr="2AB71DB7">
        <w:rPr>
          <w:rFonts w:ascii="Arial" w:hAnsi="Arial" w:cs="Arial"/>
          <w:sz w:val="22"/>
          <w:szCs w:val="22"/>
        </w:rPr>
        <w:t xml:space="preserve"> meetings</w:t>
      </w:r>
      <w:r w:rsidR="008B5894" w:rsidRPr="2AB71DB7">
        <w:rPr>
          <w:rFonts w:ascii="Arial" w:hAnsi="Arial" w:cs="Arial"/>
          <w:sz w:val="22"/>
          <w:szCs w:val="22"/>
        </w:rPr>
        <w:t xml:space="preserve"> are </w:t>
      </w:r>
      <w:r w:rsidR="006154AA" w:rsidRPr="2AB71DB7">
        <w:rPr>
          <w:rFonts w:ascii="Arial" w:hAnsi="Arial" w:cs="Arial"/>
          <w:sz w:val="22"/>
          <w:szCs w:val="22"/>
        </w:rPr>
        <w:t xml:space="preserve">currently </w:t>
      </w:r>
      <w:r w:rsidR="008B5894" w:rsidRPr="2AB71DB7">
        <w:rPr>
          <w:rFonts w:ascii="Arial" w:hAnsi="Arial" w:cs="Arial"/>
          <w:sz w:val="22"/>
          <w:szCs w:val="22"/>
        </w:rPr>
        <w:t>conducted via videoconference and members must be available for these, where relevant</w:t>
      </w:r>
      <w:r w:rsidR="001E422A" w:rsidRPr="2AB71DB7">
        <w:rPr>
          <w:rFonts w:ascii="Arial" w:hAnsi="Arial" w:cs="Arial"/>
          <w:sz w:val="22"/>
          <w:szCs w:val="22"/>
        </w:rPr>
        <w:t xml:space="preserve">. </w:t>
      </w:r>
    </w:p>
    <w:p w14:paraId="032D87DD" w14:textId="77777777" w:rsidR="0050181A" w:rsidRPr="00A51333" w:rsidRDefault="0050181A" w:rsidP="0050181A">
      <w:pPr>
        <w:pStyle w:val="BodyText3"/>
        <w:spacing w:before="120" w:after="120"/>
        <w:rPr>
          <w:rFonts w:ascii="Arial" w:hAnsi="Arial" w:cs="Arial"/>
          <w:sz w:val="22"/>
          <w:szCs w:val="24"/>
        </w:rPr>
      </w:pPr>
    </w:p>
    <w:p w14:paraId="46CB044F" w14:textId="77777777" w:rsidR="00E82C2B" w:rsidRPr="00A51333" w:rsidRDefault="006015F9" w:rsidP="0050181A">
      <w:pPr>
        <w:pStyle w:val="Heading2"/>
        <w:spacing w:before="120" w:after="120"/>
        <w:rPr>
          <w:rFonts w:ascii="Arial" w:hAnsi="Arial" w:cs="Arial"/>
          <w:color w:val="auto"/>
          <w:sz w:val="28"/>
          <w:szCs w:val="28"/>
        </w:rPr>
      </w:pPr>
      <w:bookmarkStart w:id="4" w:name="_Toc359587677"/>
      <w:bookmarkStart w:id="5" w:name="_Toc480983741"/>
      <w:r w:rsidRPr="00A51333">
        <w:rPr>
          <w:rFonts w:ascii="Arial" w:hAnsi="Arial" w:cs="Arial"/>
          <w:color w:val="auto"/>
          <w:sz w:val="28"/>
          <w:szCs w:val="28"/>
        </w:rPr>
        <w:t>Time C</w:t>
      </w:r>
      <w:r w:rsidR="00E82C2B" w:rsidRPr="00A51333">
        <w:rPr>
          <w:rFonts w:ascii="Arial" w:hAnsi="Arial" w:cs="Arial"/>
          <w:color w:val="auto"/>
          <w:sz w:val="28"/>
          <w:szCs w:val="28"/>
        </w:rPr>
        <w:t>ommitment</w:t>
      </w:r>
      <w:bookmarkEnd w:id="4"/>
      <w:bookmarkEnd w:id="5"/>
      <w:r w:rsidR="00E82C2B" w:rsidRPr="00A51333">
        <w:rPr>
          <w:rFonts w:ascii="Arial" w:hAnsi="Arial" w:cs="Arial"/>
          <w:color w:val="auto"/>
          <w:sz w:val="28"/>
          <w:szCs w:val="28"/>
        </w:rPr>
        <w:t xml:space="preserve"> </w:t>
      </w:r>
    </w:p>
    <w:p w14:paraId="3E3F5474" w14:textId="320747CE" w:rsidR="00CF4363" w:rsidRPr="00A51333" w:rsidRDefault="00E82C2B" w:rsidP="2AB71DB7">
      <w:pPr>
        <w:spacing w:before="120" w:after="120"/>
        <w:rPr>
          <w:rFonts w:cs="Arial"/>
        </w:rPr>
      </w:pPr>
      <w:r w:rsidRPr="2AB71DB7">
        <w:rPr>
          <w:rFonts w:cs="Arial"/>
        </w:rPr>
        <w:t>Members of the</w:t>
      </w:r>
      <w:r w:rsidR="005540FD" w:rsidRPr="2AB71DB7">
        <w:rPr>
          <w:rFonts w:cs="Arial"/>
        </w:rPr>
        <w:t xml:space="preserve"> ARC</w:t>
      </w:r>
      <w:r w:rsidRPr="2AB71DB7">
        <w:rPr>
          <w:rFonts w:cs="Arial"/>
        </w:rPr>
        <w:t xml:space="preserve"> </w:t>
      </w:r>
      <w:r w:rsidR="00870114" w:rsidRPr="2AB71DB7">
        <w:rPr>
          <w:rFonts w:cs="Arial"/>
        </w:rPr>
        <w:t>College of Experts</w:t>
      </w:r>
      <w:r w:rsidRPr="2AB71DB7">
        <w:rPr>
          <w:rFonts w:cs="Arial"/>
        </w:rPr>
        <w:t xml:space="preserve"> </w:t>
      </w:r>
      <w:r w:rsidR="00850350" w:rsidRPr="2AB71DB7">
        <w:rPr>
          <w:rFonts w:cs="Arial"/>
        </w:rPr>
        <w:t>may</w:t>
      </w:r>
      <w:r w:rsidR="0042262F" w:rsidRPr="2AB71DB7">
        <w:rPr>
          <w:rFonts w:cs="Arial"/>
        </w:rPr>
        <w:t xml:space="preserve"> be </w:t>
      </w:r>
      <w:r w:rsidR="004969D3" w:rsidRPr="2AB71DB7">
        <w:rPr>
          <w:rFonts w:cs="Arial"/>
        </w:rPr>
        <w:t>appointed</w:t>
      </w:r>
      <w:r w:rsidR="0042262F" w:rsidRPr="2AB71DB7">
        <w:rPr>
          <w:rFonts w:cs="Arial"/>
        </w:rPr>
        <w:t xml:space="preserve"> to form </w:t>
      </w:r>
      <w:r w:rsidR="004969D3" w:rsidRPr="2AB71DB7">
        <w:rPr>
          <w:rFonts w:cs="Arial"/>
        </w:rPr>
        <w:t xml:space="preserve">a </w:t>
      </w:r>
      <w:r w:rsidR="0042262F" w:rsidRPr="2AB71DB7">
        <w:rPr>
          <w:rFonts w:cs="Arial"/>
        </w:rPr>
        <w:t>SAC</w:t>
      </w:r>
      <w:r w:rsidR="00850350" w:rsidRPr="2AB71DB7">
        <w:rPr>
          <w:rFonts w:cs="Arial"/>
        </w:rPr>
        <w:t>.</w:t>
      </w:r>
      <w:r w:rsidR="0042262F" w:rsidRPr="2AB71DB7">
        <w:rPr>
          <w:rFonts w:cs="Arial"/>
        </w:rPr>
        <w:t xml:space="preserve"> </w:t>
      </w:r>
      <w:r w:rsidR="004969D3" w:rsidRPr="2AB71DB7">
        <w:rPr>
          <w:rFonts w:cs="Arial"/>
        </w:rPr>
        <w:t>SAC members</w:t>
      </w:r>
      <w:r w:rsidR="009A1874" w:rsidRPr="2AB71DB7">
        <w:rPr>
          <w:rFonts w:cs="Arial"/>
        </w:rPr>
        <w:t>hip</w:t>
      </w:r>
      <w:r w:rsidR="0042262F" w:rsidRPr="2AB71DB7">
        <w:rPr>
          <w:rFonts w:cs="Arial"/>
        </w:rPr>
        <w:t xml:space="preserve"> </w:t>
      </w:r>
      <w:r w:rsidRPr="2AB71DB7">
        <w:rPr>
          <w:rFonts w:cs="Arial"/>
        </w:rPr>
        <w:t>require</w:t>
      </w:r>
      <w:r w:rsidR="006F6EF4" w:rsidRPr="2AB71DB7">
        <w:rPr>
          <w:rFonts w:cs="Arial"/>
        </w:rPr>
        <w:t>s</w:t>
      </w:r>
      <w:r w:rsidRPr="2AB71DB7">
        <w:rPr>
          <w:rFonts w:cs="Arial"/>
        </w:rPr>
        <w:t xml:space="preserve"> a significant time </w:t>
      </w:r>
      <w:r w:rsidR="00CC7804" w:rsidRPr="2AB71DB7">
        <w:rPr>
          <w:rFonts w:cs="Arial"/>
        </w:rPr>
        <w:t>commitment</w:t>
      </w:r>
      <w:r w:rsidRPr="2AB71DB7">
        <w:rPr>
          <w:rFonts w:cs="Arial"/>
        </w:rPr>
        <w:t>, including wor</w:t>
      </w:r>
      <w:r w:rsidR="00D35CC2" w:rsidRPr="2AB71DB7">
        <w:rPr>
          <w:rFonts w:cs="Arial"/>
        </w:rPr>
        <w:t>king to specified, non-</w:t>
      </w:r>
      <w:r w:rsidRPr="2AB71DB7">
        <w:rPr>
          <w:rFonts w:cs="Arial"/>
        </w:rPr>
        <w:t xml:space="preserve">negotiable timeframes. </w:t>
      </w:r>
      <w:r w:rsidR="009A1874" w:rsidRPr="2AB71DB7">
        <w:rPr>
          <w:rFonts w:cs="Arial"/>
        </w:rPr>
        <w:t>SAC</w:t>
      </w:r>
      <w:r w:rsidR="004969D3" w:rsidRPr="2AB71DB7">
        <w:rPr>
          <w:rFonts w:cs="Arial"/>
        </w:rPr>
        <w:t xml:space="preserve"> meetings </w:t>
      </w:r>
      <w:r w:rsidR="009A1874" w:rsidRPr="2AB71DB7">
        <w:rPr>
          <w:rFonts w:cs="Arial"/>
        </w:rPr>
        <w:t xml:space="preserve">are </w:t>
      </w:r>
      <w:r w:rsidR="001170FD" w:rsidRPr="2AB71DB7">
        <w:rPr>
          <w:rFonts w:cs="Arial"/>
        </w:rPr>
        <w:t>held throughout the</w:t>
      </w:r>
      <w:r w:rsidRPr="2AB71DB7">
        <w:rPr>
          <w:rFonts w:cs="Arial"/>
        </w:rPr>
        <w:t xml:space="preserve"> year to </w:t>
      </w:r>
      <w:r w:rsidR="00E91AF5" w:rsidRPr="2AB71DB7">
        <w:rPr>
          <w:rFonts w:cs="Arial"/>
        </w:rPr>
        <w:t>recommend</w:t>
      </w:r>
      <w:r w:rsidRPr="2AB71DB7">
        <w:rPr>
          <w:rFonts w:cs="Arial"/>
        </w:rPr>
        <w:t xml:space="preserve"> </w:t>
      </w:r>
      <w:r w:rsidR="00743EA7" w:rsidRPr="2AB71DB7">
        <w:rPr>
          <w:rFonts w:cs="Arial"/>
        </w:rPr>
        <w:t>applications</w:t>
      </w:r>
      <w:r w:rsidR="00827C7D" w:rsidRPr="2AB71DB7">
        <w:rPr>
          <w:rFonts w:cs="Arial"/>
        </w:rPr>
        <w:t xml:space="preserve"> for funding</w:t>
      </w:r>
      <w:r w:rsidR="00CC7804" w:rsidRPr="2AB71DB7">
        <w:rPr>
          <w:rFonts w:cs="Arial"/>
        </w:rPr>
        <w:t xml:space="preserve"> under </w:t>
      </w:r>
      <w:r w:rsidR="008011BA" w:rsidRPr="2AB71DB7">
        <w:rPr>
          <w:rFonts w:cs="Arial"/>
        </w:rPr>
        <w:t xml:space="preserve">the </w:t>
      </w:r>
      <w:r w:rsidR="00E91AF5" w:rsidRPr="2AB71DB7">
        <w:rPr>
          <w:rFonts w:cs="Arial"/>
        </w:rPr>
        <w:t>N</w:t>
      </w:r>
      <w:r w:rsidR="007C4CE1" w:rsidRPr="2AB71DB7">
        <w:rPr>
          <w:rFonts w:cs="Arial"/>
        </w:rPr>
        <w:t xml:space="preserve">ational </w:t>
      </w:r>
      <w:r w:rsidR="00E91AF5" w:rsidRPr="2AB71DB7">
        <w:rPr>
          <w:rFonts w:cs="Arial"/>
        </w:rPr>
        <w:t>C</w:t>
      </w:r>
      <w:r w:rsidR="007C4CE1" w:rsidRPr="2AB71DB7">
        <w:rPr>
          <w:rFonts w:cs="Arial"/>
        </w:rPr>
        <w:t xml:space="preserve">ompetitive </w:t>
      </w:r>
      <w:r w:rsidR="00E91AF5" w:rsidRPr="2AB71DB7">
        <w:rPr>
          <w:rFonts w:cs="Arial"/>
        </w:rPr>
        <w:t>G</w:t>
      </w:r>
      <w:r w:rsidR="007C4CE1" w:rsidRPr="2AB71DB7">
        <w:rPr>
          <w:rFonts w:cs="Arial"/>
        </w:rPr>
        <w:t>rant</w:t>
      </w:r>
      <w:r w:rsidR="00F45F79" w:rsidRPr="2AB71DB7">
        <w:rPr>
          <w:rFonts w:cs="Arial"/>
        </w:rPr>
        <w:t>s</w:t>
      </w:r>
      <w:r w:rsidR="007C4CE1" w:rsidRPr="2AB71DB7">
        <w:rPr>
          <w:rFonts w:cs="Arial"/>
        </w:rPr>
        <w:t xml:space="preserve"> </w:t>
      </w:r>
      <w:r w:rsidR="00E91AF5" w:rsidRPr="2AB71DB7">
        <w:rPr>
          <w:rFonts w:cs="Arial"/>
        </w:rPr>
        <w:t>P</w:t>
      </w:r>
      <w:r w:rsidR="007C4CE1" w:rsidRPr="2AB71DB7">
        <w:rPr>
          <w:rFonts w:cs="Arial"/>
        </w:rPr>
        <w:t>rogram</w:t>
      </w:r>
      <w:r w:rsidR="009A1874" w:rsidRPr="2AB71DB7">
        <w:rPr>
          <w:rFonts w:cs="Arial"/>
        </w:rPr>
        <w:t>.</w:t>
      </w:r>
      <w:r w:rsidR="00E91AF5" w:rsidRPr="2AB71DB7">
        <w:rPr>
          <w:rFonts w:cs="Arial"/>
        </w:rPr>
        <w:t xml:space="preserve"> </w:t>
      </w:r>
      <w:r w:rsidR="00CC730D" w:rsidRPr="2AB71DB7">
        <w:rPr>
          <w:rFonts w:cs="Arial"/>
        </w:rPr>
        <w:t xml:space="preserve">Members </w:t>
      </w:r>
      <w:r w:rsidRPr="2AB71DB7">
        <w:rPr>
          <w:rFonts w:cs="Arial"/>
        </w:rPr>
        <w:t xml:space="preserve">must be available to attend </w:t>
      </w:r>
      <w:r w:rsidR="00E91AF5" w:rsidRPr="2AB71DB7">
        <w:rPr>
          <w:rFonts w:cs="Arial"/>
        </w:rPr>
        <w:t xml:space="preserve">at least one of </w:t>
      </w:r>
      <w:r w:rsidRPr="2AB71DB7">
        <w:rPr>
          <w:rFonts w:cs="Arial"/>
        </w:rPr>
        <w:t>these meetings</w:t>
      </w:r>
      <w:r w:rsidR="00E91AF5" w:rsidRPr="2AB71DB7">
        <w:rPr>
          <w:rFonts w:cs="Arial"/>
        </w:rPr>
        <w:t xml:space="preserve"> each year and undertake assignments, assessments</w:t>
      </w:r>
      <w:r w:rsidR="00E26C5E" w:rsidRPr="2AB71DB7">
        <w:rPr>
          <w:rFonts w:cs="Arial"/>
        </w:rPr>
        <w:t>,</w:t>
      </w:r>
      <w:r w:rsidR="00E91AF5" w:rsidRPr="2AB71DB7">
        <w:rPr>
          <w:rFonts w:cs="Arial"/>
        </w:rPr>
        <w:t xml:space="preserve"> and moderations in preparation for the meetings</w:t>
      </w:r>
      <w:r w:rsidRPr="2AB71DB7">
        <w:rPr>
          <w:rFonts w:cs="Arial"/>
        </w:rPr>
        <w:t>.</w:t>
      </w:r>
      <w:r w:rsidR="00FC4A07" w:rsidRPr="2AB71DB7">
        <w:rPr>
          <w:rFonts w:cs="Arial"/>
        </w:rPr>
        <w:t xml:space="preserve"> </w:t>
      </w:r>
      <w:r w:rsidR="004969D3" w:rsidRPr="2AB71DB7">
        <w:rPr>
          <w:rFonts w:cs="Arial"/>
        </w:rPr>
        <w:t xml:space="preserve"> </w:t>
      </w:r>
      <w:r w:rsidR="7CD584A5" w:rsidRPr="2AB71DB7">
        <w:rPr>
          <w:rFonts w:cs="Arial"/>
        </w:rPr>
        <w:t xml:space="preserve">The duration of </w:t>
      </w:r>
      <w:r w:rsidR="5CAC2960" w:rsidRPr="2AB71DB7">
        <w:rPr>
          <w:rFonts w:cs="Arial"/>
        </w:rPr>
        <w:t xml:space="preserve">a </w:t>
      </w:r>
      <w:r w:rsidR="7CD584A5" w:rsidRPr="2AB71DB7">
        <w:rPr>
          <w:rFonts w:cs="Arial"/>
        </w:rPr>
        <w:t>SAC meeting is dependent on the volume of applications to the scheme; high-volume sch</w:t>
      </w:r>
      <w:r w:rsidR="7D59B6C7" w:rsidRPr="2AB71DB7">
        <w:rPr>
          <w:rFonts w:cs="Arial"/>
        </w:rPr>
        <w:t xml:space="preserve">emes may require up to five meeting days. </w:t>
      </w:r>
      <w:r w:rsidR="237BEF8A" w:rsidRPr="2AB71DB7">
        <w:rPr>
          <w:rFonts w:cs="Arial"/>
        </w:rPr>
        <w:t>SAC members will be advised of the anticipated duration of the meetings when receiving an invitation to join the panel.</w:t>
      </w:r>
    </w:p>
    <w:p w14:paraId="5DA8C617" w14:textId="4A253D71" w:rsidR="00F635DA" w:rsidRPr="00A51333" w:rsidRDefault="005540FD" w:rsidP="1F9B2548">
      <w:pPr>
        <w:spacing w:before="120" w:after="120"/>
        <w:rPr>
          <w:rFonts w:cs="Arial"/>
        </w:rPr>
      </w:pPr>
      <w:r w:rsidRPr="1F9B2548">
        <w:rPr>
          <w:rFonts w:cs="Arial"/>
        </w:rPr>
        <w:t xml:space="preserve">ARC </w:t>
      </w:r>
      <w:r w:rsidR="00870114" w:rsidRPr="1F9B2548">
        <w:rPr>
          <w:rFonts w:cs="Arial"/>
        </w:rPr>
        <w:t>College of Experts</w:t>
      </w:r>
      <w:r w:rsidR="007C4CE1" w:rsidRPr="1F9B2548">
        <w:rPr>
          <w:rFonts w:cs="Arial"/>
        </w:rPr>
        <w:t xml:space="preserve"> members may be called upon to assign, read and assess</w:t>
      </w:r>
      <w:r w:rsidR="00CC730D" w:rsidRPr="1F9B2548">
        <w:rPr>
          <w:rFonts w:cs="Arial"/>
        </w:rPr>
        <w:t>,</w:t>
      </w:r>
      <w:r w:rsidR="007C4CE1" w:rsidRPr="1F9B2548">
        <w:rPr>
          <w:rFonts w:cs="Arial"/>
        </w:rPr>
        <w:t xml:space="preserve"> </w:t>
      </w:r>
      <w:r w:rsidR="005E4DEE" w:rsidRPr="1F9B2548">
        <w:rPr>
          <w:rFonts w:cs="Arial"/>
        </w:rPr>
        <w:t>up to</w:t>
      </w:r>
      <w:r w:rsidR="007C4CE1" w:rsidRPr="1F9B2548">
        <w:rPr>
          <w:rFonts w:cs="Arial"/>
        </w:rPr>
        <w:t xml:space="preserve"> 200 funding </w:t>
      </w:r>
      <w:r w:rsidR="00743EA7" w:rsidRPr="1F9B2548">
        <w:rPr>
          <w:rFonts w:cs="Arial"/>
        </w:rPr>
        <w:t>applications</w:t>
      </w:r>
      <w:r w:rsidR="00C01C04">
        <w:rPr>
          <w:rFonts w:cs="Arial"/>
        </w:rPr>
        <w:t xml:space="preserve"> and </w:t>
      </w:r>
      <w:r w:rsidR="71347C53" w:rsidRPr="4E1FDA2F">
        <w:rPr>
          <w:rFonts w:cs="Arial"/>
        </w:rPr>
        <w:t xml:space="preserve">between </w:t>
      </w:r>
      <w:r w:rsidR="00C01C04">
        <w:rPr>
          <w:rFonts w:cs="Arial"/>
        </w:rPr>
        <w:t xml:space="preserve">30 </w:t>
      </w:r>
      <w:r w:rsidR="21C05280" w:rsidRPr="4E1FDA2F">
        <w:rPr>
          <w:rFonts w:cs="Arial"/>
        </w:rPr>
        <w:t>and</w:t>
      </w:r>
      <w:r w:rsidR="00C01C04">
        <w:rPr>
          <w:rFonts w:cs="Arial"/>
        </w:rPr>
        <w:t xml:space="preserve"> 60 Expressions of Interest,</w:t>
      </w:r>
      <w:r w:rsidR="007C4CE1" w:rsidRPr="1F9B2548">
        <w:rPr>
          <w:rFonts w:cs="Arial"/>
        </w:rPr>
        <w:t xml:space="preserve"> each year. </w:t>
      </w:r>
      <w:r w:rsidR="00C1737D" w:rsidRPr="1F9B2548">
        <w:rPr>
          <w:rFonts w:cs="Arial"/>
        </w:rPr>
        <w:t>The number of meetings</w:t>
      </w:r>
      <w:r w:rsidR="00B52F84" w:rsidRPr="1F9B2548">
        <w:rPr>
          <w:rFonts w:cs="Arial"/>
        </w:rPr>
        <w:t>,</w:t>
      </w:r>
      <w:r w:rsidR="00C1737D" w:rsidRPr="1F9B2548">
        <w:rPr>
          <w:rFonts w:cs="Arial"/>
        </w:rPr>
        <w:t xml:space="preserve"> volume of assignments and assessments</w:t>
      </w:r>
      <w:r w:rsidR="007243BD" w:rsidRPr="1F9B2548">
        <w:rPr>
          <w:rFonts w:cs="Arial"/>
        </w:rPr>
        <w:t xml:space="preserve"> vary</w:t>
      </w:r>
      <w:r w:rsidR="00C1737D" w:rsidRPr="1F9B2548">
        <w:rPr>
          <w:rFonts w:cs="Arial"/>
        </w:rPr>
        <w:t xml:space="preserve"> per year </w:t>
      </w:r>
      <w:r w:rsidR="00487BC0" w:rsidRPr="1F9B2548">
        <w:rPr>
          <w:rFonts w:cs="Arial"/>
        </w:rPr>
        <w:t xml:space="preserve">according to the scheme and </w:t>
      </w:r>
      <w:r w:rsidR="3604E7B4" w:rsidRPr="1F9B2548">
        <w:rPr>
          <w:rFonts w:cs="Arial"/>
        </w:rPr>
        <w:t xml:space="preserve">the </w:t>
      </w:r>
      <w:r w:rsidR="00487BC0" w:rsidRPr="1F9B2548">
        <w:rPr>
          <w:rFonts w:cs="Arial"/>
        </w:rPr>
        <w:t>number of applications received from different discipline areas.</w:t>
      </w:r>
    </w:p>
    <w:p w14:paraId="3C51FB4C" w14:textId="4D0E4573" w:rsidR="00C9678F" w:rsidRPr="00A51333" w:rsidRDefault="009A1874" w:rsidP="2AB71DB7">
      <w:pPr>
        <w:spacing w:before="120" w:after="120"/>
        <w:rPr>
          <w:rFonts w:cs="Arial"/>
        </w:rPr>
      </w:pPr>
      <w:r w:rsidRPr="2AB71DB7">
        <w:rPr>
          <w:rFonts w:cs="Arial"/>
        </w:rPr>
        <w:t xml:space="preserve">Members </w:t>
      </w:r>
      <w:r w:rsidR="005E4DEE" w:rsidRPr="2AB71DB7">
        <w:rPr>
          <w:rFonts w:cs="Arial"/>
        </w:rPr>
        <w:t xml:space="preserve">of the ARC College of Experts </w:t>
      </w:r>
      <w:r w:rsidR="00176B13" w:rsidRPr="2AB71DB7">
        <w:rPr>
          <w:rFonts w:cs="Arial"/>
        </w:rPr>
        <w:t>will be</w:t>
      </w:r>
      <w:r w:rsidR="0091065F" w:rsidRPr="2AB71DB7">
        <w:rPr>
          <w:rFonts w:cs="Arial"/>
        </w:rPr>
        <w:t xml:space="preserve"> requested to indicate their </w:t>
      </w:r>
      <w:r w:rsidR="00487BC0" w:rsidRPr="2AB71DB7">
        <w:rPr>
          <w:rFonts w:cs="Arial"/>
        </w:rPr>
        <w:t xml:space="preserve">availability for </w:t>
      </w:r>
      <w:r w:rsidR="0091065F" w:rsidRPr="2AB71DB7">
        <w:rPr>
          <w:rFonts w:cs="Arial"/>
        </w:rPr>
        <w:t xml:space="preserve">meetings </w:t>
      </w:r>
      <w:r w:rsidR="00432DE2" w:rsidRPr="2AB71DB7">
        <w:rPr>
          <w:rFonts w:cs="Arial"/>
        </w:rPr>
        <w:t xml:space="preserve">each year </w:t>
      </w:r>
      <w:r w:rsidR="0091065F" w:rsidRPr="2AB71DB7">
        <w:rPr>
          <w:rFonts w:cs="Arial"/>
        </w:rPr>
        <w:t xml:space="preserve">over a </w:t>
      </w:r>
      <w:r w:rsidR="00C2068E" w:rsidRPr="2AB71DB7">
        <w:rPr>
          <w:rFonts w:cs="Arial"/>
        </w:rPr>
        <w:t>three-year</w:t>
      </w:r>
      <w:r w:rsidR="0091065F" w:rsidRPr="2AB71DB7">
        <w:rPr>
          <w:rFonts w:cs="Arial"/>
        </w:rPr>
        <w:t xml:space="preserve"> period. </w:t>
      </w:r>
      <w:r w:rsidR="4A697A75" w:rsidRPr="2AB71DB7">
        <w:rPr>
          <w:rFonts w:cs="Arial"/>
        </w:rPr>
        <w:t>M</w:t>
      </w:r>
      <w:r w:rsidR="00E610DF" w:rsidRPr="2AB71DB7">
        <w:rPr>
          <w:rFonts w:cs="Arial"/>
        </w:rPr>
        <w:t xml:space="preserve">embers of the </w:t>
      </w:r>
      <w:r w:rsidR="0090750E" w:rsidRPr="2AB71DB7">
        <w:rPr>
          <w:rFonts w:cs="Arial"/>
        </w:rPr>
        <w:t xml:space="preserve">ARC </w:t>
      </w:r>
      <w:r w:rsidR="00E610DF" w:rsidRPr="2AB71DB7">
        <w:rPr>
          <w:rFonts w:cs="Arial"/>
        </w:rPr>
        <w:t xml:space="preserve">College of Experts </w:t>
      </w:r>
      <w:r w:rsidR="1E74264E" w:rsidRPr="2AB71DB7">
        <w:rPr>
          <w:rFonts w:cs="Arial"/>
        </w:rPr>
        <w:t>are not</w:t>
      </w:r>
      <w:r w:rsidR="00E610DF" w:rsidRPr="2AB71DB7">
        <w:rPr>
          <w:rFonts w:cs="Arial"/>
        </w:rPr>
        <w:t xml:space="preserve"> eligible to sit on a SAC for a scheme where they are an applicant in that scheme round. This strengthens the probity of the selection process, further increasing the integrity of ARC decision-making processes. However, b</w:t>
      </w:r>
      <w:r w:rsidR="006F6EF4" w:rsidRPr="2AB71DB7">
        <w:rPr>
          <w:rFonts w:cs="Arial"/>
        </w:rPr>
        <w:t>eing a member of the</w:t>
      </w:r>
      <w:r w:rsidR="00754342" w:rsidRPr="2AB71DB7">
        <w:rPr>
          <w:rFonts w:cs="Arial"/>
        </w:rPr>
        <w:t xml:space="preserve"> ARC</w:t>
      </w:r>
      <w:r w:rsidR="006F6EF4" w:rsidRPr="2AB71DB7">
        <w:rPr>
          <w:rFonts w:cs="Arial"/>
        </w:rPr>
        <w:t xml:space="preserve"> College of Experts does not exclude individuals from applying for funding from the ARC.</w:t>
      </w:r>
    </w:p>
    <w:p w14:paraId="3384CB01" w14:textId="4E132478" w:rsidR="008A33CE" w:rsidRDefault="00C9678F" w:rsidP="2AB71DB7">
      <w:pPr>
        <w:spacing w:before="120" w:after="120"/>
        <w:rPr>
          <w:rFonts w:cs="Arial"/>
        </w:rPr>
      </w:pPr>
      <w:r w:rsidRPr="2AB71DB7">
        <w:rPr>
          <w:rFonts w:cs="Arial"/>
        </w:rPr>
        <w:t xml:space="preserve">In all circumstances where members are assigning, assessing or moderating, </w:t>
      </w:r>
      <w:r w:rsidR="0036001D" w:rsidRPr="2AB71DB7">
        <w:rPr>
          <w:rFonts w:cs="Arial"/>
        </w:rPr>
        <w:t xml:space="preserve">the </w:t>
      </w:r>
      <w:hyperlink r:id="rId13">
        <w:r w:rsidR="00F45F79" w:rsidRPr="2AB71DB7">
          <w:rPr>
            <w:rStyle w:val="Hyperlink"/>
            <w:rFonts w:cs="Arial"/>
            <w:i/>
            <w:iCs/>
          </w:rPr>
          <w:t>ARC Conflict of Interest and Confidentiality Policy</w:t>
        </w:r>
      </w:hyperlink>
      <w:r w:rsidR="0036001D" w:rsidRPr="2AB71DB7">
        <w:rPr>
          <w:rFonts w:cs="Arial"/>
          <w:i/>
          <w:iCs/>
        </w:rPr>
        <w:t xml:space="preserve"> </w:t>
      </w:r>
      <w:r w:rsidRPr="2AB71DB7">
        <w:rPr>
          <w:rFonts w:cs="Arial"/>
        </w:rPr>
        <w:t>appl</w:t>
      </w:r>
      <w:r w:rsidR="00F45F79" w:rsidRPr="2AB71DB7">
        <w:rPr>
          <w:rFonts w:cs="Arial"/>
        </w:rPr>
        <w:t>ies</w:t>
      </w:r>
      <w:r w:rsidR="00285FC3" w:rsidRPr="2AB71DB7">
        <w:rPr>
          <w:rFonts w:cs="Arial"/>
        </w:rPr>
        <w:t xml:space="preserve">. </w:t>
      </w:r>
    </w:p>
    <w:p w14:paraId="6E831BBB" w14:textId="77777777" w:rsidR="0050181A" w:rsidRPr="0050181A" w:rsidRDefault="0050181A" w:rsidP="0050181A">
      <w:pPr>
        <w:spacing w:before="120" w:after="120"/>
        <w:rPr>
          <w:rFonts w:cs="Arial"/>
          <w:szCs w:val="24"/>
        </w:rPr>
      </w:pPr>
    </w:p>
    <w:p w14:paraId="086CA37C" w14:textId="77777777" w:rsidR="008011BA" w:rsidRPr="00011F44" w:rsidRDefault="008011BA" w:rsidP="0050181A">
      <w:pPr>
        <w:pStyle w:val="Heading2"/>
        <w:spacing w:before="120" w:after="120"/>
        <w:rPr>
          <w:rFonts w:ascii="Arial" w:hAnsi="Arial" w:cs="Arial"/>
          <w:color w:val="auto"/>
          <w:sz w:val="28"/>
          <w:szCs w:val="28"/>
        </w:rPr>
      </w:pPr>
      <w:bookmarkStart w:id="6" w:name="_Toc480983742"/>
      <w:r w:rsidRPr="00011F44">
        <w:rPr>
          <w:rFonts w:ascii="Arial" w:hAnsi="Arial" w:cs="Arial"/>
          <w:color w:val="auto"/>
          <w:sz w:val="28"/>
          <w:szCs w:val="28"/>
        </w:rPr>
        <w:t>Remuneration</w:t>
      </w:r>
      <w:bookmarkEnd w:id="6"/>
    </w:p>
    <w:p w14:paraId="06670529" w14:textId="65F82195" w:rsidR="00E72F41" w:rsidRPr="0050181A" w:rsidRDefault="0060114C" w:rsidP="2AB71DB7">
      <w:pPr>
        <w:spacing w:before="120" w:after="120"/>
        <w:rPr>
          <w:rFonts w:cs="Arial"/>
        </w:rPr>
      </w:pPr>
      <w:r w:rsidRPr="2AB71DB7">
        <w:rPr>
          <w:rFonts w:cs="Arial"/>
        </w:rPr>
        <w:t>ARC College of Experts</w:t>
      </w:r>
      <w:r w:rsidR="00850350" w:rsidRPr="2AB71DB7">
        <w:rPr>
          <w:rFonts w:cs="Arial"/>
        </w:rPr>
        <w:t xml:space="preserve"> </w:t>
      </w:r>
      <w:r w:rsidRPr="2AB71DB7">
        <w:rPr>
          <w:rFonts w:cs="Arial"/>
        </w:rPr>
        <w:t>m</w:t>
      </w:r>
      <w:r w:rsidR="00435FB9" w:rsidRPr="2AB71DB7">
        <w:rPr>
          <w:rFonts w:cs="Arial"/>
        </w:rPr>
        <w:t>embers will be remunerated</w:t>
      </w:r>
      <w:r w:rsidR="009A1874" w:rsidRPr="2AB71DB7">
        <w:rPr>
          <w:rFonts w:cs="Arial"/>
        </w:rPr>
        <w:t xml:space="preserve"> through</w:t>
      </w:r>
      <w:r w:rsidR="00435FB9" w:rsidRPr="2AB71DB7">
        <w:rPr>
          <w:rFonts w:cs="Arial"/>
        </w:rPr>
        <w:t xml:space="preserve"> sitting fees and reading rates. Sitting fees are </w:t>
      </w:r>
      <w:r w:rsidR="00870114" w:rsidRPr="2AB71DB7">
        <w:rPr>
          <w:rFonts w:cs="Arial"/>
        </w:rPr>
        <w:t xml:space="preserve">guided </w:t>
      </w:r>
      <w:r w:rsidR="00435FB9" w:rsidRPr="2AB71DB7">
        <w:rPr>
          <w:rFonts w:cs="Arial"/>
        </w:rPr>
        <w:t xml:space="preserve">by the </w:t>
      </w:r>
      <w:r w:rsidR="00940971" w:rsidRPr="2AB71DB7">
        <w:rPr>
          <w:rFonts w:cs="Arial"/>
        </w:rPr>
        <w:t>ARC Administrative Arrangements for Committees</w:t>
      </w:r>
      <w:r w:rsidR="00435FB9" w:rsidRPr="2AB71DB7">
        <w:rPr>
          <w:rFonts w:cs="Arial"/>
        </w:rPr>
        <w:t xml:space="preserve"> and received per day for meetings attended</w:t>
      </w:r>
      <w:r w:rsidR="00D90626" w:rsidRPr="2AB71DB7">
        <w:rPr>
          <w:rFonts w:cs="Arial"/>
        </w:rPr>
        <w:t xml:space="preserve">. </w:t>
      </w:r>
      <w:r w:rsidR="004D56C9" w:rsidRPr="2AB71DB7">
        <w:rPr>
          <w:rFonts w:cs="Arial"/>
        </w:rPr>
        <w:t xml:space="preserve"> ARC College of Experts members serving on a </w:t>
      </w:r>
      <w:r w:rsidR="009E0A1F" w:rsidRPr="2AB71DB7">
        <w:rPr>
          <w:rFonts w:cs="Arial"/>
        </w:rPr>
        <w:t xml:space="preserve">SAC </w:t>
      </w:r>
      <w:r w:rsidR="004D56C9" w:rsidRPr="2AB71DB7">
        <w:rPr>
          <w:rFonts w:cs="Arial"/>
        </w:rPr>
        <w:t xml:space="preserve">are paid a sitting amount of $565 per day (GST exclusive) for up to ten (10) days per calendar year. The position of Panel Chair is paid an amount of $635 per day (GST exclusive) for the period that the </w:t>
      </w:r>
      <w:r w:rsidR="009E0A1F" w:rsidRPr="2AB71DB7">
        <w:rPr>
          <w:rFonts w:cs="Arial"/>
        </w:rPr>
        <w:t>m</w:t>
      </w:r>
      <w:r w:rsidR="004D56C9" w:rsidRPr="2AB71DB7">
        <w:rPr>
          <w:rFonts w:cs="Arial"/>
        </w:rPr>
        <w:t xml:space="preserve">ember holds this position, for up to 10 days per calendar year. </w:t>
      </w:r>
      <w:r w:rsidR="0086252D" w:rsidRPr="2AB71DB7">
        <w:rPr>
          <w:rFonts w:cs="Arial"/>
        </w:rPr>
        <w:t>ARC College of Experts members will be paid $45.45 (GST exclusive) for each completed assessment as Carriage 2, and $90.90 (GST exclusive) for Carriage 1</w:t>
      </w:r>
      <w:r w:rsidR="00435FB9" w:rsidRPr="2AB71DB7">
        <w:rPr>
          <w:rFonts w:cs="Arial"/>
        </w:rPr>
        <w:t xml:space="preserve">. </w:t>
      </w:r>
      <w:r w:rsidR="00D51423" w:rsidRPr="2AB71DB7">
        <w:rPr>
          <w:rFonts w:cs="Arial"/>
        </w:rPr>
        <w:t>ARC College of Experts members will be paid $20.00 (GST exclusive) for each completed Expression of Interest assessment.</w:t>
      </w:r>
    </w:p>
    <w:p w14:paraId="0E130DA0" w14:textId="44571F16" w:rsidR="00E72F41" w:rsidRPr="0050181A" w:rsidRDefault="00E72F41" w:rsidP="2AB71DB7">
      <w:pPr>
        <w:pStyle w:val="PlainText"/>
        <w:spacing w:before="120" w:after="120"/>
        <w:rPr>
          <w:rFonts w:ascii="Arial" w:eastAsia="Times New Roman" w:hAnsi="Arial" w:cs="Arial"/>
        </w:rPr>
      </w:pPr>
      <w:r w:rsidRPr="2AB71DB7">
        <w:rPr>
          <w:rFonts w:ascii="Arial" w:eastAsia="Times New Roman" w:hAnsi="Arial" w:cs="Arial"/>
        </w:rPr>
        <w:t>There may be instances where additional assessments</w:t>
      </w:r>
      <w:r w:rsidR="00810B4B" w:rsidRPr="2AB71DB7">
        <w:rPr>
          <w:rFonts w:ascii="Arial" w:eastAsia="Times New Roman" w:hAnsi="Arial" w:cs="Arial"/>
        </w:rPr>
        <w:t xml:space="preserve"> </w:t>
      </w:r>
      <w:r w:rsidRPr="2AB71DB7">
        <w:rPr>
          <w:rFonts w:ascii="Arial" w:eastAsia="Times New Roman" w:hAnsi="Arial" w:cs="Arial"/>
        </w:rPr>
        <w:t xml:space="preserve">for </w:t>
      </w:r>
      <w:r w:rsidR="00743EA7" w:rsidRPr="2AB71DB7">
        <w:rPr>
          <w:rFonts w:ascii="Arial" w:eastAsia="Times New Roman" w:hAnsi="Arial" w:cs="Arial"/>
        </w:rPr>
        <w:t>applications</w:t>
      </w:r>
      <w:r w:rsidR="00B90F04" w:rsidRPr="2AB71DB7">
        <w:rPr>
          <w:rFonts w:ascii="Arial" w:eastAsia="Times New Roman" w:hAnsi="Arial" w:cs="Arial"/>
        </w:rPr>
        <w:t xml:space="preserve"> are required</w:t>
      </w:r>
      <w:r w:rsidR="00810B4B" w:rsidRPr="2AB71DB7">
        <w:rPr>
          <w:rFonts w:ascii="Arial" w:eastAsia="Times New Roman" w:hAnsi="Arial" w:cs="Arial"/>
        </w:rPr>
        <w:t xml:space="preserve"> at short notice</w:t>
      </w:r>
      <w:r w:rsidR="00B90F04" w:rsidRPr="2AB71DB7">
        <w:rPr>
          <w:rFonts w:ascii="Arial" w:eastAsia="Times New Roman" w:hAnsi="Arial" w:cs="Arial"/>
        </w:rPr>
        <w:t xml:space="preserve"> where </w:t>
      </w:r>
      <w:r w:rsidR="00810B4B" w:rsidRPr="2AB71DB7">
        <w:rPr>
          <w:rFonts w:ascii="Arial" w:eastAsia="Times New Roman" w:hAnsi="Arial" w:cs="Arial"/>
        </w:rPr>
        <w:t>in</w:t>
      </w:r>
      <w:r w:rsidRPr="2AB71DB7">
        <w:rPr>
          <w:rFonts w:ascii="Arial" w:eastAsia="Times New Roman" w:hAnsi="Arial" w:cs="Arial"/>
        </w:rPr>
        <w:t xml:space="preserve">sufficient assessments </w:t>
      </w:r>
      <w:r w:rsidR="00810B4B" w:rsidRPr="2AB71DB7">
        <w:rPr>
          <w:rFonts w:ascii="Arial" w:eastAsia="Times New Roman" w:hAnsi="Arial" w:cs="Arial"/>
        </w:rPr>
        <w:t>ha</w:t>
      </w:r>
      <w:r w:rsidR="00A61BC5" w:rsidRPr="2AB71DB7">
        <w:rPr>
          <w:rFonts w:ascii="Arial" w:eastAsia="Times New Roman" w:hAnsi="Arial" w:cs="Arial"/>
        </w:rPr>
        <w:t>ve</w:t>
      </w:r>
      <w:r w:rsidR="00810B4B" w:rsidRPr="2AB71DB7">
        <w:rPr>
          <w:rFonts w:ascii="Arial" w:eastAsia="Times New Roman" w:hAnsi="Arial" w:cs="Arial"/>
        </w:rPr>
        <w:t xml:space="preserve"> been received </w:t>
      </w:r>
      <w:r w:rsidRPr="2AB71DB7">
        <w:rPr>
          <w:rFonts w:ascii="Arial" w:eastAsia="Times New Roman" w:hAnsi="Arial" w:cs="Arial"/>
        </w:rPr>
        <w:t>through the no</w:t>
      </w:r>
      <w:r w:rsidR="00FB7EF9" w:rsidRPr="2AB71DB7">
        <w:rPr>
          <w:rFonts w:ascii="Arial" w:eastAsia="Times New Roman" w:hAnsi="Arial" w:cs="Arial"/>
        </w:rPr>
        <w:t>rmal external assessor process.</w:t>
      </w:r>
    </w:p>
    <w:p w14:paraId="3BD23B2D" w14:textId="11A2288D" w:rsidR="008A33CE" w:rsidRDefault="00E3647A" w:rsidP="1F56A5C4">
      <w:pPr>
        <w:pStyle w:val="PlainText"/>
        <w:spacing w:before="120" w:after="120"/>
        <w:rPr>
          <w:rFonts w:ascii="Arial" w:hAnsi="Arial" w:cs="Arial"/>
        </w:rPr>
      </w:pPr>
      <w:r w:rsidRPr="1F56A5C4">
        <w:rPr>
          <w:rFonts w:ascii="Arial" w:hAnsi="Arial" w:cs="Arial"/>
        </w:rPr>
        <w:lastRenderedPageBreak/>
        <w:t>I</w:t>
      </w:r>
      <w:r w:rsidR="00DF4571" w:rsidRPr="1F56A5C4">
        <w:rPr>
          <w:rFonts w:ascii="Arial" w:hAnsi="Arial" w:cs="Arial"/>
        </w:rPr>
        <w:t xml:space="preserve">f applicable </w:t>
      </w:r>
      <w:r w:rsidRPr="1F56A5C4">
        <w:rPr>
          <w:rFonts w:ascii="Arial" w:hAnsi="Arial" w:cs="Arial"/>
        </w:rPr>
        <w:t>t</w:t>
      </w:r>
      <w:r w:rsidR="008011BA" w:rsidRPr="1F56A5C4">
        <w:rPr>
          <w:rFonts w:ascii="Arial" w:hAnsi="Arial" w:cs="Arial"/>
        </w:rPr>
        <w:t>he ARC will cover reasonable travel costs</w:t>
      </w:r>
      <w:r w:rsidR="00F4236A" w:rsidRPr="1F56A5C4">
        <w:rPr>
          <w:rFonts w:ascii="Arial" w:hAnsi="Arial" w:cs="Arial"/>
        </w:rPr>
        <w:t xml:space="preserve"> </w:t>
      </w:r>
      <w:r w:rsidR="008011BA" w:rsidRPr="1F56A5C4">
        <w:rPr>
          <w:rFonts w:ascii="Arial" w:hAnsi="Arial" w:cs="Arial"/>
        </w:rPr>
        <w:t xml:space="preserve">for attendance </w:t>
      </w:r>
      <w:r w:rsidR="006F6EF4" w:rsidRPr="1F56A5C4">
        <w:rPr>
          <w:rFonts w:ascii="Arial" w:hAnsi="Arial" w:cs="Arial"/>
        </w:rPr>
        <w:t xml:space="preserve">at </w:t>
      </w:r>
      <w:r w:rsidR="00C9678F" w:rsidRPr="1F56A5C4">
        <w:rPr>
          <w:rFonts w:ascii="Arial" w:hAnsi="Arial" w:cs="Arial"/>
        </w:rPr>
        <w:t>selection</w:t>
      </w:r>
      <w:r w:rsidR="008011BA" w:rsidRPr="1F56A5C4">
        <w:rPr>
          <w:rFonts w:ascii="Arial" w:hAnsi="Arial" w:cs="Arial"/>
        </w:rPr>
        <w:t xml:space="preserve"> meetings in Canberra</w:t>
      </w:r>
      <w:r w:rsidR="005D0C24">
        <w:rPr>
          <w:rFonts w:ascii="Arial" w:hAnsi="Arial" w:cs="Arial"/>
        </w:rPr>
        <w:t>.</w:t>
      </w:r>
    </w:p>
    <w:p w14:paraId="17071241" w14:textId="77777777" w:rsidR="0050181A" w:rsidRPr="0050181A" w:rsidRDefault="0050181A" w:rsidP="0050181A">
      <w:pPr>
        <w:pStyle w:val="PlainText"/>
        <w:spacing w:before="120" w:after="120"/>
        <w:rPr>
          <w:rFonts w:cs="Arial"/>
        </w:rPr>
      </w:pPr>
    </w:p>
    <w:p w14:paraId="0B34FB20" w14:textId="77777777" w:rsidR="00F952CD" w:rsidRPr="00011F44" w:rsidRDefault="002D4365" w:rsidP="0050181A">
      <w:pPr>
        <w:pStyle w:val="Heading2"/>
        <w:spacing w:before="120" w:after="120"/>
        <w:rPr>
          <w:rFonts w:ascii="Arial" w:hAnsi="Arial" w:cs="Arial"/>
          <w:color w:val="auto"/>
          <w:sz w:val="28"/>
          <w:szCs w:val="28"/>
        </w:rPr>
      </w:pPr>
      <w:bookmarkStart w:id="7" w:name="_Toc480983743"/>
      <w:r w:rsidRPr="00011F44">
        <w:rPr>
          <w:rFonts w:ascii="Arial" w:hAnsi="Arial" w:cs="Arial"/>
          <w:color w:val="auto"/>
          <w:sz w:val="28"/>
          <w:szCs w:val="28"/>
        </w:rPr>
        <w:t>N</w:t>
      </w:r>
      <w:r w:rsidR="00F952CD" w:rsidRPr="00011F44">
        <w:rPr>
          <w:rFonts w:ascii="Arial" w:hAnsi="Arial" w:cs="Arial"/>
          <w:color w:val="auto"/>
          <w:sz w:val="28"/>
          <w:szCs w:val="28"/>
        </w:rPr>
        <w:t>omination</w:t>
      </w:r>
      <w:r w:rsidR="006015F9" w:rsidRPr="00011F44">
        <w:rPr>
          <w:rFonts w:ascii="Arial" w:hAnsi="Arial" w:cs="Arial"/>
          <w:color w:val="auto"/>
          <w:sz w:val="28"/>
          <w:szCs w:val="28"/>
        </w:rPr>
        <w:t xml:space="preserve"> S</w:t>
      </w:r>
      <w:r w:rsidRPr="00011F44">
        <w:rPr>
          <w:rFonts w:ascii="Arial" w:hAnsi="Arial" w:cs="Arial"/>
          <w:color w:val="auto"/>
          <w:sz w:val="28"/>
          <w:szCs w:val="28"/>
        </w:rPr>
        <w:t>ubmission</w:t>
      </w:r>
      <w:bookmarkEnd w:id="7"/>
    </w:p>
    <w:p w14:paraId="3B4D092A" w14:textId="750C77B8" w:rsidR="005825F2" w:rsidRPr="00390646" w:rsidRDefault="00A760FA" w:rsidP="2AB71DB7">
      <w:pPr>
        <w:spacing w:before="120" w:after="120"/>
        <w:rPr>
          <w:rFonts w:cs="Arial"/>
        </w:rPr>
      </w:pPr>
      <w:r w:rsidRPr="2AB71DB7">
        <w:rPr>
          <w:rFonts w:cs="Arial"/>
        </w:rPr>
        <w:t>Nomination</w:t>
      </w:r>
      <w:r w:rsidR="00256A9A" w:rsidRPr="2AB71DB7">
        <w:rPr>
          <w:rFonts w:cs="Arial"/>
        </w:rPr>
        <w:t>s</w:t>
      </w:r>
      <w:r w:rsidRPr="2AB71DB7">
        <w:rPr>
          <w:rFonts w:cs="Arial"/>
        </w:rPr>
        <w:t xml:space="preserve"> </w:t>
      </w:r>
      <w:r w:rsidR="00256A9A" w:rsidRPr="2AB71DB7">
        <w:rPr>
          <w:rFonts w:cs="Arial"/>
          <w:b/>
          <w:bCs/>
        </w:rPr>
        <w:t>must</w:t>
      </w:r>
      <w:r w:rsidR="00256A9A" w:rsidRPr="2AB71DB7">
        <w:rPr>
          <w:rFonts w:cs="Arial"/>
        </w:rPr>
        <w:t xml:space="preserve"> </w:t>
      </w:r>
      <w:r w:rsidRPr="2AB71DB7">
        <w:rPr>
          <w:rFonts w:cs="Arial"/>
        </w:rPr>
        <w:t xml:space="preserve">be </w:t>
      </w:r>
      <w:r w:rsidR="00A42A8E" w:rsidRPr="2AB71DB7">
        <w:rPr>
          <w:rFonts w:cs="Arial"/>
        </w:rPr>
        <w:t xml:space="preserve">submitted electronically by </w:t>
      </w:r>
      <w:r w:rsidR="00A12C4F" w:rsidRPr="2AB71DB7">
        <w:rPr>
          <w:rFonts w:cs="Arial"/>
        </w:rPr>
        <w:t>the nominee’s primary employer (an approved nominator or delegate</w:t>
      </w:r>
      <w:r w:rsidR="00CC730D" w:rsidRPr="2AB71DB7">
        <w:rPr>
          <w:rFonts w:cs="Arial"/>
        </w:rPr>
        <w:t xml:space="preserve"> — see </w:t>
      </w:r>
      <w:r w:rsidR="6363651F" w:rsidRPr="2AB71DB7">
        <w:rPr>
          <w:rFonts w:cs="Arial"/>
        </w:rPr>
        <w:t>Table 1</w:t>
      </w:r>
      <w:r w:rsidR="6197AD8A" w:rsidRPr="2AB71DB7">
        <w:rPr>
          <w:rFonts w:cs="Arial"/>
        </w:rPr>
        <w:t>)</w:t>
      </w:r>
      <w:r w:rsidR="00A12C4F" w:rsidRPr="2AB71DB7">
        <w:rPr>
          <w:rFonts w:cs="Arial"/>
        </w:rPr>
        <w:t xml:space="preserve"> </w:t>
      </w:r>
      <w:r w:rsidR="002D4365" w:rsidRPr="2AB71DB7">
        <w:rPr>
          <w:rFonts w:cs="Arial"/>
        </w:rPr>
        <w:t xml:space="preserve">to the ARC via </w:t>
      </w:r>
      <w:r w:rsidR="008E610F" w:rsidRPr="2AB71DB7">
        <w:rPr>
          <w:rFonts w:cs="Arial"/>
        </w:rPr>
        <w:t xml:space="preserve">the </w:t>
      </w:r>
      <w:hyperlink r:id="rId14">
        <w:r w:rsidR="08ED7D96" w:rsidRPr="2AB71DB7">
          <w:rPr>
            <w:rStyle w:val="Hyperlink"/>
            <w:rFonts w:cs="Arial"/>
          </w:rPr>
          <w:t>ARC’s Research Management System (RMS)</w:t>
        </w:r>
      </w:hyperlink>
      <w:r w:rsidR="00394254" w:rsidRPr="2AB71DB7">
        <w:rPr>
          <w:rFonts w:cs="Arial"/>
        </w:rPr>
        <w:t xml:space="preserve"> by </w:t>
      </w:r>
      <w:r w:rsidR="00870114" w:rsidRPr="2AB71DB7">
        <w:rPr>
          <w:rFonts w:cs="Arial"/>
          <w:b/>
          <w:bCs/>
        </w:rPr>
        <w:t>5</w:t>
      </w:r>
      <w:r w:rsidR="00D51423" w:rsidRPr="2AB71DB7">
        <w:rPr>
          <w:rFonts w:cs="Arial"/>
          <w:b/>
          <w:bCs/>
        </w:rPr>
        <w:t>:00</w:t>
      </w:r>
      <w:r w:rsidR="00870114" w:rsidRPr="2AB71DB7">
        <w:rPr>
          <w:rFonts w:cs="Arial"/>
          <w:b/>
          <w:bCs/>
        </w:rPr>
        <w:t xml:space="preserve">pm (AEST) </w:t>
      </w:r>
      <w:r w:rsidR="00CD6AA4" w:rsidRPr="2AB71DB7">
        <w:rPr>
          <w:rFonts w:cs="Arial"/>
          <w:b/>
          <w:bCs/>
        </w:rPr>
        <w:t>Thursday 17</w:t>
      </w:r>
      <w:r w:rsidR="00445BFA" w:rsidRPr="2AB71DB7">
        <w:rPr>
          <w:rFonts w:cs="Arial"/>
          <w:b/>
          <w:bCs/>
        </w:rPr>
        <w:t xml:space="preserve"> April 2025</w:t>
      </w:r>
      <w:r w:rsidR="00A12C4F" w:rsidRPr="2AB71DB7">
        <w:rPr>
          <w:rFonts w:cs="Arial"/>
        </w:rPr>
        <w:t xml:space="preserve">. </w:t>
      </w:r>
      <w:r w:rsidR="009E5196" w:rsidRPr="2AB71DB7">
        <w:rPr>
          <w:rFonts w:cs="Arial"/>
        </w:rPr>
        <w:t>Nominations will not be accepted directly from nominees (except those submitting as self-employed).</w:t>
      </w:r>
      <w:r w:rsidR="00285FC3" w:rsidRPr="2AB71DB7">
        <w:rPr>
          <w:rFonts w:cs="Arial"/>
        </w:rPr>
        <w:t xml:space="preserve"> Nominees who hold an honorary or adjunct appointment </w:t>
      </w:r>
      <w:r w:rsidR="005512BF" w:rsidRPr="2AB71DB7">
        <w:rPr>
          <w:rFonts w:cs="Arial"/>
        </w:rPr>
        <w:t>or</w:t>
      </w:r>
      <w:r w:rsidR="00850350" w:rsidRPr="2AB71DB7">
        <w:rPr>
          <w:rFonts w:cs="Arial"/>
        </w:rPr>
        <w:t xml:space="preserve"> other affiliation </w:t>
      </w:r>
      <w:r w:rsidR="00285FC3" w:rsidRPr="2AB71DB7">
        <w:rPr>
          <w:rFonts w:cs="Arial"/>
        </w:rPr>
        <w:t xml:space="preserve">with a higher education institution are </w:t>
      </w:r>
      <w:r w:rsidR="00850350" w:rsidRPr="2AB71DB7">
        <w:rPr>
          <w:rFonts w:cs="Arial"/>
        </w:rPr>
        <w:t>encourage</w:t>
      </w:r>
      <w:r w:rsidR="005512BF" w:rsidRPr="2AB71DB7">
        <w:rPr>
          <w:rFonts w:cs="Arial"/>
        </w:rPr>
        <w:t>d</w:t>
      </w:r>
      <w:r w:rsidR="00850350" w:rsidRPr="2AB71DB7">
        <w:rPr>
          <w:rFonts w:cs="Arial"/>
        </w:rPr>
        <w:t xml:space="preserve"> </w:t>
      </w:r>
      <w:r w:rsidR="00285FC3" w:rsidRPr="2AB71DB7">
        <w:rPr>
          <w:rFonts w:cs="Arial"/>
        </w:rPr>
        <w:t>to apply through that institution.</w:t>
      </w:r>
    </w:p>
    <w:p w14:paraId="6DBAE323" w14:textId="5E58C03E" w:rsidR="00156B80" w:rsidRPr="00011F44" w:rsidRDefault="00001FE8" w:rsidP="0050181A">
      <w:pPr>
        <w:spacing w:before="120" w:after="120"/>
        <w:rPr>
          <w:rFonts w:cs="Arial"/>
          <w:szCs w:val="24"/>
        </w:rPr>
      </w:pPr>
      <w:r w:rsidRPr="006620D1">
        <w:rPr>
          <w:rFonts w:cs="Arial"/>
          <w:szCs w:val="24"/>
        </w:rPr>
        <w:t xml:space="preserve">The Nomination Form is available on RMS. For more information, </w:t>
      </w:r>
      <w:r w:rsidR="008239DC">
        <w:rPr>
          <w:rFonts w:cs="Arial"/>
          <w:szCs w:val="24"/>
        </w:rPr>
        <w:t>please see the Instructions to Applicants on the</w:t>
      </w:r>
      <w:r w:rsidRPr="006620D1">
        <w:rPr>
          <w:rFonts w:cs="Arial"/>
          <w:szCs w:val="24"/>
        </w:rPr>
        <w:t xml:space="preserve"> ARC website.</w:t>
      </w:r>
      <w:r>
        <w:rPr>
          <w:rFonts w:cs="Arial"/>
          <w:szCs w:val="24"/>
        </w:rPr>
        <w:t xml:space="preserve"> </w:t>
      </w:r>
    </w:p>
    <w:p w14:paraId="35A8B398" w14:textId="222BCAB5" w:rsidR="00156B80" w:rsidRPr="00011F44" w:rsidRDefault="00156B80" w:rsidP="2AB71DB7">
      <w:pPr>
        <w:spacing w:before="120" w:after="120"/>
        <w:rPr>
          <w:rFonts w:cs="Arial"/>
        </w:rPr>
      </w:pPr>
      <w:r w:rsidRPr="2AB71DB7">
        <w:rPr>
          <w:rFonts w:cs="Arial"/>
        </w:rPr>
        <w:t xml:space="preserve">Late nominations will not be accepted. Amendments, replacements or additions to </w:t>
      </w:r>
      <w:r w:rsidR="00367CF7" w:rsidRPr="2AB71DB7">
        <w:rPr>
          <w:rFonts w:cs="Arial"/>
        </w:rPr>
        <w:t>202</w:t>
      </w:r>
      <w:r w:rsidR="00445BFA" w:rsidRPr="2AB71DB7">
        <w:rPr>
          <w:rFonts w:cs="Arial"/>
        </w:rPr>
        <w:t>6</w:t>
      </w:r>
      <w:r w:rsidR="00C0308D" w:rsidRPr="2AB71DB7">
        <w:rPr>
          <w:rFonts w:cs="Arial"/>
        </w:rPr>
        <w:t xml:space="preserve"> </w:t>
      </w:r>
      <w:r w:rsidRPr="2AB71DB7">
        <w:rPr>
          <w:rFonts w:cs="Arial"/>
        </w:rPr>
        <w:t>Nomination Forms will not be accepted after closing, unless invited by the ARC.</w:t>
      </w:r>
    </w:p>
    <w:p w14:paraId="0DE69171" w14:textId="7C5E3397" w:rsidR="00EA0D49" w:rsidRDefault="00EA0D49" w:rsidP="0050181A">
      <w:pPr>
        <w:spacing w:before="120" w:after="120"/>
        <w:rPr>
          <w:rFonts w:cs="Arial"/>
          <w:szCs w:val="22"/>
        </w:rPr>
      </w:pPr>
      <w:bookmarkStart w:id="8" w:name="Table1"/>
    </w:p>
    <w:p w14:paraId="4DBA58B9" w14:textId="406194E6" w:rsidR="00925C86" w:rsidRPr="0050181A" w:rsidRDefault="00CC730D" w:rsidP="0050181A">
      <w:pPr>
        <w:spacing w:before="120" w:after="120"/>
        <w:rPr>
          <w:rFonts w:cs="Arial"/>
          <w:szCs w:val="22"/>
        </w:rPr>
      </w:pPr>
      <w:r>
        <w:rPr>
          <w:rFonts w:cs="Arial"/>
          <w:szCs w:val="22"/>
        </w:rPr>
        <w:t>Table 1</w:t>
      </w:r>
      <w:bookmarkEnd w:id="8"/>
      <w:r>
        <w:rPr>
          <w:rFonts w:cs="Arial"/>
          <w:szCs w:val="22"/>
        </w:rPr>
        <w:t xml:space="preserve">: </w:t>
      </w:r>
      <w:r w:rsidR="004C505A" w:rsidRPr="00011F44">
        <w:rPr>
          <w:rFonts w:cs="Arial"/>
          <w:szCs w:val="22"/>
        </w:rPr>
        <w:t>Approved nominators are:</w:t>
      </w:r>
    </w:p>
    <w:tbl>
      <w:tblPr>
        <w:tblStyle w:val="TableGrid"/>
        <w:tblW w:w="0" w:type="auto"/>
        <w:tblLook w:val="04A0" w:firstRow="1" w:lastRow="0" w:firstColumn="1" w:lastColumn="0" w:noHBand="0" w:noVBand="1"/>
      </w:tblPr>
      <w:tblGrid>
        <w:gridCol w:w="3707"/>
        <w:gridCol w:w="5637"/>
      </w:tblGrid>
      <w:tr w:rsidR="004C505A" w:rsidRPr="00390646" w14:paraId="69AFE811" w14:textId="77777777" w:rsidTr="00DB074C">
        <w:tc>
          <w:tcPr>
            <w:tcW w:w="3794" w:type="dxa"/>
            <w:shd w:val="pct15" w:color="auto" w:fill="auto"/>
          </w:tcPr>
          <w:p w14:paraId="00EA9A7C" w14:textId="77777777" w:rsidR="004C505A" w:rsidRPr="00011F44" w:rsidRDefault="004C505A" w:rsidP="0050181A">
            <w:pPr>
              <w:rPr>
                <w:rFonts w:cs="Arial"/>
                <w:szCs w:val="24"/>
                <w:u w:val="single"/>
              </w:rPr>
            </w:pPr>
            <w:r w:rsidRPr="00011F44">
              <w:rPr>
                <w:rFonts w:cs="Arial"/>
                <w:szCs w:val="24"/>
                <w:u w:val="single"/>
              </w:rPr>
              <w:t>Primary Employer</w:t>
            </w:r>
          </w:p>
        </w:tc>
        <w:tc>
          <w:tcPr>
            <w:tcW w:w="5776" w:type="dxa"/>
            <w:shd w:val="pct15" w:color="auto" w:fill="auto"/>
          </w:tcPr>
          <w:p w14:paraId="43354264" w14:textId="77777777" w:rsidR="004C505A" w:rsidRPr="00011F44" w:rsidRDefault="004C505A" w:rsidP="0050181A">
            <w:pPr>
              <w:rPr>
                <w:rFonts w:cs="Arial"/>
                <w:szCs w:val="24"/>
                <w:u w:val="single"/>
              </w:rPr>
            </w:pPr>
            <w:r w:rsidRPr="00011F44">
              <w:rPr>
                <w:rFonts w:cs="Arial"/>
                <w:szCs w:val="24"/>
                <w:u w:val="single"/>
              </w:rPr>
              <w:t>Approved Nominators</w:t>
            </w:r>
          </w:p>
          <w:p w14:paraId="6D40CAC5" w14:textId="77777777" w:rsidR="004C505A" w:rsidRPr="00011F44" w:rsidRDefault="004C505A" w:rsidP="0050181A">
            <w:pPr>
              <w:rPr>
                <w:rFonts w:cs="Arial"/>
                <w:szCs w:val="24"/>
                <w:u w:val="single"/>
              </w:rPr>
            </w:pPr>
          </w:p>
        </w:tc>
      </w:tr>
      <w:tr w:rsidR="004C505A" w:rsidRPr="00390646" w14:paraId="188A1562" w14:textId="77777777" w:rsidTr="00DB074C">
        <w:tc>
          <w:tcPr>
            <w:tcW w:w="3794" w:type="dxa"/>
          </w:tcPr>
          <w:p w14:paraId="1C66C1CC" w14:textId="77777777" w:rsidR="004C505A" w:rsidRPr="00011F44" w:rsidRDefault="004C505A" w:rsidP="0050181A">
            <w:pPr>
              <w:rPr>
                <w:rFonts w:cs="Arial"/>
                <w:szCs w:val="24"/>
              </w:rPr>
            </w:pPr>
            <w:r w:rsidRPr="00011F44">
              <w:rPr>
                <w:rFonts w:cs="Arial"/>
                <w:szCs w:val="24"/>
              </w:rPr>
              <w:t xml:space="preserve">Higher education institution  </w:t>
            </w:r>
          </w:p>
          <w:p w14:paraId="2D257EFC" w14:textId="77777777" w:rsidR="004C505A" w:rsidRPr="00011F44" w:rsidRDefault="004C505A" w:rsidP="0050181A">
            <w:pPr>
              <w:rPr>
                <w:rFonts w:cs="Arial"/>
                <w:szCs w:val="24"/>
              </w:rPr>
            </w:pPr>
          </w:p>
        </w:tc>
        <w:tc>
          <w:tcPr>
            <w:tcW w:w="5776" w:type="dxa"/>
          </w:tcPr>
          <w:p w14:paraId="12855527" w14:textId="4960C7E7" w:rsidR="004C505A" w:rsidRPr="00011F44" w:rsidRDefault="004C505A" w:rsidP="0050181A">
            <w:pPr>
              <w:rPr>
                <w:rFonts w:cs="Arial"/>
                <w:szCs w:val="24"/>
              </w:rPr>
            </w:pPr>
            <w:r w:rsidRPr="00011F44">
              <w:rPr>
                <w:rFonts w:cs="Arial"/>
                <w:szCs w:val="24"/>
              </w:rPr>
              <w:t xml:space="preserve">Vice-Chancellor/Deputy Vice-Chancellor (Research) </w:t>
            </w:r>
            <w:r w:rsidR="00F3043E">
              <w:rPr>
                <w:rFonts w:cs="Arial"/>
                <w:szCs w:val="24"/>
              </w:rPr>
              <w:t>or equivalent</w:t>
            </w:r>
          </w:p>
          <w:p w14:paraId="20207736" w14:textId="77777777" w:rsidR="004C505A" w:rsidRPr="00011F44" w:rsidRDefault="004C505A" w:rsidP="0050181A">
            <w:pPr>
              <w:rPr>
                <w:rFonts w:cs="Arial"/>
                <w:szCs w:val="24"/>
              </w:rPr>
            </w:pPr>
          </w:p>
        </w:tc>
      </w:tr>
      <w:tr w:rsidR="004C505A" w:rsidRPr="00390646" w14:paraId="5F6A8A36" w14:textId="77777777" w:rsidTr="00DB074C">
        <w:tc>
          <w:tcPr>
            <w:tcW w:w="3794" w:type="dxa"/>
          </w:tcPr>
          <w:p w14:paraId="0462FE03" w14:textId="77777777" w:rsidR="004C505A" w:rsidRPr="00011F44" w:rsidRDefault="004C505A" w:rsidP="0050181A">
            <w:pPr>
              <w:rPr>
                <w:rFonts w:cs="Arial"/>
                <w:szCs w:val="24"/>
              </w:rPr>
            </w:pPr>
            <w:r w:rsidRPr="00011F44">
              <w:rPr>
                <w:rFonts w:cs="Arial"/>
                <w:szCs w:val="24"/>
              </w:rPr>
              <w:t xml:space="preserve">Industry or business  </w:t>
            </w:r>
          </w:p>
          <w:p w14:paraId="64B76F69" w14:textId="77777777" w:rsidR="004C505A" w:rsidRPr="00011F44" w:rsidRDefault="004C505A" w:rsidP="0050181A">
            <w:pPr>
              <w:rPr>
                <w:rFonts w:cs="Arial"/>
                <w:szCs w:val="24"/>
              </w:rPr>
            </w:pPr>
          </w:p>
        </w:tc>
        <w:tc>
          <w:tcPr>
            <w:tcW w:w="5776" w:type="dxa"/>
          </w:tcPr>
          <w:p w14:paraId="6C3A036E" w14:textId="77777777" w:rsidR="004C505A" w:rsidRPr="00011F44" w:rsidRDefault="004C505A" w:rsidP="0050181A">
            <w:pPr>
              <w:rPr>
                <w:rFonts w:cs="Arial"/>
                <w:szCs w:val="24"/>
              </w:rPr>
            </w:pPr>
            <w:r w:rsidRPr="00011F44">
              <w:rPr>
                <w:rFonts w:cs="Arial"/>
                <w:szCs w:val="24"/>
              </w:rPr>
              <w:t xml:space="preserve">Chief Executive Officer or equivalent   </w:t>
            </w:r>
          </w:p>
          <w:p w14:paraId="08A28F92" w14:textId="77777777" w:rsidR="004C505A" w:rsidRPr="00011F44" w:rsidRDefault="004C505A" w:rsidP="0050181A">
            <w:pPr>
              <w:rPr>
                <w:rFonts w:cs="Arial"/>
                <w:szCs w:val="24"/>
              </w:rPr>
            </w:pPr>
          </w:p>
        </w:tc>
      </w:tr>
      <w:tr w:rsidR="004C505A" w:rsidRPr="00390646" w14:paraId="63F156BF" w14:textId="77777777" w:rsidTr="00DB074C">
        <w:tc>
          <w:tcPr>
            <w:tcW w:w="3794" w:type="dxa"/>
          </w:tcPr>
          <w:p w14:paraId="15451FF9" w14:textId="77777777" w:rsidR="004C505A" w:rsidRPr="00011F44" w:rsidRDefault="004C505A" w:rsidP="0050181A">
            <w:pPr>
              <w:rPr>
                <w:rFonts w:cs="Arial"/>
                <w:szCs w:val="24"/>
              </w:rPr>
            </w:pPr>
            <w:r w:rsidRPr="00011F44">
              <w:rPr>
                <w:rFonts w:cs="Arial"/>
                <w:szCs w:val="24"/>
              </w:rPr>
              <w:t>Government</w:t>
            </w:r>
          </w:p>
        </w:tc>
        <w:tc>
          <w:tcPr>
            <w:tcW w:w="5776" w:type="dxa"/>
          </w:tcPr>
          <w:p w14:paraId="17E84B95" w14:textId="52D59146" w:rsidR="004C505A" w:rsidRPr="00011F44" w:rsidRDefault="00A63CD9" w:rsidP="0050181A">
            <w:pPr>
              <w:rPr>
                <w:rFonts w:cs="Arial"/>
                <w:szCs w:val="24"/>
              </w:rPr>
            </w:pPr>
            <w:r>
              <w:rPr>
                <w:rFonts w:cs="Arial"/>
                <w:szCs w:val="24"/>
              </w:rPr>
              <w:t xml:space="preserve">Agency Head / </w:t>
            </w:r>
            <w:r w:rsidR="000E1082">
              <w:rPr>
                <w:rFonts w:cs="Arial"/>
                <w:szCs w:val="24"/>
              </w:rPr>
              <w:t>Deputy Secretary</w:t>
            </w:r>
            <w:r w:rsidR="004C505A" w:rsidRPr="00011F44">
              <w:rPr>
                <w:rFonts w:cs="Arial"/>
                <w:szCs w:val="24"/>
              </w:rPr>
              <w:t xml:space="preserve"> or equivalent     </w:t>
            </w:r>
          </w:p>
          <w:p w14:paraId="45A8487A" w14:textId="77777777" w:rsidR="004C505A" w:rsidRPr="00011F44" w:rsidRDefault="004C505A" w:rsidP="0050181A">
            <w:pPr>
              <w:rPr>
                <w:rFonts w:cs="Arial"/>
                <w:szCs w:val="24"/>
              </w:rPr>
            </w:pPr>
          </w:p>
        </w:tc>
      </w:tr>
      <w:tr w:rsidR="004C505A" w:rsidRPr="00390646" w14:paraId="6A2DA13E" w14:textId="77777777" w:rsidTr="00DB074C">
        <w:tc>
          <w:tcPr>
            <w:tcW w:w="3794" w:type="dxa"/>
          </w:tcPr>
          <w:p w14:paraId="3C99C2D7" w14:textId="77777777" w:rsidR="004C505A" w:rsidRPr="00011F44" w:rsidRDefault="004C505A" w:rsidP="0050181A">
            <w:pPr>
              <w:rPr>
                <w:rFonts w:cs="Arial"/>
                <w:szCs w:val="24"/>
              </w:rPr>
            </w:pPr>
            <w:r w:rsidRPr="00011F44">
              <w:rPr>
                <w:rFonts w:cs="Arial"/>
                <w:szCs w:val="24"/>
              </w:rPr>
              <w:t xml:space="preserve">Self-employed  </w:t>
            </w:r>
          </w:p>
          <w:p w14:paraId="71D489B2" w14:textId="77777777" w:rsidR="004C505A" w:rsidRPr="00011F44" w:rsidRDefault="004C505A" w:rsidP="0050181A">
            <w:pPr>
              <w:rPr>
                <w:rFonts w:cs="Arial"/>
                <w:szCs w:val="24"/>
              </w:rPr>
            </w:pPr>
          </w:p>
        </w:tc>
        <w:tc>
          <w:tcPr>
            <w:tcW w:w="5776" w:type="dxa"/>
          </w:tcPr>
          <w:p w14:paraId="01B35878" w14:textId="20CB3B31" w:rsidR="004C505A" w:rsidRPr="00011F44" w:rsidRDefault="004C505A" w:rsidP="0050181A">
            <w:pPr>
              <w:rPr>
                <w:rFonts w:cs="Arial"/>
                <w:szCs w:val="24"/>
              </w:rPr>
            </w:pPr>
            <w:r w:rsidRPr="00011F44">
              <w:rPr>
                <w:rFonts w:cs="Arial"/>
                <w:szCs w:val="24"/>
              </w:rPr>
              <w:t>Self-nominat</w:t>
            </w:r>
            <w:r w:rsidR="004155C0">
              <w:rPr>
                <w:rFonts w:cs="Arial"/>
                <w:szCs w:val="24"/>
              </w:rPr>
              <w:t>or</w:t>
            </w:r>
          </w:p>
          <w:p w14:paraId="5855AF29" w14:textId="77777777" w:rsidR="004C505A" w:rsidRPr="00011F44" w:rsidRDefault="004C505A" w:rsidP="0050181A">
            <w:pPr>
              <w:rPr>
                <w:rFonts w:cs="Arial"/>
                <w:szCs w:val="24"/>
              </w:rPr>
            </w:pPr>
          </w:p>
        </w:tc>
      </w:tr>
    </w:tbl>
    <w:p w14:paraId="6F228FE6" w14:textId="3E7F618D" w:rsidR="00506815" w:rsidRPr="0050181A" w:rsidRDefault="00506815" w:rsidP="0050181A">
      <w:pPr>
        <w:spacing w:before="120" w:after="120"/>
        <w:rPr>
          <w:rFonts w:cs="Arial"/>
          <w:szCs w:val="22"/>
        </w:rPr>
      </w:pPr>
    </w:p>
    <w:p w14:paraId="1BF7557B" w14:textId="77777777" w:rsidR="00E82C2B" w:rsidRPr="00011F44" w:rsidRDefault="00E82C2B" w:rsidP="0050181A">
      <w:pPr>
        <w:pStyle w:val="Heading2"/>
        <w:spacing w:before="120" w:after="120"/>
        <w:rPr>
          <w:rFonts w:ascii="Arial" w:hAnsi="Arial" w:cs="Arial"/>
          <w:color w:val="auto"/>
          <w:sz w:val="28"/>
          <w:szCs w:val="28"/>
        </w:rPr>
      </w:pPr>
      <w:bookmarkStart w:id="9" w:name="_Toc480983744"/>
      <w:r w:rsidRPr="00011F44">
        <w:rPr>
          <w:rFonts w:ascii="Arial" w:hAnsi="Arial" w:cs="Arial"/>
          <w:color w:val="auto"/>
          <w:sz w:val="28"/>
          <w:szCs w:val="28"/>
        </w:rPr>
        <w:t xml:space="preserve">Advice on outcomes of the </w:t>
      </w:r>
      <w:r w:rsidR="00EF7E05" w:rsidRPr="00011F44">
        <w:rPr>
          <w:rFonts w:ascii="Arial" w:hAnsi="Arial" w:cs="Arial"/>
          <w:color w:val="auto"/>
          <w:sz w:val="28"/>
          <w:szCs w:val="28"/>
        </w:rPr>
        <w:t xml:space="preserve">nomination </w:t>
      </w:r>
      <w:r w:rsidRPr="00011F44">
        <w:rPr>
          <w:rFonts w:ascii="Arial" w:hAnsi="Arial" w:cs="Arial"/>
          <w:color w:val="auto"/>
          <w:sz w:val="28"/>
          <w:szCs w:val="28"/>
        </w:rPr>
        <w:t>process</w:t>
      </w:r>
      <w:bookmarkEnd w:id="9"/>
    </w:p>
    <w:p w14:paraId="0F8C001F" w14:textId="13325A45" w:rsidR="00506815" w:rsidRDefault="00F8190A" w:rsidP="2AB71DB7">
      <w:pPr>
        <w:spacing w:before="120" w:after="120"/>
        <w:rPr>
          <w:rFonts w:cs="Arial"/>
        </w:rPr>
      </w:pPr>
      <w:r w:rsidRPr="2AB71DB7">
        <w:rPr>
          <w:rFonts w:cs="Arial"/>
        </w:rPr>
        <w:t xml:space="preserve">It is anticipated that </w:t>
      </w:r>
      <w:r w:rsidR="00F31F78" w:rsidRPr="2AB71DB7">
        <w:rPr>
          <w:rFonts w:cs="Arial"/>
        </w:rPr>
        <w:t xml:space="preserve">successful </w:t>
      </w:r>
      <w:r w:rsidR="009951D9" w:rsidRPr="2AB71DB7">
        <w:rPr>
          <w:rFonts w:cs="Arial"/>
        </w:rPr>
        <w:t>n</w:t>
      </w:r>
      <w:r w:rsidR="00795671" w:rsidRPr="2AB71DB7">
        <w:rPr>
          <w:rFonts w:cs="Arial"/>
        </w:rPr>
        <w:t xml:space="preserve">ominees </w:t>
      </w:r>
      <w:r w:rsidR="00C70F42" w:rsidRPr="2AB71DB7">
        <w:rPr>
          <w:rFonts w:cs="Arial"/>
        </w:rPr>
        <w:t xml:space="preserve">and nominating </w:t>
      </w:r>
      <w:r w:rsidR="00506815" w:rsidRPr="2AB71DB7">
        <w:rPr>
          <w:rFonts w:cs="Arial"/>
        </w:rPr>
        <w:t>primary employers</w:t>
      </w:r>
      <w:r w:rsidR="00C70F42" w:rsidRPr="2AB71DB7">
        <w:rPr>
          <w:rFonts w:cs="Arial"/>
        </w:rPr>
        <w:t xml:space="preserve"> </w:t>
      </w:r>
      <w:r w:rsidR="00A841BE" w:rsidRPr="2AB71DB7">
        <w:rPr>
          <w:rFonts w:cs="Arial"/>
        </w:rPr>
        <w:t xml:space="preserve">will be advised </w:t>
      </w:r>
      <w:r w:rsidRPr="2AB71DB7">
        <w:rPr>
          <w:rFonts w:cs="Arial"/>
        </w:rPr>
        <w:t xml:space="preserve">of the outcome in </w:t>
      </w:r>
      <w:r w:rsidR="00FB05F0" w:rsidRPr="2AB71DB7">
        <w:rPr>
          <w:rFonts w:cs="Arial"/>
        </w:rPr>
        <w:t>September/</w:t>
      </w:r>
      <w:r w:rsidR="00065485" w:rsidRPr="2AB71DB7">
        <w:rPr>
          <w:rFonts w:cs="Arial"/>
        </w:rPr>
        <w:t>October 202</w:t>
      </w:r>
      <w:r w:rsidR="00445BFA" w:rsidRPr="2AB71DB7">
        <w:rPr>
          <w:rFonts w:cs="Arial"/>
        </w:rPr>
        <w:t>5</w:t>
      </w:r>
      <w:r w:rsidR="00065485" w:rsidRPr="2AB71DB7">
        <w:rPr>
          <w:rFonts w:cs="Arial"/>
        </w:rPr>
        <w:t>.</w:t>
      </w:r>
    </w:p>
    <w:p w14:paraId="0B42E847" w14:textId="77777777" w:rsidR="0050181A" w:rsidRPr="0050181A" w:rsidRDefault="0050181A" w:rsidP="0050181A">
      <w:pPr>
        <w:spacing w:before="120" w:after="120"/>
        <w:rPr>
          <w:rFonts w:cs="Arial"/>
          <w:szCs w:val="24"/>
        </w:rPr>
      </w:pPr>
    </w:p>
    <w:p w14:paraId="08ED51D9" w14:textId="77777777" w:rsidR="00E82C2B" w:rsidRPr="00390646" w:rsidRDefault="00E82C2B" w:rsidP="0050181A">
      <w:pPr>
        <w:pStyle w:val="Heading2"/>
        <w:spacing w:before="120" w:after="120"/>
        <w:rPr>
          <w:rFonts w:ascii="Arial" w:hAnsi="Arial" w:cs="Arial"/>
          <w:b w:val="0"/>
          <w:sz w:val="24"/>
          <w:szCs w:val="24"/>
        </w:rPr>
      </w:pPr>
      <w:bookmarkStart w:id="10" w:name="_Toc480983745"/>
      <w:r w:rsidRPr="00011F44">
        <w:rPr>
          <w:rFonts w:ascii="Arial" w:hAnsi="Arial" w:cs="Arial"/>
          <w:color w:val="auto"/>
          <w:sz w:val="28"/>
          <w:szCs w:val="28"/>
        </w:rPr>
        <w:t>Confidentiality</w:t>
      </w:r>
      <w:bookmarkEnd w:id="10"/>
      <w:r w:rsidRPr="00390646">
        <w:rPr>
          <w:rFonts w:ascii="Arial" w:hAnsi="Arial" w:cs="Arial"/>
          <w:color w:val="auto"/>
          <w:sz w:val="24"/>
          <w:szCs w:val="24"/>
        </w:rPr>
        <w:t xml:space="preserve"> </w:t>
      </w:r>
    </w:p>
    <w:p w14:paraId="5767B454" w14:textId="2EF0BD98" w:rsidR="00E82C2B" w:rsidRDefault="00E82C2B" w:rsidP="0050181A">
      <w:pPr>
        <w:autoSpaceDE w:val="0"/>
        <w:autoSpaceDN w:val="0"/>
        <w:adjustRightInd w:val="0"/>
        <w:spacing w:before="120" w:after="120"/>
        <w:rPr>
          <w:rFonts w:cs="Arial"/>
          <w:szCs w:val="24"/>
        </w:rPr>
      </w:pPr>
      <w:r w:rsidRPr="00011F44">
        <w:rPr>
          <w:rFonts w:cs="Arial"/>
          <w:szCs w:val="24"/>
        </w:rPr>
        <w:t xml:space="preserve">The ARC will treat information contained in </w:t>
      </w:r>
      <w:r w:rsidR="00A841BE" w:rsidRPr="00011F44">
        <w:rPr>
          <w:rFonts w:cs="Arial"/>
          <w:szCs w:val="24"/>
        </w:rPr>
        <w:t>nominations</w:t>
      </w:r>
      <w:r w:rsidRPr="00011F44">
        <w:rPr>
          <w:rFonts w:cs="Arial"/>
          <w:szCs w:val="24"/>
        </w:rPr>
        <w:t xml:space="preserve"> as</w:t>
      </w:r>
      <w:r w:rsidR="00464480" w:rsidRPr="00011F44">
        <w:rPr>
          <w:rFonts w:cs="Arial"/>
          <w:szCs w:val="24"/>
        </w:rPr>
        <w:t xml:space="preserve"> strictly</w:t>
      </w:r>
      <w:r w:rsidRPr="00011F44">
        <w:rPr>
          <w:rFonts w:cs="Arial"/>
          <w:szCs w:val="24"/>
        </w:rPr>
        <w:t xml:space="preserve"> confidential.</w:t>
      </w:r>
      <w:r w:rsidR="00F45F79" w:rsidRPr="00011F44">
        <w:rPr>
          <w:rFonts w:cs="Arial"/>
          <w:szCs w:val="24"/>
        </w:rPr>
        <w:t xml:space="preserve"> However, nominated referees may be contacted to discuss the suitability of nominees.</w:t>
      </w:r>
    </w:p>
    <w:p w14:paraId="64A63A05" w14:textId="77777777" w:rsidR="0050181A" w:rsidRPr="0050181A" w:rsidRDefault="0050181A" w:rsidP="0050181A">
      <w:pPr>
        <w:autoSpaceDE w:val="0"/>
        <w:autoSpaceDN w:val="0"/>
        <w:adjustRightInd w:val="0"/>
        <w:spacing w:before="120" w:after="120"/>
        <w:rPr>
          <w:rFonts w:cs="Arial"/>
          <w:szCs w:val="24"/>
        </w:rPr>
      </w:pPr>
    </w:p>
    <w:p w14:paraId="407DCCA3" w14:textId="77777777" w:rsidR="00E82C2B" w:rsidRPr="00011F44" w:rsidRDefault="00E82C2B" w:rsidP="0050181A">
      <w:pPr>
        <w:pStyle w:val="Heading2"/>
        <w:spacing w:before="120" w:after="120"/>
        <w:rPr>
          <w:rFonts w:ascii="Arial" w:hAnsi="Arial" w:cs="Arial"/>
          <w:color w:val="auto"/>
          <w:sz w:val="28"/>
          <w:szCs w:val="28"/>
        </w:rPr>
      </w:pPr>
      <w:bookmarkStart w:id="11" w:name="_Toc480983746"/>
      <w:r w:rsidRPr="00011F44">
        <w:rPr>
          <w:rFonts w:ascii="Arial" w:hAnsi="Arial" w:cs="Arial"/>
          <w:color w:val="auto"/>
          <w:sz w:val="28"/>
          <w:szCs w:val="28"/>
        </w:rPr>
        <w:t>Privacy</w:t>
      </w:r>
      <w:bookmarkEnd w:id="11"/>
    </w:p>
    <w:p w14:paraId="36F7DC96" w14:textId="6A61FC22" w:rsidR="005620E4" w:rsidRPr="0050181A" w:rsidRDefault="00E82C2B" w:rsidP="2AB71DB7">
      <w:pPr>
        <w:autoSpaceDE w:val="0"/>
        <w:autoSpaceDN w:val="0"/>
        <w:adjustRightInd w:val="0"/>
        <w:spacing w:before="120" w:after="120"/>
        <w:rPr>
          <w:rFonts w:cs="Arial"/>
        </w:rPr>
      </w:pPr>
      <w:r w:rsidRPr="2AB71DB7">
        <w:rPr>
          <w:rFonts w:cs="Arial"/>
        </w:rPr>
        <w:t xml:space="preserve">The information collected may be passed to third parties for the purposes of obtaining an assessment of the </w:t>
      </w:r>
      <w:r w:rsidR="00281A2B" w:rsidRPr="2AB71DB7">
        <w:rPr>
          <w:rFonts w:cs="Arial"/>
        </w:rPr>
        <w:t>nomination</w:t>
      </w:r>
      <w:r w:rsidR="00CD2E52" w:rsidRPr="2AB71DB7">
        <w:rPr>
          <w:rFonts w:cs="Arial"/>
        </w:rPr>
        <w:t>.</w:t>
      </w:r>
      <w:r w:rsidRPr="2AB71DB7">
        <w:rPr>
          <w:rFonts w:cs="Arial"/>
        </w:rPr>
        <w:t xml:space="preserve"> </w:t>
      </w:r>
      <w:r w:rsidR="00CC37A4" w:rsidRPr="2AB71DB7">
        <w:rPr>
          <w:rFonts w:cs="Arial"/>
        </w:rPr>
        <w:t xml:space="preserve"> </w:t>
      </w:r>
    </w:p>
    <w:p w14:paraId="7DA8A2FB" w14:textId="15CAED3C" w:rsidR="00E82C2B" w:rsidRDefault="00E82C2B" w:rsidP="2AB71DB7">
      <w:pPr>
        <w:spacing w:before="120" w:after="120"/>
        <w:rPr>
          <w:rFonts w:cs="Arial"/>
        </w:rPr>
      </w:pPr>
      <w:r w:rsidRPr="2AB71DB7">
        <w:rPr>
          <w:rFonts w:cs="Arial"/>
        </w:rPr>
        <w:t xml:space="preserve">The ARC is bound by the provisions of the </w:t>
      </w:r>
      <w:r w:rsidRPr="2AB71DB7">
        <w:rPr>
          <w:rFonts w:cs="Arial"/>
          <w:i/>
          <w:iCs/>
        </w:rPr>
        <w:t>Privacy Act 1988</w:t>
      </w:r>
      <w:r w:rsidRPr="2AB71DB7">
        <w:rPr>
          <w:rFonts w:cs="Arial"/>
        </w:rPr>
        <w:t xml:space="preserve">. Section 14 of the </w:t>
      </w:r>
      <w:r w:rsidRPr="2AB71DB7">
        <w:rPr>
          <w:rFonts w:cs="Arial"/>
          <w:i/>
          <w:iCs/>
        </w:rPr>
        <w:t xml:space="preserve">Privacy Act 1988 </w:t>
      </w:r>
      <w:r w:rsidRPr="2AB71DB7">
        <w:rPr>
          <w:rFonts w:cs="Arial"/>
        </w:rPr>
        <w:t xml:space="preserve">contains the Information Privacy Principles (IPPs) which prescribe the rules for handling personal information. </w:t>
      </w:r>
    </w:p>
    <w:p w14:paraId="24FBD42A" w14:textId="77777777" w:rsidR="0050181A" w:rsidRPr="0050181A" w:rsidRDefault="0050181A" w:rsidP="0050181A">
      <w:pPr>
        <w:spacing w:before="120" w:after="120"/>
        <w:rPr>
          <w:rFonts w:cs="Arial"/>
          <w:szCs w:val="24"/>
        </w:rPr>
      </w:pPr>
    </w:p>
    <w:p w14:paraId="498175E3" w14:textId="77777777" w:rsidR="00E82C2B" w:rsidRPr="00011F44" w:rsidRDefault="003B63EA" w:rsidP="0050181A">
      <w:pPr>
        <w:pStyle w:val="Heading2"/>
        <w:spacing w:before="120" w:after="120"/>
        <w:rPr>
          <w:rFonts w:ascii="Arial" w:hAnsi="Arial" w:cs="Arial"/>
          <w:color w:val="auto"/>
          <w:sz w:val="28"/>
          <w:szCs w:val="28"/>
        </w:rPr>
      </w:pPr>
      <w:bookmarkStart w:id="12" w:name="_Toc480983747"/>
      <w:r>
        <w:rPr>
          <w:rFonts w:ascii="Arial" w:hAnsi="Arial" w:cs="Arial"/>
          <w:color w:val="auto"/>
          <w:sz w:val="28"/>
          <w:szCs w:val="28"/>
        </w:rPr>
        <w:t>References</w:t>
      </w:r>
      <w:bookmarkEnd w:id="12"/>
    </w:p>
    <w:p w14:paraId="05FEFAAA" w14:textId="685E7688" w:rsidR="003B63EA" w:rsidRPr="0050181A" w:rsidRDefault="00E82C2B" w:rsidP="0050181A">
      <w:pPr>
        <w:spacing w:before="120" w:after="120"/>
        <w:rPr>
          <w:rStyle w:val="Hyperlink"/>
          <w:color w:val="auto"/>
          <w:u w:val="none"/>
        </w:rPr>
      </w:pPr>
      <w:r w:rsidRPr="2E84B00A">
        <w:rPr>
          <w:rFonts w:cs="Arial"/>
        </w:rPr>
        <w:t xml:space="preserve">For more information about the </w:t>
      </w:r>
      <w:r w:rsidR="00115645" w:rsidRPr="2E84B00A">
        <w:rPr>
          <w:rFonts w:cs="Arial"/>
        </w:rPr>
        <w:t>nomination</w:t>
      </w:r>
      <w:r w:rsidRPr="2E84B00A">
        <w:rPr>
          <w:rFonts w:cs="Arial"/>
        </w:rPr>
        <w:t xml:space="preserve"> process</w:t>
      </w:r>
      <w:r w:rsidR="00F8190A" w:rsidRPr="2E84B00A">
        <w:rPr>
          <w:rFonts w:cs="Arial"/>
        </w:rPr>
        <w:t xml:space="preserve"> and the ARC </w:t>
      </w:r>
      <w:r w:rsidR="00870114" w:rsidRPr="2E84B00A">
        <w:rPr>
          <w:rFonts w:cs="Arial"/>
        </w:rPr>
        <w:t>College of Experts</w:t>
      </w:r>
      <w:r w:rsidR="00F8190A" w:rsidRPr="2E84B00A">
        <w:rPr>
          <w:rFonts w:cs="Arial"/>
        </w:rPr>
        <w:t>, please visit</w:t>
      </w:r>
      <w:r w:rsidR="00A61BC5" w:rsidRPr="2E84B00A">
        <w:rPr>
          <w:rFonts w:cs="Arial"/>
        </w:rPr>
        <w:t xml:space="preserve"> </w:t>
      </w:r>
      <w:hyperlink r:id="rId15">
        <w:r w:rsidR="00D41A3A" w:rsidRPr="2E84B00A">
          <w:rPr>
            <w:rStyle w:val="Hyperlink"/>
          </w:rPr>
          <w:t xml:space="preserve">ARC College of Experts </w:t>
        </w:r>
        <w:r w:rsidR="00AE7357" w:rsidRPr="2E84B00A">
          <w:rPr>
            <w:rStyle w:val="Hyperlink"/>
          </w:rPr>
          <w:t>page</w:t>
        </w:r>
      </w:hyperlink>
      <w:r w:rsidR="003B63EA">
        <w:t xml:space="preserve"> </w:t>
      </w:r>
      <w:r w:rsidR="00D41A3A" w:rsidRPr="2E84B00A">
        <w:rPr>
          <w:rFonts w:cs="Arial"/>
        </w:rPr>
        <w:t>or</w:t>
      </w:r>
      <w:r w:rsidR="00925C86" w:rsidRPr="2E84B00A">
        <w:rPr>
          <w:rFonts w:cs="Arial"/>
        </w:rPr>
        <w:t xml:space="preserve"> email any queries to </w:t>
      </w:r>
      <w:hyperlink r:id="rId16" w:history="1">
        <w:r w:rsidRPr="000A3912">
          <w:rPr>
            <w:rStyle w:val="Hyperlink"/>
            <w:rFonts w:cs="Arial"/>
          </w:rPr>
          <w:t>college@arc.gov.au.</w:t>
        </w:r>
      </w:hyperlink>
      <w:r w:rsidR="0083768D" w:rsidRPr="2E84B00A">
        <w:rPr>
          <w:rStyle w:val="Hyperlink"/>
          <w:rFonts w:cs="Arial"/>
        </w:rPr>
        <w:t xml:space="preserve"> </w:t>
      </w:r>
    </w:p>
    <w:p w14:paraId="1EAB1859" w14:textId="28D59026" w:rsidR="003B63EA" w:rsidRDefault="003B63EA" w:rsidP="0050181A">
      <w:pPr>
        <w:spacing w:before="120" w:after="120"/>
      </w:pPr>
      <w:r w:rsidRPr="2AB71DB7">
        <w:lastRenderedPageBreak/>
        <w:t xml:space="preserve">Successful </w:t>
      </w:r>
      <w:r w:rsidR="00B40F72" w:rsidRPr="2AB71DB7">
        <w:t xml:space="preserve">nominees </w:t>
      </w:r>
      <w:r w:rsidRPr="2AB71DB7">
        <w:t>into the College of Experts will need an up</w:t>
      </w:r>
      <w:r w:rsidR="00D41A3A" w:rsidRPr="2AB71DB7">
        <w:t>-</w:t>
      </w:r>
      <w:r w:rsidRPr="2AB71DB7">
        <w:t>to</w:t>
      </w:r>
      <w:r w:rsidR="00D41A3A" w:rsidRPr="2AB71DB7">
        <w:t>-</w:t>
      </w:r>
      <w:r w:rsidRPr="2AB71DB7">
        <w:t xml:space="preserve">date RMS account. If you do not already have an RMS account please </w:t>
      </w:r>
      <w:r w:rsidR="00D41A3A" w:rsidRPr="2AB71DB7">
        <w:t>use the</w:t>
      </w:r>
      <w:r w:rsidR="00AE7357" w:rsidRPr="2AB71DB7">
        <w:t xml:space="preserve"> </w:t>
      </w:r>
      <w:hyperlink r:id="rId17">
        <w:r w:rsidR="00AE7357" w:rsidRPr="2AB71DB7">
          <w:rPr>
            <w:rStyle w:val="Hyperlink"/>
          </w:rPr>
          <w:t>RMS Register New User page</w:t>
        </w:r>
      </w:hyperlink>
      <w:r w:rsidR="00AE7357" w:rsidRPr="2AB71DB7">
        <w:t xml:space="preserve"> to request one</w:t>
      </w:r>
      <w:r w:rsidR="00696523" w:rsidRPr="2AB71DB7">
        <w:t>.</w:t>
      </w:r>
    </w:p>
    <w:p w14:paraId="1FAE60BC" w14:textId="5455EB81" w:rsidR="003B63EA" w:rsidRDefault="008239DC" w:rsidP="0050181A">
      <w:pPr>
        <w:spacing w:before="120" w:after="120"/>
      </w:pPr>
      <w:r>
        <w:t>M</w:t>
      </w:r>
      <w:r w:rsidR="003B63EA">
        <w:t>ore information on how to create an RMS profile</w:t>
      </w:r>
      <w:r>
        <w:t xml:space="preserve"> is contained in the</w:t>
      </w:r>
      <w:r w:rsidR="00791891">
        <w:t xml:space="preserve"> </w:t>
      </w:r>
      <w:hyperlink r:id="rId18" w:history="1">
        <w:r w:rsidR="00791891" w:rsidRPr="00791891">
          <w:rPr>
            <w:rStyle w:val="Hyperlink"/>
          </w:rPr>
          <w:t>RMS User Management Guide</w:t>
        </w:r>
      </w:hyperlink>
      <w:r w:rsidR="00791891">
        <w:t>, on the RMS Information page under the heading Key documents and links</w:t>
      </w:r>
      <w:r>
        <w:t xml:space="preserve">. </w:t>
      </w:r>
    </w:p>
    <w:p w14:paraId="781FAFB7" w14:textId="06105952" w:rsidR="0080287A" w:rsidRDefault="0080287A" w:rsidP="0050181A">
      <w:pPr>
        <w:spacing w:before="120" w:after="120"/>
      </w:pPr>
    </w:p>
    <w:p w14:paraId="0E4EF521" w14:textId="2501A496" w:rsidR="0080287A" w:rsidRPr="00F665FE" w:rsidRDefault="0080287A" w:rsidP="00F665FE">
      <w:pPr>
        <w:pStyle w:val="Heading2"/>
        <w:spacing w:before="120" w:after="120"/>
        <w:rPr>
          <w:rFonts w:cs="Arial"/>
          <w:sz w:val="28"/>
          <w:szCs w:val="28"/>
        </w:rPr>
      </w:pPr>
      <w:r w:rsidRPr="00F665FE">
        <w:rPr>
          <w:rFonts w:ascii="Arial" w:hAnsi="Arial" w:cs="Arial"/>
          <w:color w:val="auto"/>
          <w:sz w:val="28"/>
          <w:szCs w:val="28"/>
        </w:rPr>
        <w:t>Contacts</w:t>
      </w:r>
    </w:p>
    <w:p w14:paraId="7F7BA144" w14:textId="502883E2" w:rsidR="0080287A" w:rsidRPr="0080287A" w:rsidRDefault="0080287A" w:rsidP="00F665FE">
      <w:r w:rsidRPr="0080287A">
        <w:t xml:space="preserve">Please direct your inquiries to </w:t>
      </w:r>
      <w:hyperlink r:id="rId19" w:history="1">
        <w:r w:rsidR="000F38A9" w:rsidRPr="00011F44">
          <w:rPr>
            <w:rStyle w:val="Hyperlink"/>
            <w:rFonts w:cs="Arial"/>
          </w:rPr>
          <w:t>college@arc.gov.au</w:t>
        </w:r>
      </w:hyperlink>
      <w:r w:rsidR="00FB6256">
        <w:rPr>
          <w:rStyle w:val="Hyperlink"/>
          <w:rFonts w:cs="Arial"/>
        </w:rPr>
        <w:t xml:space="preserve"> </w:t>
      </w:r>
      <w:r w:rsidR="00BF2C5F">
        <w:t>or phone 02 6287 6600</w:t>
      </w:r>
      <w:r w:rsidRPr="0080287A">
        <w:t>.</w:t>
      </w:r>
    </w:p>
    <w:sectPr w:rsidR="0080287A" w:rsidRPr="0080287A" w:rsidSect="00A5435B">
      <w:footerReference w:type="even" r:id="rId20"/>
      <w:footerReference w:type="default" r:id="rId21"/>
      <w:headerReference w:type="first" r:id="rId22"/>
      <w:type w:val="continuous"/>
      <w:pgSz w:w="11906" w:h="16838" w:code="9"/>
      <w:pgMar w:top="993" w:right="1134" w:bottom="851"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3C50" w14:textId="77777777" w:rsidR="000609E6" w:rsidRDefault="000609E6">
      <w:r>
        <w:separator/>
      </w:r>
    </w:p>
  </w:endnote>
  <w:endnote w:type="continuationSeparator" w:id="0">
    <w:p w14:paraId="1C1C995F" w14:textId="77777777" w:rsidR="000609E6" w:rsidRDefault="000609E6">
      <w:r>
        <w:continuationSeparator/>
      </w:r>
    </w:p>
  </w:endnote>
  <w:endnote w:type="continuationNotice" w:id="1">
    <w:p w14:paraId="4A68A960" w14:textId="77777777" w:rsidR="000609E6" w:rsidRDefault="00060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3EC8B" w14:textId="77777777" w:rsidR="00A42A8E" w:rsidRDefault="00A42A8E" w:rsidP="009D1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8CCE" w14:textId="77777777" w:rsidR="00A42A8E" w:rsidRDefault="00A42A8E" w:rsidP="009D1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CE1C" w14:textId="540DE230" w:rsidR="00A42A8E" w:rsidRPr="00BB6A6C" w:rsidRDefault="2AB71DB7" w:rsidP="2AB71DB7">
    <w:pPr>
      <w:pStyle w:val="Footer"/>
      <w:pBdr>
        <w:top w:val="single" w:sz="4" w:space="1" w:color="auto"/>
      </w:pBdr>
      <w:jc w:val="center"/>
      <w:rPr>
        <w:sz w:val="18"/>
        <w:szCs w:val="18"/>
      </w:rPr>
    </w:pPr>
    <w:r w:rsidRPr="2AB71DB7">
      <w:rPr>
        <w:rFonts w:asciiTheme="majorHAnsi" w:hAnsiTheme="majorHAnsi"/>
        <w:sz w:val="18"/>
        <w:szCs w:val="18"/>
      </w:rPr>
      <w:t>ARC College of Experts 2026 Nomination Kit</w:t>
    </w:r>
    <w:r w:rsidR="00A42A8E" w:rsidRPr="00BB6A6C">
      <w:rPr>
        <w:rFonts w:asciiTheme="majorHAnsi" w:hAnsiTheme="majorHAnsi"/>
        <w:sz w:val="18"/>
        <w:szCs w:val="18"/>
      </w:rPr>
      <w:ptab w:relativeTo="margin" w:alignment="right" w:leader="none"/>
    </w:r>
    <w:r w:rsidRPr="2AB71DB7">
      <w:rPr>
        <w:rFonts w:asciiTheme="majorHAnsi" w:hAnsiTheme="majorHAnsi"/>
        <w:sz w:val="18"/>
        <w:szCs w:val="18"/>
      </w:rPr>
      <w:t xml:space="preserve">Page </w:t>
    </w:r>
    <w:r w:rsidR="00A42A8E" w:rsidRPr="2AB71DB7">
      <w:rPr>
        <w:rFonts w:asciiTheme="majorHAnsi" w:hAnsiTheme="majorHAnsi"/>
        <w:noProof/>
        <w:sz w:val="18"/>
        <w:szCs w:val="18"/>
      </w:rPr>
      <w:fldChar w:fldCharType="begin"/>
    </w:r>
    <w:r w:rsidR="00A42A8E" w:rsidRPr="2AB71DB7">
      <w:rPr>
        <w:rFonts w:asciiTheme="majorHAnsi" w:hAnsiTheme="majorHAnsi"/>
        <w:sz w:val="18"/>
        <w:szCs w:val="18"/>
      </w:rPr>
      <w:instrText xml:space="preserve"> PAGE   \* MERGEFORMAT </w:instrText>
    </w:r>
    <w:r w:rsidR="00A42A8E" w:rsidRPr="2AB71DB7">
      <w:rPr>
        <w:rFonts w:asciiTheme="majorHAnsi" w:hAnsiTheme="majorHAnsi"/>
        <w:sz w:val="18"/>
        <w:szCs w:val="18"/>
      </w:rPr>
      <w:fldChar w:fldCharType="separate"/>
    </w:r>
    <w:r w:rsidRPr="2AB71DB7">
      <w:rPr>
        <w:rFonts w:asciiTheme="majorHAnsi" w:hAnsiTheme="majorHAnsi"/>
        <w:noProof/>
        <w:sz w:val="18"/>
        <w:szCs w:val="18"/>
      </w:rPr>
      <w:t>6</w:t>
    </w:r>
    <w:r w:rsidR="00A42A8E" w:rsidRPr="2AB71DB7">
      <w:rPr>
        <w:rFonts w:asciiTheme="majorHAnsi" w:hAnsiTheme="maj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1EC2" w14:textId="77777777" w:rsidR="000609E6" w:rsidRDefault="000609E6">
      <w:r>
        <w:separator/>
      </w:r>
    </w:p>
  </w:footnote>
  <w:footnote w:type="continuationSeparator" w:id="0">
    <w:p w14:paraId="3EAD108A" w14:textId="77777777" w:rsidR="000609E6" w:rsidRDefault="000609E6">
      <w:r>
        <w:continuationSeparator/>
      </w:r>
    </w:p>
  </w:footnote>
  <w:footnote w:type="continuationNotice" w:id="1">
    <w:p w14:paraId="5CED682D" w14:textId="77777777" w:rsidR="000609E6" w:rsidRDefault="00060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2EF2" w14:textId="77777777" w:rsidR="00A42A8E" w:rsidRDefault="00A42A8E" w:rsidP="009D12EE">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78A"/>
    <w:multiLevelType w:val="hybridMultilevel"/>
    <w:tmpl w:val="5D0884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2D255E0"/>
    <w:multiLevelType w:val="hybridMultilevel"/>
    <w:tmpl w:val="7FD48132"/>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73C9"/>
    <w:multiLevelType w:val="hybridMultilevel"/>
    <w:tmpl w:val="6E7C10B0"/>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729D"/>
    <w:multiLevelType w:val="hybridMultilevel"/>
    <w:tmpl w:val="9F3A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645C3"/>
    <w:multiLevelType w:val="hybridMultilevel"/>
    <w:tmpl w:val="5A421840"/>
    <w:lvl w:ilvl="0" w:tplc="CEE6DA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A45EE"/>
    <w:multiLevelType w:val="hybridMultilevel"/>
    <w:tmpl w:val="EB582350"/>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425F0"/>
    <w:multiLevelType w:val="hybridMultilevel"/>
    <w:tmpl w:val="2840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2515"/>
    <w:multiLevelType w:val="hybridMultilevel"/>
    <w:tmpl w:val="807EE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642436"/>
    <w:multiLevelType w:val="hybridMultilevel"/>
    <w:tmpl w:val="AFA6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46C8A"/>
    <w:multiLevelType w:val="hybridMultilevel"/>
    <w:tmpl w:val="BBE84DD2"/>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E2F9B"/>
    <w:multiLevelType w:val="hybridMultilevel"/>
    <w:tmpl w:val="FE909370"/>
    <w:lvl w:ilvl="0" w:tplc="CEE6DA9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968DD"/>
    <w:multiLevelType w:val="hybridMultilevel"/>
    <w:tmpl w:val="81BA3CD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3953627A"/>
    <w:multiLevelType w:val="hybridMultilevel"/>
    <w:tmpl w:val="6E26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C0F66"/>
    <w:multiLevelType w:val="hybridMultilevel"/>
    <w:tmpl w:val="FA7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37295"/>
    <w:multiLevelType w:val="multilevel"/>
    <w:tmpl w:val="07769CF8"/>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2B4B8F"/>
    <w:multiLevelType w:val="hybridMultilevel"/>
    <w:tmpl w:val="EA1E021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BF6AC4"/>
    <w:multiLevelType w:val="multilevel"/>
    <w:tmpl w:val="3EAA7B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26EFC"/>
    <w:multiLevelType w:val="hybridMultilevel"/>
    <w:tmpl w:val="1728A8C6"/>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33068"/>
    <w:multiLevelType w:val="hybridMultilevel"/>
    <w:tmpl w:val="841A49B2"/>
    <w:lvl w:ilvl="0" w:tplc="6796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A4986"/>
    <w:multiLevelType w:val="hybridMultilevel"/>
    <w:tmpl w:val="9E64E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894946"/>
    <w:multiLevelType w:val="hybridMultilevel"/>
    <w:tmpl w:val="6E9270BA"/>
    <w:lvl w:ilvl="0" w:tplc="B2ACF0AC">
      <w:start w:val="1"/>
      <w:numFmt w:val="bullet"/>
      <w:lvlText w:val="□"/>
      <w:lvlJc w:val="left"/>
      <w:pPr>
        <w:tabs>
          <w:tab w:val="num" w:pos="284"/>
        </w:tabs>
        <w:ind w:left="284" w:hanging="284"/>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A8D"/>
    <w:multiLevelType w:val="hybridMultilevel"/>
    <w:tmpl w:val="930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E1BB2"/>
    <w:multiLevelType w:val="hybridMultilevel"/>
    <w:tmpl w:val="6CD0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4E1E55"/>
    <w:multiLevelType w:val="hybridMultilevel"/>
    <w:tmpl w:val="C3E8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54E72"/>
    <w:multiLevelType w:val="hybridMultilevel"/>
    <w:tmpl w:val="5A8C428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F7225"/>
    <w:multiLevelType w:val="hybridMultilevel"/>
    <w:tmpl w:val="824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E4140"/>
    <w:multiLevelType w:val="hybridMultilevel"/>
    <w:tmpl w:val="003A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816644">
    <w:abstractNumId w:val="10"/>
  </w:num>
  <w:num w:numId="2" w16cid:durableId="803498304">
    <w:abstractNumId w:val="24"/>
  </w:num>
  <w:num w:numId="3" w16cid:durableId="1008218547">
    <w:abstractNumId w:val="4"/>
  </w:num>
  <w:num w:numId="4" w16cid:durableId="1077173358">
    <w:abstractNumId w:val="26"/>
  </w:num>
  <w:num w:numId="5" w16cid:durableId="730227518">
    <w:abstractNumId w:val="20"/>
  </w:num>
  <w:num w:numId="6" w16cid:durableId="136803350">
    <w:abstractNumId w:val="1"/>
  </w:num>
  <w:num w:numId="7" w16cid:durableId="986395056">
    <w:abstractNumId w:val="5"/>
  </w:num>
  <w:num w:numId="8" w16cid:durableId="437720627">
    <w:abstractNumId w:val="17"/>
  </w:num>
  <w:num w:numId="9" w16cid:durableId="883907810">
    <w:abstractNumId w:val="11"/>
  </w:num>
  <w:num w:numId="10" w16cid:durableId="1214074493">
    <w:abstractNumId w:val="15"/>
  </w:num>
  <w:num w:numId="11" w16cid:durableId="1078672529">
    <w:abstractNumId w:val="0"/>
  </w:num>
  <w:num w:numId="12" w16cid:durableId="2035768955">
    <w:abstractNumId w:val="14"/>
  </w:num>
  <w:num w:numId="13" w16cid:durableId="1249190622">
    <w:abstractNumId w:val="6"/>
  </w:num>
  <w:num w:numId="14" w16cid:durableId="1148279425">
    <w:abstractNumId w:val="8"/>
  </w:num>
  <w:num w:numId="15" w16cid:durableId="1483153062">
    <w:abstractNumId w:val="23"/>
  </w:num>
  <w:num w:numId="16" w16cid:durableId="1386369693">
    <w:abstractNumId w:val="22"/>
  </w:num>
  <w:num w:numId="17" w16cid:durableId="89562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533644">
    <w:abstractNumId w:val="25"/>
  </w:num>
  <w:num w:numId="19" w16cid:durableId="87239696">
    <w:abstractNumId w:val="21"/>
  </w:num>
  <w:num w:numId="20" w16cid:durableId="1145857548">
    <w:abstractNumId w:val="9"/>
  </w:num>
  <w:num w:numId="21" w16cid:durableId="57167100">
    <w:abstractNumId w:val="2"/>
  </w:num>
  <w:num w:numId="22" w16cid:durableId="2112582459">
    <w:abstractNumId w:val="7"/>
  </w:num>
  <w:num w:numId="23" w16cid:durableId="1778716086">
    <w:abstractNumId w:val="3"/>
  </w:num>
  <w:num w:numId="24" w16cid:durableId="1522165403">
    <w:abstractNumId w:val="12"/>
  </w:num>
  <w:num w:numId="25" w16cid:durableId="228543896">
    <w:abstractNumId w:val="18"/>
  </w:num>
  <w:num w:numId="26" w16cid:durableId="705445131">
    <w:abstractNumId w:val="16"/>
  </w:num>
  <w:num w:numId="27" w16cid:durableId="8106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2B"/>
    <w:rsid w:val="00001737"/>
    <w:rsid w:val="00001FE8"/>
    <w:rsid w:val="0001120F"/>
    <w:rsid w:val="0001169B"/>
    <w:rsid w:val="00011F44"/>
    <w:rsid w:val="00015231"/>
    <w:rsid w:val="00016CE9"/>
    <w:rsid w:val="00024D08"/>
    <w:rsid w:val="00025CB6"/>
    <w:rsid w:val="00031D4E"/>
    <w:rsid w:val="00033D41"/>
    <w:rsid w:val="00043019"/>
    <w:rsid w:val="00044843"/>
    <w:rsid w:val="0004591F"/>
    <w:rsid w:val="000461BE"/>
    <w:rsid w:val="00051F4C"/>
    <w:rsid w:val="000524E6"/>
    <w:rsid w:val="000532DF"/>
    <w:rsid w:val="00055005"/>
    <w:rsid w:val="00055693"/>
    <w:rsid w:val="00055C81"/>
    <w:rsid w:val="00055DE6"/>
    <w:rsid w:val="00055F52"/>
    <w:rsid w:val="00057D48"/>
    <w:rsid w:val="000609E6"/>
    <w:rsid w:val="00064748"/>
    <w:rsid w:val="00065485"/>
    <w:rsid w:val="000654F7"/>
    <w:rsid w:val="0006772F"/>
    <w:rsid w:val="00067CFF"/>
    <w:rsid w:val="00072C3F"/>
    <w:rsid w:val="00072E29"/>
    <w:rsid w:val="000769BB"/>
    <w:rsid w:val="000802FF"/>
    <w:rsid w:val="00085177"/>
    <w:rsid w:val="00090B58"/>
    <w:rsid w:val="00096609"/>
    <w:rsid w:val="000A0A59"/>
    <w:rsid w:val="000A21CF"/>
    <w:rsid w:val="000A2CCF"/>
    <w:rsid w:val="000A3912"/>
    <w:rsid w:val="000A5D45"/>
    <w:rsid w:val="000B070A"/>
    <w:rsid w:val="000B1D08"/>
    <w:rsid w:val="000B67AF"/>
    <w:rsid w:val="000C0707"/>
    <w:rsid w:val="000C1CC9"/>
    <w:rsid w:val="000C2A05"/>
    <w:rsid w:val="000C3F94"/>
    <w:rsid w:val="000D1C5C"/>
    <w:rsid w:val="000D3C5C"/>
    <w:rsid w:val="000D40D4"/>
    <w:rsid w:val="000D685F"/>
    <w:rsid w:val="000D6DEC"/>
    <w:rsid w:val="000E03A3"/>
    <w:rsid w:val="000E1082"/>
    <w:rsid w:val="000E64C9"/>
    <w:rsid w:val="000E75E5"/>
    <w:rsid w:val="000F11BA"/>
    <w:rsid w:val="000F22B0"/>
    <w:rsid w:val="000F36CA"/>
    <w:rsid w:val="000F38A9"/>
    <w:rsid w:val="000F4C32"/>
    <w:rsid w:val="000F6B8D"/>
    <w:rsid w:val="000F7172"/>
    <w:rsid w:val="00103B48"/>
    <w:rsid w:val="001105BE"/>
    <w:rsid w:val="001137A2"/>
    <w:rsid w:val="00115645"/>
    <w:rsid w:val="001170FD"/>
    <w:rsid w:val="00117A70"/>
    <w:rsid w:val="00122D36"/>
    <w:rsid w:val="00125AF5"/>
    <w:rsid w:val="0012761E"/>
    <w:rsid w:val="00127CF4"/>
    <w:rsid w:val="00133A33"/>
    <w:rsid w:val="00136CE6"/>
    <w:rsid w:val="00142306"/>
    <w:rsid w:val="00143189"/>
    <w:rsid w:val="00143420"/>
    <w:rsid w:val="001449FB"/>
    <w:rsid w:val="0014599F"/>
    <w:rsid w:val="00145E45"/>
    <w:rsid w:val="00146114"/>
    <w:rsid w:val="0015311F"/>
    <w:rsid w:val="00156B80"/>
    <w:rsid w:val="0015734B"/>
    <w:rsid w:val="0016082D"/>
    <w:rsid w:val="001612C1"/>
    <w:rsid w:val="001636FB"/>
    <w:rsid w:val="00166A61"/>
    <w:rsid w:val="001702B0"/>
    <w:rsid w:val="00176B13"/>
    <w:rsid w:val="00177208"/>
    <w:rsid w:val="00177F83"/>
    <w:rsid w:val="00180939"/>
    <w:rsid w:val="00180B69"/>
    <w:rsid w:val="00182FEC"/>
    <w:rsid w:val="00183026"/>
    <w:rsid w:val="0018371B"/>
    <w:rsid w:val="0018762D"/>
    <w:rsid w:val="001902D6"/>
    <w:rsid w:val="001938B0"/>
    <w:rsid w:val="00195937"/>
    <w:rsid w:val="0019629D"/>
    <w:rsid w:val="001A4BED"/>
    <w:rsid w:val="001A634C"/>
    <w:rsid w:val="001A7A7E"/>
    <w:rsid w:val="001B1171"/>
    <w:rsid w:val="001B16FC"/>
    <w:rsid w:val="001B36E1"/>
    <w:rsid w:val="001B4288"/>
    <w:rsid w:val="001B4575"/>
    <w:rsid w:val="001C5A85"/>
    <w:rsid w:val="001C5E78"/>
    <w:rsid w:val="001C6B5B"/>
    <w:rsid w:val="001C6D3B"/>
    <w:rsid w:val="001D2A29"/>
    <w:rsid w:val="001D7C8B"/>
    <w:rsid w:val="001E0905"/>
    <w:rsid w:val="001E2E30"/>
    <w:rsid w:val="001E422A"/>
    <w:rsid w:val="001E59E4"/>
    <w:rsid w:val="001F0237"/>
    <w:rsid w:val="001F2F4F"/>
    <w:rsid w:val="001F3E5E"/>
    <w:rsid w:val="001F59B2"/>
    <w:rsid w:val="00201544"/>
    <w:rsid w:val="00204C02"/>
    <w:rsid w:val="00207B67"/>
    <w:rsid w:val="002155A8"/>
    <w:rsid w:val="00216055"/>
    <w:rsid w:val="0022286D"/>
    <w:rsid w:val="002234A8"/>
    <w:rsid w:val="002268A8"/>
    <w:rsid w:val="00230644"/>
    <w:rsid w:val="002353E5"/>
    <w:rsid w:val="00235419"/>
    <w:rsid w:val="00236B1A"/>
    <w:rsid w:val="00236E11"/>
    <w:rsid w:val="00240AE9"/>
    <w:rsid w:val="002434CB"/>
    <w:rsid w:val="00252718"/>
    <w:rsid w:val="00253C1B"/>
    <w:rsid w:val="00255CEC"/>
    <w:rsid w:val="00256750"/>
    <w:rsid w:val="00256A9A"/>
    <w:rsid w:val="002578D9"/>
    <w:rsid w:val="00257E79"/>
    <w:rsid w:val="00262903"/>
    <w:rsid w:val="0026302F"/>
    <w:rsid w:val="002637F2"/>
    <w:rsid w:val="00265450"/>
    <w:rsid w:val="00266686"/>
    <w:rsid w:val="00266DEB"/>
    <w:rsid w:val="00267B1B"/>
    <w:rsid w:val="002732FD"/>
    <w:rsid w:val="00275247"/>
    <w:rsid w:val="00275B69"/>
    <w:rsid w:val="00275F10"/>
    <w:rsid w:val="00276070"/>
    <w:rsid w:val="00281A2B"/>
    <w:rsid w:val="0028328D"/>
    <w:rsid w:val="0028513A"/>
    <w:rsid w:val="00285FC3"/>
    <w:rsid w:val="00286C95"/>
    <w:rsid w:val="00287EE9"/>
    <w:rsid w:val="002951EA"/>
    <w:rsid w:val="00295A5E"/>
    <w:rsid w:val="0029630F"/>
    <w:rsid w:val="00296CC8"/>
    <w:rsid w:val="002A1A9A"/>
    <w:rsid w:val="002A2EB9"/>
    <w:rsid w:val="002A3220"/>
    <w:rsid w:val="002A47F1"/>
    <w:rsid w:val="002A5478"/>
    <w:rsid w:val="002A67A9"/>
    <w:rsid w:val="002A784F"/>
    <w:rsid w:val="002A7AC3"/>
    <w:rsid w:val="002B08D6"/>
    <w:rsid w:val="002B3228"/>
    <w:rsid w:val="002B3B27"/>
    <w:rsid w:val="002B3BAE"/>
    <w:rsid w:val="002B5F35"/>
    <w:rsid w:val="002B61F6"/>
    <w:rsid w:val="002B64FF"/>
    <w:rsid w:val="002C1730"/>
    <w:rsid w:val="002C597E"/>
    <w:rsid w:val="002D2778"/>
    <w:rsid w:val="002D4365"/>
    <w:rsid w:val="002D5810"/>
    <w:rsid w:val="002D6149"/>
    <w:rsid w:val="002D6B20"/>
    <w:rsid w:val="002E4A0C"/>
    <w:rsid w:val="002E64A0"/>
    <w:rsid w:val="002E7DF5"/>
    <w:rsid w:val="002F2AA4"/>
    <w:rsid w:val="002F54C1"/>
    <w:rsid w:val="002F6ED7"/>
    <w:rsid w:val="003028DE"/>
    <w:rsid w:val="00317587"/>
    <w:rsid w:val="0032066F"/>
    <w:rsid w:val="00320A20"/>
    <w:rsid w:val="003214AA"/>
    <w:rsid w:val="003317F4"/>
    <w:rsid w:val="003358FE"/>
    <w:rsid w:val="0034387E"/>
    <w:rsid w:val="0034456C"/>
    <w:rsid w:val="00345188"/>
    <w:rsid w:val="00352871"/>
    <w:rsid w:val="00357818"/>
    <w:rsid w:val="0036001D"/>
    <w:rsid w:val="00361641"/>
    <w:rsid w:val="003659B9"/>
    <w:rsid w:val="00367CF7"/>
    <w:rsid w:val="003715BD"/>
    <w:rsid w:val="00374C7A"/>
    <w:rsid w:val="00390646"/>
    <w:rsid w:val="0039274A"/>
    <w:rsid w:val="00394254"/>
    <w:rsid w:val="00394DAB"/>
    <w:rsid w:val="003A3CD5"/>
    <w:rsid w:val="003A7044"/>
    <w:rsid w:val="003A76DD"/>
    <w:rsid w:val="003A7730"/>
    <w:rsid w:val="003B3AFF"/>
    <w:rsid w:val="003B63EA"/>
    <w:rsid w:val="003C1875"/>
    <w:rsid w:val="003C60B6"/>
    <w:rsid w:val="003D286F"/>
    <w:rsid w:val="003D3E7C"/>
    <w:rsid w:val="003D63DF"/>
    <w:rsid w:val="003D6BF3"/>
    <w:rsid w:val="003D77D1"/>
    <w:rsid w:val="003E3A3D"/>
    <w:rsid w:val="003E5589"/>
    <w:rsid w:val="003E6522"/>
    <w:rsid w:val="003E6EA3"/>
    <w:rsid w:val="003F2DCE"/>
    <w:rsid w:val="003F2EE6"/>
    <w:rsid w:val="003F6848"/>
    <w:rsid w:val="003F69B7"/>
    <w:rsid w:val="003F6DDD"/>
    <w:rsid w:val="003F7917"/>
    <w:rsid w:val="0040076B"/>
    <w:rsid w:val="00401860"/>
    <w:rsid w:val="00404782"/>
    <w:rsid w:val="00407D76"/>
    <w:rsid w:val="004155C0"/>
    <w:rsid w:val="0041582B"/>
    <w:rsid w:val="0041691D"/>
    <w:rsid w:val="00417AED"/>
    <w:rsid w:val="004206A8"/>
    <w:rsid w:val="0042262F"/>
    <w:rsid w:val="00422C5A"/>
    <w:rsid w:val="0042441B"/>
    <w:rsid w:val="00424718"/>
    <w:rsid w:val="00432DE2"/>
    <w:rsid w:val="00435FB9"/>
    <w:rsid w:val="00437318"/>
    <w:rsid w:val="00445BFA"/>
    <w:rsid w:val="00455B10"/>
    <w:rsid w:val="00455E4D"/>
    <w:rsid w:val="00464480"/>
    <w:rsid w:val="00465C5B"/>
    <w:rsid w:val="00467968"/>
    <w:rsid w:val="004741B6"/>
    <w:rsid w:val="00477772"/>
    <w:rsid w:val="00483721"/>
    <w:rsid w:val="00483D43"/>
    <w:rsid w:val="00487BC0"/>
    <w:rsid w:val="00490079"/>
    <w:rsid w:val="00490D02"/>
    <w:rsid w:val="00495C04"/>
    <w:rsid w:val="004969D3"/>
    <w:rsid w:val="0049770A"/>
    <w:rsid w:val="004978C7"/>
    <w:rsid w:val="004A1E41"/>
    <w:rsid w:val="004A4C4A"/>
    <w:rsid w:val="004A7610"/>
    <w:rsid w:val="004B1BB0"/>
    <w:rsid w:val="004B2297"/>
    <w:rsid w:val="004B41A5"/>
    <w:rsid w:val="004B688F"/>
    <w:rsid w:val="004B74E6"/>
    <w:rsid w:val="004C505A"/>
    <w:rsid w:val="004D104E"/>
    <w:rsid w:val="004D1066"/>
    <w:rsid w:val="004D349E"/>
    <w:rsid w:val="004D412C"/>
    <w:rsid w:val="004D4D8E"/>
    <w:rsid w:val="004D5427"/>
    <w:rsid w:val="004D56C9"/>
    <w:rsid w:val="004D63D2"/>
    <w:rsid w:val="004D6A34"/>
    <w:rsid w:val="004D71DD"/>
    <w:rsid w:val="004D7F96"/>
    <w:rsid w:val="004E0E77"/>
    <w:rsid w:val="004E4465"/>
    <w:rsid w:val="004E5C22"/>
    <w:rsid w:val="004E76DC"/>
    <w:rsid w:val="004F314F"/>
    <w:rsid w:val="004F480D"/>
    <w:rsid w:val="004F534D"/>
    <w:rsid w:val="004F5D8B"/>
    <w:rsid w:val="004F6270"/>
    <w:rsid w:val="0050181A"/>
    <w:rsid w:val="00502AB3"/>
    <w:rsid w:val="00506815"/>
    <w:rsid w:val="0050755C"/>
    <w:rsid w:val="00513F33"/>
    <w:rsid w:val="00516AFA"/>
    <w:rsid w:val="0052179C"/>
    <w:rsid w:val="005259A3"/>
    <w:rsid w:val="00533D4F"/>
    <w:rsid w:val="00534220"/>
    <w:rsid w:val="00534753"/>
    <w:rsid w:val="00534985"/>
    <w:rsid w:val="005349DE"/>
    <w:rsid w:val="0054018A"/>
    <w:rsid w:val="005403E2"/>
    <w:rsid w:val="00542903"/>
    <w:rsid w:val="00545513"/>
    <w:rsid w:val="00546CA5"/>
    <w:rsid w:val="005512BF"/>
    <w:rsid w:val="00553F8B"/>
    <w:rsid w:val="005540FD"/>
    <w:rsid w:val="00557551"/>
    <w:rsid w:val="0055769E"/>
    <w:rsid w:val="00561023"/>
    <w:rsid w:val="005620E4"/>
    <w:rsid w:val="00563D2E"/>
    <w:rsid w:val="00566AF0"/>
    <w:rsid w:val="00571B6B"/>
    <w:rsid w:val="00572826"/>
    <w:rsid w:val="005737B2"/>
    <w:rsid w:val="005741DC"/>
    <w:rsid w:val="005773E1"/>
    <w:rsid w:val="00577886"/>
    <w:rsid w:val="005825F2"/>
    <w:rsid w:val="00584BDB"/>
    <w:rsid w:val="005850D8"/>
    <w:rsid w:val="00587BF1"/>
    <w:rsid w:val="00590EE5"/>
    <w:rsid w:val="005917A8"/>
    <w:rsid w:val="00592095"/>
    <w:rsid w:val="005A0E04"/>
    <w:rsid w:val="005A1EF4"/>
    <w:rsid w:val="005A2222"/>
    <w:rsid w:val="005A30B7"/>
    <w:rsid w:val="005A5F86"/>
    <w:rsid w:val="005B0FDF"/>
    <w:rsid w:val="005B3C43"/>
    <w:rsid w:val="005B4D83"/>
    <w:rsid w:val="005B5A2F"/>
    <w:rsid w:val="005B72DA"/>
    <w:rsid w:val="005C08AF"/>
    <w:rsid w:val="005C0E02"/>
    <w:rsid w:val="005C38E5"/>
    <w:rsid w:val="005D0071"/>
    <w:rsid w:val="005D0C24"/>
    <w:rsid w:val="005D6E49"/>
    <w:rsid w:val="005E0835"/>
    <w:rsid w:val="005E119B"/>
    <w:rsid w:val="005E2AB3"/>
    <w:rsid w:val="005E4DEE"/>
    <w:rsid w:val="005F0461"/>
    <w:rsid w:val="005F05ED"/>
    <w:rsid w:val="005F0B5D"/>
    <w:rsid w:val="005F46D7"/>
    <w:rsid w:val="005F4C38"/>
    <w:rsid w:val="005F7FEA"/>
    <w:rsid w:val="0060114C"/>
    <w:rsid w:val="006015F9"/>
    <w:rsid w:val="00604E7E"/>
    <w:rsid w:val="00610B7E"/>
    <w:rsid w:val="006154AA"/>
    <w:rsid w:val="00620151"/>
    <w:rsid w:val="00620982"/>
    <w:rsid w:val="00622B1D"/>
    <w:rsid w:val="00627274"/>
    <w:rsid w:val="0063109F"/>
    <w:rsid w:val="00631778"/>
    <w:rsid w:val="00632B3B"/>
    <w:rsid w:val="00633985"/>
    <w:rsid w:val="00633DC8"/>
    <w:rsid w:val="006371A6"/>
    <w:rsid w:val="00637916"/>
    <w:rsid w:val="00643283"/>
    <w:rsid w:val="00644D94"/>
    <w:rsid w:val="006459BD"/>
    <w:rsid w:val="006519F4"/>
    <w:rsid w:val="006600B3"/>
    <w:rsid w:val="00661438"/>
    <w:rsid w:val="0066169E"/>
    <w:rsid w:val="006620D1"/>
    <w:rsid w:val="00662B20"/>
    <w:rsid w:val="00663935"/>
    <w:rsid w:val="00667E62"/>
    <w:rsid w:val="00676F0E"/>
    <w:rsid w:val="00682F68"/>
    <w:rsid w:val="006867EE"/>
    <w:rsid w:val="00696523"/>
    <w:rsid w:val="00696CE7"/>
    <w:rsid w:val="006A00B7"/>
    <w:rsid w:val="006A295B"/>
    <w:rsid w:val="006A67CC"/>
    <w:rsid w:val="006B326C"/>
    <w:rsid w:val="006C668A"/>
    <w:rsid w:val="006C6E30"/>
    <w:rsid w:val="006D2726"/>
    <w:rsid w:val="006D3E8C"/>
    <w:rsid w:val="006D5D04"/>
    <w:rsid w:val="006E2CB9"/>
    <w:rsid w:val="006E663C"/>
    <w:rsid w:val="006F0F36"/>
    <w:rsid w:val="006F45E7"/>
    <w:rsid w:val="006F64DE"/>
    <w:rsid w:val="006F6EF4"/>
    <w:rsid w:val="006F731C"/>
    <w:rsid w:val="00700CFD"/>
    <w:rsid w:val="0071254A"/>
    <w:rsid w:val="00713D89"/>
    <w:rsid w:val="00721088"/>
    <w:rsid w:val="00723B46"/>
    <w:rsid w:val="007243BD"/>
    <w:rsid w:val="00727AB7"/>
    <w:rsid w:val="00736721"/>
    <w:rsid w:val="007403C6"/>
    <w:rsid w:val="00742D61"/>
    <w:rsid w:val="00743EA7"/>
    <w:rsid w:val="0074441F"/>
    <w:rsid w:val="0074542A"/>
    <w:rsid w:val="00745A27"/>
    <w:rsid w:val="007536DA"/>
    <w:rsid w:val="0075371A"/>
    <w:rsid w:val="00754342"/>
    <w:rsid w:val="0075714B"/>
    <w:rsid w:val="00765585"/>
    <w:rsid w:val="007669C8"/>
    <w:rsid w:val="007702EE"/>
    <w:rsid w:val="007721CE"/>
    <w:rsid w:val="007741E4"/>
    <w:rsid w:val="00784A8D"/>
    <w:rsid w:val="00784AA5"/>
    <w:rsid w:val="00785ACA"/>
    <w:rsid w:val="00786F9F"/>
    <w:rsid w:val="00791891"/>
    <w:rsid w:val="00792B18"/>
    <w:rsid w:val="00792C2D"/>
    <w:rsid w:val="00795671"/>
    <w:rsid w:val="007969D0"/>
    <w:rsid w:val="00797D6C"/>
    <w:rsid w:val="007A12C2"/>
    <w:rsid w:val="007A3094"/>
    <w:rsid w:val="007B1994"/>
    <w:rsid w:val="007B300C"/>
    <w:rsid w:val="007B4BEF"/>
    <w:rsid w:val="007B69A5"/>
    <w:rsid w:val="007B76CB"/>
    <w:rsid w:val="007C0DEB"/>
    <w:rsid w:val="007C21C2"/>
    <w:rsid w:val="007C2C8B"/>
    <w:rsid w:val="007C4CE1"/>
    <w:rsid w:val="007C505C"/>
    <w:rsid w:val="007C57B5"/>
    <w:rsid w:val="007C6607"/>
    <w:rsid w:val="007D2C6C"/>
    <w:rsid w:val="007D3B2F"/>
    <w:rsid w:val="007D3B4C"/>
    <w:rsid w:val="007E2070"/>
    <w:rsid w:val="007E4279"/>
    <w:rsid w:val="007E544A"/>
    <w:rsid w:val="007E7952"/>
    <w:rsid w:val="007E7D32"/>
    <w:rsid w:val="007F10CF"/>
    <w:rsid w:val="007F32EA"/>
    <w:rsid w:val="007F40F5"/>
    <w:rsid w:val="007F6BB8"/>
    <w:rsid w:val="008004E6"/>
    <w:rsid w:val="008007A6"/>
    <w:rsid w:val="00800FAC"/>
    <w:rsid w:val="008011BA"/>
    <w:rsid w:val="0080287A"/>
    <w:rsid w:val="00802AFE"/>
    <w:rsid w:val="00810824"/>
    <w:rsid w:val="00810B4B"/>
    <w:rsid w:val="00815F67"/>
    <w:rsid w:val="00817B5F"/>
    <w:rsid w:val="00821929"/>
    <w:rsid w:val="008239DC"/>
    <w:rsid w:val="0082736D"/>
    <w:rsid w:val="00827C7D"/>
    <w:rsid w:val="008312A6"/>
    <w:rsid w:val="0083292F"/>
    <w:rsid w:val="008334CB"/>
    <w:rsid w:val="00833506"/>
    <w:rsid w:val="0083694F"/>
    <w:rsid w:val="0083768D"/>
    <w:rsid w:val="00842744"/>
    <w:rsid w:val="00846DFE"/>
    <w:rsid w:val="00850350"/>
    <w:rsid w:val="00855A57"/>
    <w:rsid w:val="0085675B"/>
    <w:rsid w:val="00857DFD"/>
    <w:rsid w:val="008621FB"/>
    <w:rsid w:val="0086252D"/>
    <w:rsid w:val="00864448"/>
    <w:rsid w:val="00864585"/>
    <w:rsid w:val="0086546F"/>
    <w:rsid w:val="008658F9"/>
    <w:rsid w:val="00867AF8"/>
    <w:rsid w:val="00867D94"/>
    <w:rsid w:val="00867E4A"/>
    <w:rsid w:val="00870114"/>
    <w:rsid w:val="0087429C"/>
    <w:rsid w:val="008754B6"/>
    <w:rsid w:val="00877C9D"/>
    <w:rsid w:val="008803ED"/>
    <w:rsid w:val="0088305D"/>
    <w:rsid w:val="00891C35"/>
    <w:rsid w:val="008924DC"/>
    <w:rsid w:val="00896B91"/>
    <w:rsid w:val="00897472"/>
    <w:rsid w:val="00897CA3"/>
    <w:rsid w:val="008A1F8D"/>
    <w:rsid w:val="008A33CE"/>
    <w:rsid w:val="008A4347"/>
    <w:rsid w:val="008A5527"/>
    <w:rsid w:val="008A7378"/>
    <w:rsid w:val="008B0CF9"/>
    <w:rsid w:val="008B2462"/>
    <w:rsid w:val="008B2FC5"/>
    <w:rsid w:val="008B31A1"/>
    <w:rsid w:val="008B5894"/>
    <w:rsid w:val="008C3A48"/>
    <w:rsid w:val="008D00FA"/>
    <w:rsid w:val="008D215F"/>
    <w:rsid w:val="008D29F4"/>
    <w:rsid w:val="008D36EE"/>
    <w:rsid w:val="008D495F"/>
    <w:rsid w:val="008D5FF4"/>
    <w:rsid w:val="008E0D10"/>
    <w:rsid w:val="008E2F6E"/>
    <w:rsid w:val="008E4448"/>
    <w:rsid w:val="008E4B8F"/>
    <w:rsid w:val="008E600D"/>
    <w:rsid w:val="008E610F"/>
    <w:rsid w:val="008E7994"/>
    <w:rsid w:val="008F046C"/>
    <w:rsid w:val="008F20A2"/>
    <w:rsid w:val="008F2B6C"/>
    <w:rsid w:val="008F62D8"/>
    <w:rsid w:val="008F6452"/>
    <w:rsid w:val="009003DC"/>
    <w:rsid w:val="00900AFA"/>
    <w:rsid w:val="00902258"/>
    <w:rsid w:val="009030CB"/>
    <w:rsid w:val="00906F4C"/>
    <w:rsid w:val="0090750E"/>
    <w:rsid w:val="0091065F"/>
    <w:rsid w:val="00915168"/>
    <w:rsid w:val="00915236"/>
    <w:rsid w:val="00924C28"/>
    <w:rsid w:val="00925C86"/>
    <w:rsid w:val="00925E98"/>
    <w:rsid w:val="00926703"/>
    <w:rsid w:val="00927A8D"/>
    <w:rsid w:val="00936454"/>
    <w:rsid w:val="0094067A"/>
    <w:rsid w:val="009406F7"/>
    <w:rsid w:val="00940971"/>
    <w:rsid w:val="009450A0"/>
    <w:rsid w:val="00947D6B"/>
    <w:rsid w:val="009500E7"/>
    <w:rsid w:val="00950709"/>
    <w:rsid w:val="0095210F"/>
    <w:rsid w:val="00952EAE"/>
    <w:rsid w:val="00961698"/>
    <w:rsid w:val="00964344"/>
    <w:rsid w:val="009646C9"/>
    <w:rsid w:val="00965FB3"/>
    <w:rsid w:val="00974A02"/>
    <w:rsid w:val="00981F79"/>
    <w:rsid w:val="00984C6C"/>
    <w:rsid w:val="009863AD"/>
    <w:rsid w:val="00990661"/>
    <w:rsid w:val="00991CC4"/>
    <w:rsid w:val="009921AD"/>
    <w:rsid w:val="009929FC"/>
    <w:rsid w:val="00994A00"/>
    <w:rsid w:val="009951D9"/>
    <w:rsid w:val="009A0C8B"/>
    <w:rsid w:val="009A1691"/>
    <w:rsid w:val="009A1874"/>
    <w:rsid w:val="009A3BB5"/>
    <w:rsid w:val="009A5BA7"/>
    <w:rsid w:val="009A7068"/>
    <w:rsid w:val="009B4B3F"/>
    <w:rsid w:val="009C389F"/>
    <w:rsid w:val="009C5172"/>
    <w:rsid w:val="009D12EE"/>
    <w:rsid w:val="009E061D"/>
    <w:rsid w:val="009E0A1F"/>
    <w:rsid w:val="009E0C16"/>
    <w:rsid w:val="009E41E9"/>
    <w:rsid w:val="009E4DF1"/>
    <w:rsid w:val="009E5196"/>
    <w:rsid w:val="009F1D42"/>
    <w:rsid w:val="009F2D03"/>
    <w:rsid w:val="009F4A46"/>
    <w:rsid w:val="009F6C46"/>
    <w:rsid w:val="009F7478"/>
    <w:rsid w:val="00A000FA"/>
    <w:rsid w:val="00A0176D"/>
    <w:rsid w:val="00A11247"/>
    <w:rsid w:val="00A115F6"/>
    <w:rsid w:val="00A11645"/>
    <w:rsid w:val="00A120BF"/>
    <w:rsid w:val="00A126FF"/>
    <w:rsid w:val="00A12C4F"/>
    <w:rsid w:val="00A1386A"/>
    <w:rsid w:val="00A21231"/>
    <w:rsid w:val="00A21344"/>
    <w:rsid w:val="00A21BC3"/>
    <w:rsid w:val="00A256EE"/>
    <w:rsid w:val="00A31E46"/>
    <w:rsid w:val="00A36162"/>
    <w:rsid w:val="00A42A8E"/>
    <w:rsid w:val="00A43EE4"/>
    <w:rsid w:val="00A45B6A"/>
    <w:rsid w:val="00A4601E"/>
    <w:rsid w:val="00A47228"/>
    <w:rsid w:val="00A50061"/>
    <w:rsid w:val="00A5017C"/>
    <w:rsid w:val="00A51333"/>
    <w:rsid w:val="00A52951"/>
    <w:rsid w:val="00A53D79"/>
    <w:rsid w:val="00A5435B"/>
    <w:rsid w:val="00A561FA"/>
    <w:rsid w:val="00A615FA"/>
    <w:rsid w:val="00A61BC5"/>
    <w:rsid w:val="00A63CD9"/>
    <w:rsid w:val="00A66F5F"/>
    <w:rsid w:val="00A70162"/>
    <w:rsid w:val="00A72B92"/>
    <w:rsid w:val="00A740B2"/>
    <w:rsid w:val="00A75587"/>
    <w:rsid w:val="00A758A7"/>
    <w:rsid w:val="00A760FA"/>
    <w:rsid w:val="00A76EA4"/>
    <w:rsid w:val="00A80A8A"/>
    <w:rsid w:val="00A80C12"/>
    <w:rsid w:val="00A810D8"/>
    <w:rsid w:val="00A841BE"/>
    <w:rsid w:val="00A85A79"/>
    <w:rsid w:val="00A86075"/>
    <w:rsid w:val="00A86990"/>
    <w:rsid w:val="00A93DEA"/>
    <w:rsid w:val="00A9463D"/>
    <w:rsid w:val="00A96F70"/>
    <w:rsid w:val="00A97273"/>
    <w:rsid w:val="00AA73E4"/>
    <w:rsid w:val="00AB2B83"/>
    <w:rsid w:val="00AB40CB"/>
    <w:rsid w:val="00AB4991"/>
    <w:rsid w:val="00AB4AB1"/>
    <w:rsid w:val="00AC37D6"/>
    <w:rsid w:val="00AC6393"/>
    <w:rsid w:val="00AC6905"/>
    <w:rsid w:val="00AC69B5"/>
    <w:rsid w:val="00AD2138"/>
    <w:rsid w:val="00AD4511"/>
    <w:rsid w:val="00AD6596"/>
    <w:rsid w:val="00AE26AB"/>
    <w:rsid w:val="00AE7357"/>
    <w:rsid w:val="00AF6376"/>
    <w:rsid w:val="00AF7633"/>
    <w:rsid w:val="00B01720"/>
    <w:rsid w:val="00B02E50"/>
    <w:rsid w:val="00B05167"/>
    <w:rsid w:val="00B06711"/>
    <w:rsid w:val="00B1473A"/>
    <w:rsid w:val="00B172A6"/>
    <w:rsid w:val="00B2362B"/>
    <w:rsid w:val="00B26C0A"/>
    <w:rsid w:val="00B34256"/>
    <w:rsid w:val="00B40F72"/>
    <w:rsid w:val="00B44077"/>
    <w:rsid w:val="00B4698D"/>
    <w:rsid w:val="00B474BA"/>
    <w:rsid w:val="00B52B6F"/>
    <w:rsid w:val="00B52F84"/>
    <w:rsid w:val="00B532E0"/>
    <w:rsid w:val="00B5584C"/>
    <w:rsid w:val="00B55E46"/>
    <w:rsid w:val="00B56606"/>
    <w:rsid w:val="00B5772C"/>
    <w:rsid w:val="00B6208A"/>
    <w:rsid w:val="00B65956"/>
    <w:rsid w:val="00B66FAB"/>
    <w:rsid w:val="00B67E67"/>
    <w:rsid w:val="00B71A4D"/>
    <w:rsid w:val="00B765EA"/>
    <w:rsid w:val="00B80A80"/>
    <w:rsid w:val="00B81A84"/>
    <w:rsid w:val="00B834B5"/>
    <w:rsid w:val="00B84668"/>
    <w:rsid w:val="00B873BA"/>
    <w:rsid w:val="00B877FD"/>
    <w:rsid w:val="00B90F04"/>
    <w:rsid w:val="00B918D0"/>
    <w:rsid w:val="00B94A27"/>
    <w:rsid w:val="00B96F92"/>
    <w:rsid w:val="00B976EC"/>
    <w:rsid w:val="00BA2D5A"/>
    <w:rsid w:val="00BA3598"/>
    <w:rsid w:val="00BA5C6E"/>
    <w:rsid w:val="00BA6715"/>
    <w:rsid w:val="00BB0055"/>
    <w:rsid w:val="00BB3429"/>
    <w:rsid w:val="00BB6A6C"/>
    <w:rsid w:val="00BB7754"/>
    <w:rsid w:val="00BC0A82"/>
    <w:rsid w:val="00BC16E9"/>
    <w:rsid w:val="00BC49EC"/>
    <w:rsid w:val="00BC5148"/>
    <w:rsid w:val="00BC6698"/>
    <w:rsid w:val="00BC6D72"/>
    <w:rsid w:val="00BD4D67"/>
    <w:rsid w:val="00BD54FF"/>
    <w:rsid w:val="00BE26C1"/>
    <w:rsid w:val="00BE4E48"/>
    <w:rsid w:val="00BE5B8E"/>
    <w:rsid w:val="00BE795B"/>
    <w:rsid w:val="00BF0369"/>
    <w:rsid w:val="00BF2C5F"/>
    <w:rsid w:val="00BF4277"/>
    <w:rsid w:val="00BF659D"/>
    <w:rsid w:val="00C0068B"/>
    <w:rsid w:val="00C01C04"/>
    <w:rsid w:val="00C02215"/>
    <w:rsid w:val="00C02500"/>
    <w:rsid w:val="00C0308D"/>
    <w:rsid w:val="00C03542"/>
    <w:rsid w:val="00C07342"/>
    <w:rsid w:val="00C104A3"/>
    <w:rsid w:val="00C108B5"/>
    <w:rsid w:val="00C11CA1"/>
    <w:rsid w:val="00C140D1"/>
    <w:rsid w:val="00C14861"/>
    <w:rsid w:val="00C1737D"/>
    <w:rsid w:val="00C2068E"/>
    <w:rsid w:val="00C238AD"/>
    <w:rsid w:val="00C245EB"/>
    <w:rsid w:val="00C30F43"/>
    <w:rsid w:val="00C3302A"/>
    <w:rsid w:val="00C33357"/>
    <w:rsid w:val="00C35022"/>
    <w:rsid w:val="00C403E9"/>
    <w:rsid w:val="00C40FCE"/>
    <w:rsid w:val="00C43A72"/>
    <w:rsid w:val="00C468A0"/>
    <w:rsid w:val="00C46966"/>
    <w:rsid w:val="00C46DFC"/>
    <w:rsid w:val="00C510C7"/>
    <w:rsid w:val="00C518EA"/>
    <w:rsid w:val="00C52506"/>
    <w:rsid w:val="00C532AD"/>
    <w:rsid w:val="00C57D1A"/>
    <w:rsid w:val="00C600D4"/>
    <w:rsid w:val="00C63154"/>
    <w:rsid w:val="00C66C8B"/>
    <w:rsid w:val="00C676B2"/>
    <w:rsid w:val="00C7057E"/>
    <w:rsid w:val="00C70F42"/>
    <w:rsid w:val="00C721B0"/>
    <w:rsid w:val="00C73D25"/>
    <w:rsid w:val="00C75168"/>
    <w:rsid w:val="00C807CC"/>
    <w:rsid w:val="00C80FA9"/>
    <w:rsid w:val="00C81DBF"/>
    <w:rsid w:val="00C8235F"/>
    <w:rsid w:val="00C83007"/>
    <w:rsid w:val="00C8398E"/>
    <w:rsid w:val="00C83AA8"/>
    <w:rsid w:val="00C84972"/>
    <w:rsid w:val="00C90185"/>
    <w:rsid w:val="00C93734"/>
    <w:rsid w:val="00C93C50"/>
    <w:rsid w:val="00C93F8C"/>
    <w:rsid w:val="00C9678F"/>
    <w:rsid w:val="00CA3B05"/>
    <w:rsid w:val="00CA7737"/>
    <w:rsid w:val="00CB0B13"/>
    <w:rsid w:val="00CB1A55"/>
    <w:rsid w:val="00CB3DBA"/>
    <w:rsid w:val="00CB4FFD"/>
    <w:rsid w:val="00CB5857"/>
    <w:rsid w:val="00CC0B37"/>
    <w:rsid w:val="00CC37A4"/>
    <w:rsid w:val="00CC4584"/>
    <w:rsid w:val="00CC60EE"/>
    <w:rsid w:val="00CC730D"/>
    <w:rsid w:val="00CC7804"/>
    <w:rsid w:val="00CC7EDC"/>
    <w:rsid w:val="00CD1CF6"/>
    <w:rsid w:val="00CD2B48"/>
    <w:rsid w:val="00CD2E52"/>
    <w:rsid w:val="00CD6AA4"/>
    <w:rsid w:val="00CE10AA"/>
    <w:rsid w:val="00CE5C58"/>
    <w:rsid w:val="00CF0070"/>
    <w:rsid w:val="00CF4363"/>
    <w:rsid w:val="00CF6F7D"/>
    <w:rsid w:val="00CF70F9"/>
    <w:rsid w:val="00D00CAC"/>
    <w:rsid w:val="00D0138D"/>
    <w:rsid w:val="00D03991"/>
    <w:rsid w:val="00D05012"/>
    <w:rsid w:val="00D07AA9"/>
    <w:rsid w:val="00D108F9"/>
    <w:rsid w:val="00D11AC1"/>
    <w:rsid w:val="00D12E85"/>
    <w:rsid w:val="00D22BD4"/>
    <w:rsid w:val="00D22DFC"/>
    <w:rsid w:val="00D2359A"/>
    <w:rsid w:val="00D241A1"/>
    <w:rsid w:val="00D24748"/>
    <w:rsid w:val="00D25E81"/>
    <w:rsid w:val="00D30324"/>
    <w:rsid w:val="00D323D9"/>
    <w:rsid w:val="00D32FC3"/>
    <w:rsid w:val="00D34DFD"/>
    <w:rsid w:val="00D35CC2"/>
    <w:rsid w:val="00D368DC"/>
    <w:rsid w:val="00D41245"/>
    <w:rsid w:val="00D4130B"/>
    <w:rsid w:val="00D41A3A"/>
    <w:rsid w:val="00D4498E"/>
    <w:rsid w:val="00D468CB"/>
    <w:rsid w:val="00D51423"/>
    <w:rsid w:val="00D54B40"/>
    <w:rsid w:val="00D5699E"/>
    <w:rsid w:val="00D56C56"/>
    <w:rsid w:val="00D6029F"/>
    <w:rsid w:val="00D63CB6"/>
    <w:rsid w:val="00D66D5A"/>
    <w:rsid w:val="00D710C0"/>
    <w:rsid w:val="00D71616"/>
    <w:rsid w:val="00D72DA5"/>
    <w:rsid w:val="00D76F36"/>
    <w:rsid w:val="00D804AA"/>
    <w:rsid w:val="00D80DA2"/>
    <w:rsid w:val="00D83FFB"/>
    <w:rsid w:val="00D8524F"/>
    <w:rsid w:val="00D868D2"/>
    <w:rsid w:val="00D86C3D"/>
    <w:rsid w:val="00D905E1"/>
    <w:rsid w:val="00D90626"/>
    <w:rsid w:val="00D91DB9"/>
    <w:rsid w:val="00D9292B"/>
    <w:rsid w:val="00D93795"/>
    <w:rsid w:val="00D93D43"/>
    <w:rsid w:val="00DA17F6"/>
    <w:rsid w:val="00DA354E"/>
    <w:rsid w:val="00DA37F7"/>
    <w:rsid w:val="00DA3BA1"/>
    <w:rsid w:val="00DA3C82"/>
    <w:rsid w:val="00DA54D1"/>
    <w:rsid w:val="00DA5DB0"/>
    <w:rsid w:val="00DA7ABE"/>
    <w:rsid w:val="00DB074C"/>
    <w:rsid w:val="00DB19A0"/>
    <w:rsid w:val="00DB1A4E"/>
    <w:rsid w:val="00DB1B63"/>
    <w:rsid w:val="00DB2173"/>
    <w:rsid w:val="00DB2817"/>
    <w:rsid w:val="00DB29FA"/>
    <w:rsid w:val="00DC1FF9"/>
    <w:rsid w:val="00DC65EC"/>
    <w:rsid w:val="00DD48D0"/>
    <w:rsid w:val="00DE0694"/>
    <w:rsid w:val="00DE19D6"/>
    <w:rsid w:val="00DE2578"/>
    <w:rsid w:val="00DF1D96"/>
    <w:rsid w:val="00DF2F1F"/>
    <w:rsid w:val="00DF4571"/>
    <w:rsid w:val="00DF480F"/>
    <w:rsid w:val="00DF5703"/>
    <w:rsid w:val="00DF58AD"/>
    <w:rsid w:val="00E00F81"/>
    <w:rsid w:val="00E023C0"/>
    <w:rsid w:val="00E02E2B"/>
    <w:rsid w:val="00E0358D"/>
    <w:rsid w:val="00E036DC"/>
    <w:rsid w:val="00E04416"/>
    <w:rsid w:val="00E07C6F"/>
    <w:rsid w:val="00E07F9D"/>
    <w:rsid w:val="00E20062"/>
    <w:rsid w:val="00E2188D"/>
    <w:rsid w:val="00E21DFA"/>
    <w:rsid w:val="00E23F14"/>
    <w:rsid w:val="00E24698"/>
    <w:rsid w:val="00E26C5E"/>
    <w:rsid w:val="00E3157F"/>
    <w:rsid w:val="00E3213A"/>
    <w:rsid w:val="00E33406"/>
    <w:rsid w:val="00E3372A"/>
    <w:rsid w:val="00E3647A"/>
    <w:rsid w:val="00E42C21"/>
    <w:rsid w:val="00E45E02"/>
    <w:rsid w:val="00E51B38"/>
    <w:rsid w:val="00E527AA"/>
    <w:rsid w:val="00E55750"/>
    <w:rsid w:val="00E56FA8"/>
    <w:rsid w:val="00E610DF"/>
    <w:rsid w:val="00E6312E"/>
    <w:rsid w:val="00E63D2C"/>
    <w:rsid w:val="00E70288"/>
    <w:rsid w:val="00E72453"/>
    <w:rsid w:val="00E72E6C"/>
    <w:rsid w:val="00E72F41"/>
    <w:rsid w:val="00E73745"/>
    <w:rsid w:val="00E76A82"/>
    <w:rsid w:val="00E77799"/>
    <w:rsid w:val="00E82C2B"/>
    <w:rsid w:val="00E844A0"/>
    <w:rsid w:val="00E852E3"/>
    <w:rsid w:val="00E87851"/>
    <w:rsid w:val="00E91288"/>
    <w:rsid w:val="00E91AF5"/>
    <w:rsid w:val="00E97F7E"/>
    <w:rsid w:val="00EA0D30"/>
    <w:rsid w:val="00EA0D49"/>
    <w:rsid w:val="00EA10AD"/>
    <w:rsid w:val="00EB167C"/>
    <w:rsid w:val="00EC4855"/>
    <w:rsid w:val="00EC5B87"/>
    <w:rsid w:val="00EC68CE"/>
    <w:rsid w:val="00ED1FD3"/>
    <w:rsid w:val="00ED45E1"/>
    <w:rsid w:val="00ED5D7D"/>
    <w:rsid w:val="00ED759C"/>
    <w:rsid w:val="00EE0DF3"/>
    <w:rsid w:val="00EE1B2B"/>
    <w:rsid w:val="00EE5BA4"/>
    <w:rsid w:val="00EF03F2"/>
    <w:rsid w:val="00EF326A"/>
    <w:rsid w:val="00EF4563"/>
    <w:rsid w:val="00EF574D"/>
    <w:rsid w:val="00EF6FB6"/>
    <w:rsid w:val="00EF7E05"/>
    <w:rsid w:val="00EF7EE4"/>
    <w:rsid w:val="00F000D5"/>
    <w:rsid w:val="00F00200"/>
    <w:rsid w:val="00F005A5"/>
    <w:rsid w:val="00F011B5"/>
    <w:rsid w:val="00F04052"/>
    <w:rsid w:val="00F074D0"/>
    <w:rsid w:val="00F159E3"/>
    <w:rsid w:val="00F17BA3"/>
    <w:rsid w:val="00F21DA1"/>
    <w:rsid w:val="00F25273"/>
    <w:rsid w:val="00F27D23"/>
    <w:rsid w:val="00F3043E"/>
    <w:rsid w:val="00F31F78"/>
    <w:rsid w:val="00F329CF"/>
    <w:rsid w:val="00F4236A"/>
    <w:rsid w:val="00F45F79"/>
    <w:rsid w:val="00F53CFB"/>
    <w:rsid w:val="00F540B2"/>
    <w:rsid w:val="00F5657F"/>
    <w:rsid w:val="00F612FE"/>
    <w:rsid w:val="00F635DA"/>
    <w:rsid w:val="00F64021"/>
    <w:rsid w:val="00F665FE"/>
    <w:rsid w:val="00F7678A"/>
    <w:rsid w:val="00F77F03"/>
    <w:rsid w:val="00F807D6"/>
    <w:rsid w:val="00F8190A"/>
    <w:rsid w:val="00F82DE7"/>
    <w:rsid w:val="00F8378E"/>
    <w:rsid w:val="00F909DE"/>
    <w:rsid w:val="00F91705"/>
    <w:rsid w:val="00F91770"/>
    <w:rsid w:val="00F952CD"/>
    <w:rsid w:val="00FA13DF"/>
    <w:rsid w:val="00FA43B9"/>
    <w:rsid w:val="00FA61D3"/>
    <w:rsid w:val="00FA7D4E"/>
    <w:rsid w:val="00FB05F0"/>
    <w:rsid w:val="00FB55B6"/>
    <w:rsid w:val="00FB6013"/>
    <w:rsid w:val="00FB6256"/>
    <w:rsid w:val="00FB7EF9"/>
    <w:rsid w:val="00FC1BE5"/>
    <w:rsid w:val="00FC3DAB"/>
    <w:rsid w:val="00FC4A07"/>
    <w:rsid w:val="00FD1499"/>
    <w:rsid w:val="00FD4B8D"/>
    <w:rsid w:val="00FD653F"/>
    <w:rsid w:val="00FE0368"/>
    <w:rsid w:val="00FE378C"/>
    <w:rsid w:val="00FE70C8"/>
    <w:rsid w:val="00FE7741"/>
    <w:rsid w:val="00FF0EB1"/>
    <w:rsid w:val="00FF67DF"/>
    <w:rsid w:val="03DF7CF2"/>
    <w:rsid w:val="047203C9"/>
    <w:rsid w:val="04CB525F"/>
    <w:rsid w:val="08EA68D3"/>
    <w:rsid w:val="08ED7D96"/>
    <w:rsid w:val="0D5E1802"/>
    <w:rsid w:val="126BC3DF"/>
    <w:rsid w:val="147B93C3"/>
    <w:rsid w:val="16853410"/>
    <w:rsid w:val="174B93DF"/>
    <w:rsid w:val="18E76440"/>
    <w:rsid w:val="1A56E368"/>
    <w:rsid w:val="1A8334A1"/>
    <w:rsid w:val="1A8AB02B"/>
    <w:rsid w:val="1E2A3081"/>
    <w:rsid w:val="1E74264E"/>
    <w:rsid w:val="1F56A5C4"/>
    <w:rsid w:val="1F9B2548"/>
    <w:rsid w:val="1FAFADED"/>
    <w:rsid w:val="211FD949"/>
    <w:rsid w:val="2155ACB1"/>
    <w:rsid w:val="21C05280"/>
    <w:rsid w:val="229EE58F"/>
    <w:rsid w:val="237BEF8A"/>
    <w:rsid w:val="2528853E"/>
    <w:rsid w:val="2769A52F"/>
    <w:rsid w:val="2AB71DB7"/>
    <w:rsid w:val="2C05408C"/>
    <w:rsid w:val="2C6936C7"/>
    <w:rsid w:val="2E84B00A"/>
    <w:rsid w:val="31108775"/>
    <w:rsid w:val="311CD4B6"/>
    <w:rsid w:val="32AC57D6"/>
    <w:rsid w:val="3604E7B4"/>
    <w:rsid w:val="39F6A4F0"/>
    <w:rsid w:val="3B920451"/>
    <w:rsid w:val="3C09085A"/>
    <w:rsid w:val="3D2DD4B2"/>
    <w:rsid w:val="3D7D7497"/>
    <w:rsid w:val="3E4C56C1"/>
    <w:rsid w:val="42F6899B"/>
    <w:rsid w:val="439D1636"/>
    <w:rsid w:val="43DADD26"/>
    <w:rsid w:val="4564CD56"/>
    <w:rsid w:val="4A697A75"/>
    <w:rsid w:val="4A9124BB"/>
    <w:rsid w:val="4AAF498F"/>
    <w:rsid w:val="4BB33B2E"/>
    <w:rsid w:val="4DDF31A3"/>
    <w:rsid w:val="4E1FDA2F"/>
    <w:rsid w:val="5179941F"/>
    <w:rsid w:val="54C16781"/>
    <w:rsid w:val="54E7F35A"/>
    <w:rsid w:val="5533DF47"/>
    <w:rsid w:val="559B248D"/>
    <w:rsid w:val="5A565D18"/>
    <w:rsid w:val="5BD286AC"/>
    <w:rsid w:val="5CAC2960"/>
    <w:rsid w:val="5D8E2A41"/>
    <w:rsid w:val="5F29FAA2"/>
    <w:rsid w:val="6197AD8A"/>
    <w:rsid w:val="6363651F"/>
    <w:rsid w:val="6639A5BA"/>
    <w:rsid w:val="680CEDBD"/>
    <w:rsid w:val="682909A4"/>
    <w:rsid w:val="6903F974"/>
    <w:rsid w:val="696253BE"/>
    <w:rsid w:val="70C1459D"/>
    <w:rsid w:val="71347C53"/>
    <w:rsid w:val="72917023"/>
    <w:rsid w:val="7C95BB2B"/>
    <w:rsid w:val="7CD584A5"/>
    <w:rsid w:val="7D158914"/>
    <w:rsid w:val="7D59B6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42E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2B"/>
    <w:rPr>
      <w:rFonts w:ascii="Arial" w:hAnsi="Arial" w:cs="Times New Roman"/>
      <w:sz w:val="22"/>
      <w:lang w:eastAsia="en-US"/>
    </w:rPr>
  </w:style>
  <w:style w:type="paragraph" w:styleId="Heading1">
    <w:name w:val="heading 1"/>
    <w:basedOn w:val="Normal"/>
    <w:next w:val="Normal"/>
    <w:link w:val="Heading1Char"/>
    <w:uiPriority w:val="9"/>
    <w:qFormat/>
    <w:rsid w:val="00E82C2B"/>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360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2C2B"/>
    <w:rPr>
      <w:rFonts w:ascii="Arial" w:eastAsia="Batang" w:hAnsi="Arial" w:cs="Arial"/>
      <w:b/>
      <w:bCs/>
      <w:sz w:val="32"/>
      <w:szCs w:val="32"/>
    </w:rPr>
  </w:style>
  <w:style w:type="character" w:styleId="Hyperlink">
    <w:name w:val="Hyperlink"/>
    <w:basedOn w:val="DefaultParagraphFont"/>
    <w:uiPriority w:val="99"/>
    <w:rsid w:val="00E82C2B"/>
    <w:rPr>
      <w:rFonts w:cs="Times New Roman"/>
      <w:color w:val="0000FF"/>
      <w:u w:val="single"/>
    </w:rPr>
  </w:style>
  <w:style w:type="paragraph" w:styleId="Footer">
    <w:name w:val="footer"/>
    <w:basedOn w:val="Normal"/>
    <w:link w:val="FooterChar"/>
    <w:uiPriority w:val="99"/>
    <w:rsid w:val="00E82C2B"/>
    <w:pPr>
      <w:tabs>
        <w:tab w:val="center" w:pos="4153"/>
        <w:tab w:val="right" w:pos="8306"/>
      </w:tabs>
    </w:pPr>
  </w:style>
  <w:style w:type="character" w:customStyle="1" w:styleId="FooterChar">
    <w:name w:val="Footer Char"/>
    <w:basedOn w:val="DefaultParagraphFont"/>
    <w:link w:val="Footer"/>
    <w:uiPriority w:val="99"/>
    <w:locked/>
    <w:rsid w:val="00E82C2B"/>
    <w:rPr>
      <w:rFonts w:ascii="Arial" w:hAnsi="Arial" w:cs="Times New Roman"/>
      <w:sz w:val="20"/>
      <w:szCs w:val="20"/>
    </w:rPr>
  </w:style>
  <w:style w:type="character" w:styleId="PageNumber">
    <w:name w:val="page number"/>
    <w:basedOn w:val="DefaultParagraphFont"/>
    <w:uiPriority w:val="99"/>
    <w:rsid w:val="00E82C2B"/>
    <w:rPr>
      <w:rFonts w:cs="Times New Roman"/>
    </w:rPr>
  </w:style>
  <w:style w:type="paragraph" w:styleId="Header">
    <w:name w:val="header"/>
    <w:basedOn w:val="Normal"/>
    <w:link w:val="HeaderChar"/>
    <w:uiPriority w:val="99"/>
    <w:rsid w:val="00E82C2B"/>
    <w:pPr>
      <w:tabs>
        <w:tab w:val="center" w:pos="4153"/>
        <w:tab w:val="right" w:pos="8306"/>
      </w:tabs>
    </w:pPr>
  </w:style>
  <w:style w:type="character" w:customStyle="1" w:styleId="HeaderChar">
    <w:name w:val="Header Char"/>
    <w:basedOn w:val="DefaultParagraphFont"/>
    <w:link w:val="Header"/>
    <w:uiPriority w:val="99"/>
    <w:locked/>
    <w:rsid w:val="00E82C2B"/>
    <w:rPr>
      <w:rFonts w:ascii="Arial" w:hAnsi="Arial" w:cs="Times New Roman"/>
      <w:sz w:val="20"/>
      <w:szCs w:val="20"/>
    </w:rPr>
  </w:style>
  <w:style w:type="paragraph" w:styleId="BodyText3">
    <w:name w:val="Body Text 3"/>
    <w:basedOn w:val="Normal"/>
    <w:link w:val="BodyText3Char"/>
    <w:uiPriority w:val="99"/>
    <w:rsid w:val="00E82C2B"/>
    <w:rPr>
      <w:rFonts w:ascii="Times New Roman" w:hAnsi="Times New Roman"/>
      <w:sz w:val="24"/>
    </w:rPr>
  </w:style>
  <w:style w:type="character" w:customStyle="1" w:styleId="BodyText3Char">
    <w:name w:val="Body Text 3 Char"/>
    <w:basedOn w:val="DefaultParagraphFont"/>
    <w:link w:val="BodyText3"/>
    <w:uiPriority w:val="99"/>
    <w:locked/>
    <w:rsid w:val="00E82C2B"/>
    <w:rPr>
      <w:rFonts w:ascii="Times New Roman" w:hAnsi="Times New Roman" w:cs="Times New Roman"/>
      <w:sz w:val="20"/>
      <w:szCs w:val="20"/>
    </w:rPr>
  </w:style>
  <w:style w:type="paragraph" w:customStyle="1" w:styleId="Default">
    <w:name w:val="Default"/>
    <w:rsid w:val="00E82C2B"/>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2C2B"/>
    <w:rPr>
      <w:rFonts w:cs="Times New Roman"/>
      <w:sz w:val="16"/>
      <w:szCs w:val="16"/>
    </w:rPr>
  </w:style>
  <w:style w:type="paragraph" w:styleId="CommentText">
    <w:name w:val="annotation text"/>
    <w:basedOn w:val="Normal"/>
    <w:link w:val="CommentTextChar"/>
    <w:uiPriority w:val="99"/>
    <w:unhideWhenUsed/>
    <w:rsid w:val="00E82C2B"/>
    <w:rPr>
      <w:sz w:val="20"/>
    </w:rPr>
  </w:style>
  <w:style w:type="character" w:customStyle="1" w:styleId="CommentTextChar">
    <w:name w:val="Comment Text Char"/>
    <w:basedOn w:val="DefaultParagraphFont"/>
    <w:link w:val="CommentText"/>
    <w:uiPriority w:val="99"/>
    <w:locked/>
    <w:rsid w:val="00E82C2B"/>
    <w:rPr>
      <w:rFonts w:ascii="Arial" w:hAnsi="Arial" w:cs="Times New Roman"/>
      <w:sz w:val="20"/>
      <w:szCs w:val="20"/>
    </w:rPr>
  </w:style>
  <w:style w:type="paragraph" w:styleId="BalloonText">
    <w:name w:val="Balloon Text"/>
    <w:basedOn w:val="Normal"/>
    <w:link w:val="BalloonTextChar"/>
    <w:uiPriority w:val="99"/>
    <w:semiHidden/>
    <w:unhideWhenUsed/>
    <w:rsid w:val="00E82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C2B"/>
    <w:rPr>
      <w:rFonts w:ascii="Tahoma" w:hAnsi="Tahoma" w:cs="Tahoma"/>
      <w:sz w:val="16"/>
      <w:szCs w:val="16"/>
    </w:rPr>
  </w:style>
  <w:style w:type="character" w:styleId="FollowedHyperlink">
    <w:name w:val="FollowedHyperlink"/>
    <w:basedOn w:val="DefaultParagraphFont"/>
    <w:uiPriority w:val="99"/>
    <w:semiHidden/>
    <w:unhideWhenUsed/>
    <w:rsid w:val="008007A6"/>
    <w:rPr>
      <w:rFonts w:cs="Times New Roman"/>
      <w:color w:val="800080"/>
      <w:u w:val="single"/>
    </w:rPr>
  </w:style>
  <w:style w:type="paragraph" w:styleId="ListParagraph">
    <w:name w:val="List Paragraph"/>
    <w:basedOn w:val="Normal"/>
    <w:link w:val="ListParagraphChar"/>
    <w:uiPriority w:val="34"/>
    <w:qFormat/>
    <w:rsid w:val="00490079"/>
    <w:pPr>
      <w:ind w:left="720"/>
      <w:contextualSpacing/>
    </w:pPr>
  </w:style>
  <w:style w:type="paragraph" w:styleId="CommentSubject">
    <w:name w:val="annotation subject"/>
    <w:basedOn w:val="CommentText"/>
    <w:next w:val="CommentText"/>
    <w:link w:val="CommentSubjectChar"/>
    <w:uiPriority w:val="99"/>
    <w:semiHidden/>
    <w:unhideWhenUsed/>
    <w:rsid w:val="009863AD"/>
    <w:rPr>
      <w:b/>
      <w:bCs/>
    </w:rPr>
  </w:style>
  <w:style w:type="character" w:customStyle="1" w:styleId="CommentSubjectChar">
    <w:name w:val="Comment Subject Char"/>
    <w:basedOn w:val="CommentTextChar"/>
    <w:link w:val="CommentSubject"/>
    <w:uiPriority w:val="99"/>
    <w:semiHidden/>
    <w:locked/>
    <w:rsid w:val="009863AD"/>
    <w:rPr>
      <w:rFonts w:ascii="Arial" w:hAnsi="Arial" w:cs="Times New Roman"/>
      <w:b/>
      <w:bCs/>
      <w:sz w:val="20"/>
      <w:szCs w:val="20"/>
      <w:lang w:val="x-none" w:eastAsia="en-US"/>
    </w:rPr>
  </w:style>
  <w:style w:type="paragraph" w:styleId="PlainText">
    <w:name w:val="Plain Text"/>
    <w:basedOn w:val="Normal"/>
    <w:link w:val="PlainTextChar"/>
    <w:uiPriority w:val="99"/>
    <w:unhideWhenUsed/>
    <w:rsid w:val="007C4CE1"/>
    <w:rPr>
      <w:rFonts w:ascii="Calibri" w:eastAsiaTheme="minorHAnsi" w:hAnsi="Calibri" w:cs="Calibri"/>
      <w:szCs w:val="22"/>
    </w:rPr>
  </w:style>
  <w:style w:type="character" w:customStyle="1" w:styleId="PlainTextChar">
    <w:name w:val="Plain Text Char"/>
    <w:basedOn w:val="DefaultParagraphFont"/>
    <w:link w:val="PlainText"/>
    <w:uiPriority w:val="99"/>
    <w:rsid w:val="007C4CE1"/>
    <w:rPr>
      <w:rFonts w:eastAsiaTheme="minorHAnsi"/>
      <w:sz w:val="22"/>
      <w:szCs w:val="22"/>
      <w:lang w:eastAsia="en-US"/>
    </w:rPr>
  </w:style>
  <w:style w:type="character" w:customStyle="1" w:styleId="ListParagraphChar">
    <w:name w:val="List Paragraph Char"/>
    <w:link w:val="ListParagraph"/>
    <w:uiPriority w:val="34"/>
    <w:rsid w:val="005741DC"/>
    <w:rPr>
      <w:rFonts w:ascii="Arial" w:hAnsi="Arial" w:cs="Times New Roman"/>
      <w:sz w:val="22"/>
      <w:lang w:eastAsia="en-US"/>
    </w:rPr>
  </w:style>
  <w:style w:type="paragraph" w:customStyle="1" w:styleId="Style3">
    <w:name w:val="Style3"/>
    <w:basedOn w:val="Normal"/>
    <w:link w:val="Style3Char"/>
    <w:qFormat/>
    <w:rsid w:val="005741DC"/>
    <w:pPr>
      <w:keepNext/>
      <w:ind w:left="720" w:hanging="720"/>
      <w:outlineLvl w:val="0"/>
    </w:pPr>
    <w:rPr>
      <w:rFonts w:cs="Arial"/>
      <w:b/>
      <w:bCs/>
      <w:sz w:val="24"/>
      <w:szCs w:val="24"/>
    </w:rPr>
  </w:style>
  <w:style w:type="character" w:customStyle="1" w:styleId="Style3Char">
    <w:name w:val="Style3 Char"/>
    <w:link w:val="Style3"/>
    <w:rsid w:val="005741DC"/>
    <w:rPr>
      <w:rFonts w:ascii="Arial" w:hAnsi="Arial" w:cs="Arial"/>
      <w:b/>
      <w:bCs/>
      <w:sz w:val="24"/>
      <w:szCs w:val="24"/>
      <w:lang w:eastAsia="en-US"/>
    </w:rPr>
  </w:style>
  <w:style w:type="paragraph" w:styleId="TOCHeading">
    <w:name w:val="TOC Heading"/>
    <w:basedOn w:val="Heading1"/>
    <w:next w:val="Normal"/>
    <w:uiPriority w:val="39"/>
    <w:unhideWhenUsed/>
    <w:qFormat/>
    <w:rsid w:val="006371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6371A6"/>
    <w:pPr>
      <w:spacing w:after="100"/>
    </w:pPr>
  </w:style>
  <w:style w:type="character" w:customStyle="1" w:styleId="Heading2Char">
    <w:name w:val="Heading 2 Char"/>
    <w:basedOn w:val="DefaultParagraphFont"/>
    <w:link w:val="Heading2"/>
    <w:uiPriority w:val="9"/>
    <w:rsid w:val="0036001D"/>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3F69B7"/>
    <w:pPr>
      <w:tabs>
        <w:tab w:val="right" w:leader="dot" w:pos="9344"/>
      </w:tabs>
      <w:spacing w:after="100"/>
      <w:ind w:left="220"/>
    </w:pPr>
  </w:style>
  <w:style w:type="table" w:styleId="TableGrid">
    <w:name w:val="Table Grid"/>
    <w:basedOn w:val="TableNormal"/>
    <w:uiPriority w:val="39"/>
    <w:rsid w:val="00A1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1BC5"/>
    <w:rPr>
      <w:rFonts w:ascii="Arial" w:hAnsi="Arial" w:cs="Times New Roman"/>
      <w:sz w:val="22"/>
      <w:lang w:eastAsia="en-US"/>
    </w:rPr>
  </w:style>
  <w:style w:type="paragraph" w:styleId="NormalWeb">
    <w:name w:val="Normal (Web)"/>
    <w:basedOn w:val="Normal"/>
    <w:uiPriority w:val="99"/>
    <w:semiHidden/>
    <w:unhideWhenUsed/>
    <w:rsid w:val="001B4288"/>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0A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098">
      <w:bodyDiv w:val="1"/>
      <w:marLeft w:val="0"/>
      <w:marRight w:val="0"/>
      <w:marTop w:val="0"/>
      <w:marBottom w:val="0"/>
      <w:divBdr>
        <w:top w:val="none" w:sz="0" w:space="0" w:color="auto"/>
        <w:left w:val="none" w:sz="0" w:space="0" w:color="auto"/>
        <w:bottom w:val="none" w:sz="0" w:space="0" w:color="auto"/>
        <w:right w:val="none" w:sz="0" w:space="0" w:color="auto"/>
      </w:divBdr>
    </w:div>
    <w:div w:id="345055349">
      <w:bodyDiv w:val="1"/>
      <w:marLeft w:val="0"/>
      <w:marRight w:val="0"/>
      <w:marTop w:val="0"/>
      <w:marBottom w:val="0"/>
      <w:divBdr>
        <w:top w:val="none" w:sz="0" w:space="0" w:color="auto"/>
        <w:left w:val="none" w:sz="0" w:space="0" w:color="auto"/>
        <w:bottom w:val="none" w:sz="0" w:space="0" w:color="auto"/>
        <w:right w:val="none" w:sz="0" w:space="0" w:color="auto"/>
      </w:divBdr>
    </w:div>
    <w:div w:id="414204768">
      <w:bodyDiv w:val="1"/>
      <w:marLeft w:val="0"/>
      <w:marRight w:val="0"/>
      <w:marTop w:val="0"/>
      <w:marBottom w:val="0"/>
      <w:divBdr>
        <w:top w:val="none" w:sz="0" w:space="0" w:color="auto"/>
        <w:left w:val="none" w:sz="0" w:space="0" w:color="auto"/>
        <w:bottom w:val="none" w:sz="0" w:space="0" w:color="auto"/>
        <w:right w:val="none" w:sz="0" w:space="0" w:color="auto"/>
      </w:divBdr>
    </w:div>
    <w:div w:id="596451448">
      <w:marLeft w:val="0"/>
      <w:marRight w:val="0"/>
      <w:marTop w:val="0"/>
      <w:marBottom w:val="0"/>
      <w:divBdr>
        <w:top w:val="none" w:sz="0" w:space="0" w:color="auto"/>
        <w:left w:val="none" w:sz="0" w:space="0" w:color="auto"/>
        <w:bottom w:val="none" w:sz="0" w:space="0" w:color="auto"/>
        <w:right w:val="none" w:sz="0" w:space="0" w:color="auto"/>
      </w:divBdr>
    </w:div>
    <w:div w:id="596451449">
      <w:marLeft w:val="0"/>
      <w:marRight w:val="0"/>
      <w:marTop w:val="0"/>
      <w:marBottom w:val="0"/>
      <w:divBdr>
        <w:top w:val="none" w:sz="0" w:space="0" w:color="auto"/>
        <w:left w:val="none" w:sz="0" w:space="0" w:color="auto"/>
        <w:bottom w:val="none" w:sz="0" w:space="0" w:color="auto"/>
        <w:right w:val="none" w:sz="0" w:space="0" w:color="auto"/>
      </w:divBdr>
    </w:div>
    <w:div w:id="596451450">
      <w:marLeft w:val="0"/>
      <w:marRight w:val="0"/>
      <w:marTop w:val="0"/>
      <w:marBottom w:val="0"/>
      <w:divBdr>
        <w:top w:val="none" w:sz="0" w:space="0" w:color="auto"/>
        <w:left w:val="none" w:sz="0" w:space="0" w:color="auto"/>
        <w:bottom w:val="none" w:sz="0" w:space="0" w:color="auto"/>
        <w:right w:val="none" w:sz="0" w:space="0" w:color="auto"/>
      </w:divBdr>
    </w:div>
    <w:div w:id="596451451">
      <w:marLeft w:val="0"/>
      <w:marRight w:val="0"/>
      <w:marTop w:val="0"/>
      <w:marBottom w:val="0"/>
      <w:divBdr>
        <w:top w:val="none" w:sz="0" w:space="0" w:color="auto"/>
        <w:left w:val="none" w:sz="0" w:space="0" w:color="auto"/>
        <w:bottom w:val="none" w:sz="0" w:space="0" w:color="auto"/>
        <w:right w:val="none" w:sz="0" w:space="0" w:color="auto"/>
      </w:divBdr>
    </w:div>
    <w:div w:id="596451452">
      <w:marLeft w:val="0"/>
      <w:marRight w:val="0"/>
      <w:marTop w:val="0"/>
      <w:marBottom w:val="0"/>
      <w:divBdr>
        <w:top w:val="none" w:sz="0" w:space="0" w:color="auto"/>
        <w:left w:val="none" w:sz="0" w:space="0" w:color="auto"/>
        <w:bottom w:val="none" w:sz="0" w:space="0" w:color="auto"/>
        <w:right w:val="none" w:sz="0" w:space="0" w:color="auto"/>
      </w:divBdr>
    </w:div>
    <w:div w:id="596451453">
      <w:marLeft w:val="0"/>
      <w:marRight w:val="0"/>
      <w:marTop w:val="0"/>
      <w:marBottom w:val="0"/>
      <w:divBdr>
        <w:top w:val="none" w:sz="0" w:space="0" w:color="auto"/>
        <w:left w:val="none" w:sz="0" w:space="0" w:color="auto"/>
        <w:bottom w:val="none" w:sz="0" w:space="0" w:color="auto"/>
        <w:right w:val="none" w:sz="0" w:space="0" w:color="auto"/>
      </w:divBdr>
    </w:div>
    <w:div w:id="596451454">
      <w:marLeft w:val="0"/>
      <w:marRight w:val="0"/>
      <w:marTop w:val="0"/>
      <w:marBottom w:val="0"/>
      <w:divBdr>
        <w:top w:val="none" w:sz="0" w:space="0" w:color="auto"/>
        <w:left w:val="none" w:sz="0" w:space="0" w:color="auto"/>
        <w:bottom w:val="none" w:sz="0" w:space="0" w:color="auto"/>
        <w:right w:val="none" w:sz="0" w:space="0" w:color="auto"/>
      </w:divBdr>
    </w:div>
    <w:div w:id="681325894">
      <w:bodyDiv w:val="1"/>
      <w:marLeft w:val="0"/>
      <w:marRight w:val="0"/>
      <w:marTop w:val="0"/>
      <w:marBottom w:val="0"/>
      <w:divBdr>
        <w:top w:val="none" w:sz="0" w:space="0" w:color="auto"/>
        <w:left w:val="none" w:sz="0" w:space="0" w:color="auto"/>
        <w:bottom w:val="none" w:sz="0" w:space="0" w:color="auto"/>
        <w:right w:val="none" w:sz="0" w:space="0" w:color="auto"/>
      </w:divBdr>
    </w:div>
    <w:div w:id="684138579">
      <w:bodyDiv w:val="1"/>
      <w:marLeft w:val="0"/>
      <w:marRight w:val="0"/>
      <w:marTop w:val="0"/>
      <w:marBottom w:val="0"/>
      <w:divBdr>
        <w:top w:val="none" w:sz="0" w:space="0" w:color="auto"/>
        <w:left w:val="none" w:sz="0" w:space="0" w:color="auto"/>
        <w:bottom w:val="none" w:sz="0" w:space="0" w:color="auto"/>
        <w:right w:val="none" w:sz="0" w:space="0" w:color="auto"/>
      </w:divBdr>
    </w:div>
    <w:div w:id="1014303133">
      <w:bodyDiv w:val="1"/>
      <w:marLeft w:val="0"/>
      <w:marRight w:val="0"/>
      <w:marTop w:val="0"/>
      <w:marBottom w:val="0"/>
      <w:divBdr>
        <w:top w:val="none" w:sz="0" w:space="0" w:color="auto"/>
        <w:left w:val="none" w:sz="0" w:space="0" w:color="auto"/>
        <w:bottom w:val="none" w:sz="0" w:space="0" w:color="auto"/>
        <w:right w:val="none" w:sz="0" w:space="0" w:color="auto"/>
      </w:divBdr>
    </w:div>
    <w:div w:id="1025591654">
      <w:bodyDiv w:val="1"/>
      <w:marLeft w:val="0"/>
      <w:marRight w:val="0"/>
      <w:marTop w:val="0"/>
      <w:marBottom w:val="0"/>
      <w:divBdr>
        <w:top w:val="none" w:sz="0" w:space="0" w:color="auto"/>
        <w:left w:val="none" w:sz="0" w:space="0" w:color="auto"/>
        <w:bottom w:val="none" w:sz="0" w:space="0" w:color="auto"/>
        <w:right w:val="none" w:sz="0" w:space="0" w:color="auto"/>
      </w:divBdr>
    </w:div>
    <w:div w:id="1170408213">
      <w:bodyDiv w:val="1"/>
      <w:marLeft w:val="0"/>
      <w:marRight w:val="0"/>
      <w:marTop w:val="0"/>
      <w:marBottom w:val="0"/>
      <w:divBdr>
        <w:top w:val="none" w:sz="0" w:space="0" w:color="auto"/>
        <w:left w:val="none" w:sz="0" w:space="0" w:color="auto"/>
        <w:bottom w:val="none" w:sz="0" w:space="0" w:color="auto"/>
        <w:right w:val="none" w:sz="0" w:space="0" w:color="auto"/>
      </w:divBdr>
    </w:div>
    <w:div w:id="1189682143">
      <w:bodyDiv w:val="1"/>
      <w:marLeft w:val="0"/>
      <w:marRight w:val="0"/>
      <w:marTop w:val="0"/>
      <w:marBottom w:val="0"/>
      <w:divBdr>
        <w:top w:val="none" w:sz="0" w:space="0" w:color="auto"/>
        <w:left w:val="none" w:sz="0" w:space="0" w:color="auto"/>
        <w:bottom w:val="none" w:sz="0" w:space="0" w:color="auto"/>
        <w:right w:val="none" w:sz="0" w:space="0" w:color="auto"/>
      </w:divBdr>
    </w:div>
    <w:div w:id="1228304425">
      <w:bodyDiv w:val="1"/>
      <w:marLeft w:val="0"/>
      <w:marRight w:val="0"/>
      <w:marTop w:val="0"/>
      <w:marBottom w:val="0"/>
      <w:divBdr>
        <w:top w:val="none" w:sz="0" w:space="0" w:color="auto"/>
        <w:left w:val="none" w:sz="0" w:space="0" w:color="auto"/>
        <w:bottom w:val="none" w:sz="0" w:space="0" w:color="auto"/>
        <w:right w:val="none" w:sz="0" w:space="0" w:color="auto"/>
      </w:divBdr>
    </w:div>
    <w:div w:id="1307855570">
      <w:bodyDiv w:val="1"/>
      <w:marLeft w:val="0"/>
      <w:marRight w:val="0"/>
      <w:marTop w:val="0"/>
      <w:marBottom w:val="0"/>
      <w:divBdr>
        <w:top w:val="none" w:sz="0" w:space="0" w:color="auto"/>
        <w:left w:val="none" w:sz="0" w:space="0" w:color="auto"/>
        <w:bottom w:val="none" w:sz="0" w:space="0" w:color="auto"/>
        <w:right w:val="none" w:sz="0" w:space="0" w:color="auto"/>
      </w:divBdr>
    </w:div>
    <w:div w:id="1318680595">
      <w:bodyDiv w:val="1"/>
      <w:marLeft w:val="0"/>
      <w:marRight w:val="0"/>
      <w:marTop w:val="0"/>
      <w:marBottom w:val="0"/>
      <w:divBdr>
        <w:top w:val="none" w:sz="0" w:space="0" w:color="auto"/>
        <w:left w:val="none" w:sz="0" w:space="0" w:color="auto"/>
        <w:bottom w:val="none" w:sz="0" w:space="0" w:color="auto"/>
        <w:right w:val="none" w:sz="0" w:space="0" w:color="auto"/>
      </w:divBdr>
    </w:div>
    <w:div w:id="1397974251">
      <w:bodyDiv w:val="1"/>
      <w:marLeft w:val="0"/>
      <w:marRight w:val="0"/>
      <w:marTop w:val="0"/>
      <w:marBottom w:val="0"/>
      <w:divBdr>
        <w:top w:val="none" w:sz="0" w:space="0" w:color="auto"/>
        <w:left w:val="none" w:sz="0" w:space="0" w:color="auto"/>
        <w:bottom w:val="none" w:sz="0" w:space="0" w:color="auto"/>
        <w:right w:val="none" w:sz="0" w:space="0" w:color="auto"/>
      </w:divBdr>
    </w:div>
    <w:div w:id="1490948413">
      <w:bodyDiv w:val="1"/>
      <w:marLeft w:val="0"/>
      <w:marRight w:val="0"/>
      <w:marTop w:val="0"/>
      <w:marBottom w:val="0"/>
      <w:divBdr>
        <w:top w:val="none" w:sz="0" w:space="0" w:color="auto"/>
        <w:left w:val="none" w:sz="0" w:space="0" w:color="auto"/>
        <w:bottom w:val="none" w:sz="0" w:space="0" w:color="auto"/>
        <w:right w:val="none" w:sz="0" w:space="0" w:color="auto"/>
      </w:divBdr>
    </w:div>
    <w:div w:id="1861239492">
      <w:bodyDiv w:val="1"/>
      <w:marLeft w:val="0"/>
      <w:marRight w:val="0"/>
      <w:marTop w:val="0"/>
      <w:marBottom w:val="0"/>
      <w:divBdr>
        <w:top w:val="none" w:sz="0" w:space="0" w:color="auto"/>
        <w:left w:val="none" w:sz="0" w:space="0" w:color="auto"/>
        <w:bottom w:val="none" w:sz="0" w:space="0" w:color="auto"/>
        <w:right w:val="none" w:sz="0" w:space="0" w:color="auto"/>
      </w:divBdr>
    </w:div>
    <w:div w:id="1942256350">
      <w:bodyDiv w:val="1"/>
      <w:marLeft w:val="0"/>
      <w:marRight w:val="0"/>
      <w:marTop w:val="0"/>
      <w:marBottom w:val="0"/>
      <w:divBdr>
        <w:top w:val="none" w:sz="0" w:space="0" w:color="auto"/>
        <w:left w:val="none" w:sz="0" w:space="0" w:color="auto"/>
        <w:bottom w:val="none" w:sz="0" w:space="0" w:color="auto"/>
        <w:right w:val="none" w:sz="0" w:space="0" w:color="auto"/>
      </w:divBdr>
    </w:div>
    <w:div w:id="1947731975">
      <w:bodyDiv w:val="1"/>
      <w:marLeft w:val="0"/>
      <w:marRight w:val="0"/>
      <w:marTop w:val="0"/>
      <w:marBottom w:val="0"/>
      <w:divBdr>
        <w:top w:val="none" w:sz="0" w:space="0" w:color="auto"/>
        <w:left w:val="none" w:sz="0" w:space="0" w:color="auto"/>
        <w:bottom w:val="none" w:sz="0" w:space="0" w:color="auto"/>
        <w:right w:val="none" w:sz="0" w:space="0" w:color="auto"/>
      </w:divBdr>
    </w:div>
    <w:div w:id="1979844002">
      <w:bodyDiv w:val="1"/>
      <w:marLeft w:val="0"/>
      <w:marRight w:val="0"/>
      <w:marTop w:val="0"/>
      <w:marBottom w:val="0"/>
      <w:divBdr>
        <w:top w:val="none" w:sz="0" w:space="0" w:color="auto"/>
        <w:left w:val="none" w:sz="0" w:space="0" w:color="auto"/>
        <w:bottom w:val="none" w:sz="0" w:space="0" w:color="auto"/>
        <w:right w:val="none" w:sz="0" w:space="0" w:color="auto"/>
      </w:divBdr>
    </w:div>
    <w:div w:id="205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ov.au/about-arc/program-policies/conflict-interest-and-confidentiality-policy" TargetMode="External"/><Relationship Id="rId18" Type="http://schemas.openxmlformats.org/officeDocument/2006/relationships/hyperlink" Target="https://www.arc.gov.au/grants/rms-inform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ollege@arc.gov.au" TargetMode="External"/><Relationship Id="rId17" Type="http://schemas.openxmlformats.org/officeDocument/2006/relationships/hyperlink" Target="https://rms.arc.gov.au/RMS/ActionCentre/Account/RegisterUser" TargetMode="External"/><Relationship Id="rId2" Type="http://schemas.openxmlformats.org/officeDocument/2006/relationships/customXml" Target="../customXml/item2.xml"/><Relationship Id="rId16" Type="http://schemas.openxmlformats.org/officeDocument/2006/relationships/hyperlink" Target="mailto:college@ar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c.gov.au/arc-college-expe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llege@ar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s.arc.gov.au/RMS/ActionCentre/Account/Login?ReturnUrl=%2fRMS%2fActionCentre%2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UserInfo>
        <DisplayName>Sally Connell</DisplayName>
        <AccountId>1239</AccountId>
        <AccountType/>
      </UserInfo>
      <UserInfo>
        <DisplayName>ARC - College</DisplayName>
        <AccountId>157</AccountId>
        <AccountType/>
      </UserInfo>
      <UserInfo>
        <DisplayName>Jen Simpson</DisplayName>
        <AccountId>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1836-98D6-4FCA-A287-65B1FE8E4B2A}">
  <ds:schemaRefs>
    <ds:schemaRef ds:uri="http://schemas.microsoft.com/sharepoint/v3/contenttype/forms"/>
  </ds:schemaRefs>
</ds:datastoreItem>
</file>

<file path=customXml/itemProps2.xml><?xml version="1.0" encoding="utf-8"?>
<ds:datastoreItem xmlns:ds="http://schemas.openxmlformats.org/officeDocument/2006/customXml" ds:itemID="{ED1D3709-FF15-431B-95CC-DB4355454C1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E01689FC-42DD-4E88-A896-636CADD4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900BB-486B-4EAC-B0B6-E59F94B0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10531</Characters>
  <Application>Microsoft Office Word</Application>
  <DocSecurity>0</DocSecurity>
  <Lines>87</Lines>
  <Paragraphs>24</Paragraphs>
  <ScaleCrop>false</ScaleCrop>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2024-01-27T07:16:00Z</dcterms:created>
  <dcterms:modified xsi:type="dcterms:W3CDTF">2025-03-03T01:20:00Z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